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https://www.cnmc.es/expedientes/s000126</w:t>
      </w:r>
    </w:p>
    <w:p>
      <w:r>
        <w:t>Pages translated : 17</w:t>
      </w:r>
    </w:p>
    <w:p/>
    <w:p>
      <w:r>
        <w:rPr>
          <w:b/>
        </w:rPr>
        <w:t>[Pages 1–3]</w:t>
      </w:r>
    </w:p>
    <w:p>
      <w:r>
        <w:t xml:space="preserve">S/0001/26  </w:t>
        <w:br/>
        <w:t xml:space="preserve">PORT TOWAGE  </w:t>
        <w:br/>
        <w:t xml:space="preserve">AGREEMENT OF NON-INITIATION AND FILING OF THE  </w:t>
        <w:br/>
        <w:t xml:space="preserve">PROCEEDINGS  </w:t>
        <w:br/>
        <w:t xml:space="preserve">PORT TOWAGE  </w:t>
        <w:br/>
        <w:t xml:space="preserve">S/0001/26  </w:t>
        <w:br/>
        <w:t xml:space="preserve">COUNCIL. COMPETITION CHAMBER  </w:t>
        <w:br/>
        <w:t xml:space="preserve">Chairwoman  </w:t>
        <w:br/>
        <w:t xml:space="preserve">Ms. Cani Fernández Vicién  </w:t>
        <w:br/>
        <w:t xml:space="preserve">Councillors  </w:t>
        <w:br/>
        <w:t xml:space="preserve">Mr. Rafael Iturriaga Nieva  </w:t>
        <w:br/>
        <w:t xml:space="preserve">Mr. Pere Soler Campins  </w:t>
        <w:br/>
        <w:t xml:space="preserve">Ms. María Vidales Picazo  </w:t>
        <w:br/>
        <w:t xml:space="preserve">Secretary of the Council  </w:t>
        <w:br/>
        <w:t xml:space="preserve">Mr. Miguel Bordiu García-Ovies  </w:t>
        <w:br/>
        <w:t xml:space="preserve">In Madrid, on March 11, 2026  </w:t>
        <w:br/>
        <w:t xml:space="preserve">The Competition Chamber of the Council of the National Commission of Markets and Competition, with the composition expressed, has issued the following agreement in the reference file instructed by the Competition Directorate, for alleged anti-competitive practices contrary to Article 2 of Law 15/2007, of July 3, on the Defense of Competition.  </w:t>
        <w:br/>
        <w:t xml:space="preserve">National Commission of Markets and Competition 1 of 17  </w:t>
        <w:br/>
        <w:t xml:space="preserve">C/ Alcalá, 47 – 28014 Madrid - C/ Bolivia, 56 – 08018 Barcelona  </w:t>
        <w:br/>
        <w:t>www.cnmc.es</w:t>
      </w:r>
    </w:p>
    <w:p>
      <w:r>
        <w:t xml:space="preserve">S/0001/26  </w:t>
        <w:br/>
        <w:t xml:space="preserve">PORT TOWAGE  </w:t>
        <w:br/>
        <w:t xml:space="preserve">INDEX OF CONTENT  </w:t>
        <w:br/>
        <w:t xml:space="preserve">1. BACKGROUND ........................................................................................ 3  </w:t>
        <w:br/>
        <w:t xml:space="preserve">2. THE PARTIES .............................................................................................. 5  </w:t>
        <w:br/>
        <w:t xml:space="preserve">2.1. Complainant: ODIEL...................................................................................... 5  </w:t>
        <w:br/>
        <w:t xml:space="preserve">2.2. Respondent: BOLUDA .................................................................................. 5  </w:t>
        <w:br/>
        <w:t xml:space="preserve">3. NORMATIVE FRAMEWORK ......................................................................... 6  </w:t>
        <w:br/>
        <w:t xml:space="preserve">4. MARKET AFFECTED BY THE REPORTED PRACTICES......................... 7  </w:t>
        <w:br/>
        <w:t xml:space="preserve">4.1. Product Market ............................................................................................ 7  </w:t>
        <w:br/>
        <w:t xml:space="preserve">4.2. Geographic Market ...................................................................................... 7  </w:t>
        <w:br/>
        <w:t xml:space="preserve">5. REPORTED FACTS ...................................................................................... 8  </w:t>
        <w:br/>
        <w:t xml:space="preserve">5.1. On regulatory capture .................................................................................. 8  </w:t>
        <w:br/>
        <w:t xml:space="preserve">5.2. On abusive pricing ...................................................................................... 11  </w:t>
        <w:br/>
        <w:t xml:space="preserve">6. LEGAL GROUNDS ...................................................................................... 12  </w:t>
        <w:br/>
        <w:t xml:space="preserve">6.1. Competence to resolve .............................................................................. 12  </w:t>
        <w:br/>
        <w:t xml:space="preserve">6.2. Proposal of the instructing body ................................................................ 12  </w:t>
        <w:br/>
        <w:t xml:space="preserve">6.3. Assessment of the Competition Chamber .................................................. 12  </w:t>
        <w:br/>
        <w:t xml:space="preserve">7. AGREES ...................................................................................................... 17  </w:t>
        <w:br/>
        <w:t xml:space="preserve">National Commission of Markets and Competition 2 of 17  </w:t>
        <w:br/>
        <w:t xml:space="preserve">C/ Alcalá, 47 – 28014 Madrid - C/ Bolivia, 56 – 08018 Barcelona  </w:t>
        <w:br/>
        <w:t>www.cnmc.es</w:t>
      </w:r>
    </w:p>
    <w:p>
      <w:r>
        <w:t xml:space="preserve">S/0001/26  </w:t>
        <w:br/>
        <w:t xml:space="preserve">PORT TOWAGE  </w:t>
        <w:br/>
        <w:t xml:space="preserve">1. BACKGROUND  </w:t>
        <w:br/>
        <w:t xml:space="preserve">(1) On September 28, 2021, the Competition Directorate (DC) received a complaint from ODIEL TOWAGE, S.L.U. (ODIEL) against BOLUDA CORPORACIÓN MARÍTIMA, S.L. (BOLUDA)1, for, among other things, conduct contrary to Article 2 of Law 15/2007, of July 3, on the Defense of Competition (LDC)2. According to the complaint, the alleged abuse of dominant position would have been manifested, on one hand, in actions aimed at regulatory capture, in this case the Port Authority of Las Palmas (APLP), through threats and pressures intended to unduly influence its actions, and, on the other hand, in the application of tariffs to certain clients outside the provisions of the Specific Terms and Conditions that regulate the provision of port towage services in the port of Las Palmas (PPP).  </w:t>
        <w:br/>
        <w:t xml:space="preserve">(2) On April 22, 2022, a new letter from ODIEL3 was received at the DC. In particular, the complainant reported a series of actions that the Association of Ship Agents and Stevedores of Las Palmas (ASOCELPA) would have carried out before the APLP, providing, among other documents, the content of a letter in which it requested the Port Authority clarifications regarding the requirements to provide towage services and the manner in which BOLUDA had been applying its tariffs since ODIEL ceased to be the service provider, as well as the response from the APLP.  </w:t>
        <w:br/>
        <w:t xml:space="preserve">(3) On June 14, 2022, a supplementary letter4 was received in which the complainant informed the DC of part of the content of an Order from the Provincial Court of Las Palmas, dated May 11, 2022 (Res. 450/2022), which arises from a complaint by BOLUDA against several workers of the APLP and against ODIEL mentioned in the initial complaint. In the letter, ODIEL argues that BOLUDA would also have taken legal actions without foundation or with little foundation with the aim of harassing or excluding the  </w:t>
        <w:br/>
        <w:t xml:space="preserve">1 Pages 7 to 573 of the file.  </w:t>
        <w:br/>
        <w:t xml:space="preserve">2 Additionally, conduct contrary to Article 9 of the LDC was reported, consisting of a gun-jumping infringement in the acquisition by BOLUDA of 100% of the company AMARRADORES DEL PUERTO DE CADIZ, S.L. In this regard, the DC opened preliminary proceedings processed under the reference of file DP/ACP/079/21 concluding that, although the operation was notifiable, a sanctioning file could not be initiated, as a clear relevant market definition had not been reached in the applicable precedents.  </w:t>
        <w:br/>
        <w:t xml:space="preserve">3 Pages 583 to 646 of the file.  </w:t>
        <w:br/>
        <w:t xml:space="preserve">4 Pages 650 to 691 of the file.  </w:t>
        <w:br/>
        <w:t xml:space="preserve">National Commission of Markets and Competition 3 of 17  </w:t>
        <w:br/>
        <w:t xml:space="preserve">C/ Alcalá, 47 – 28014 Madrid - C/ Bolivia, 56 – 08018 Barcelona  </w:t>
        <w:br/>
        <w:t>www.cnmc.es</w:t>
      </w:r>
    </w:p>
    <w:p>
      <w:r>
        <w:rPr>
          <w:b/>
        </w:rPr>
        <w:t>[Pages 4–6]</w:t>
      </w:r>
    </w:p>
    <w:p>
      <w:r>
        <w:t>S/0001/26</w:t>
        <w:br/>
        <w:t>PORT TOWAGE</w:t>
        <w:br/>
        <w:t>competition (sham litigation), being this another of the behaviors constituting an abuse of dominant position in which it would have incurred.</w:t>
      </w:r>
    </w:p>
    <w:p>
      <w:r>
        <w:t>(4) On May 22, 2025, the DC agreed to incorporate5 the STSJ of Las Palmas de Gran Canaria dated April 24, 2023 (Rec. 308/2020)6 into the preliminary proceedings numbered DP/039/21, initiated for the purpose of determining whether the facts mentioned in the complaint would constitute indications of an infringement of the LDC.</w:t>
      </w:r>
    </w:p>
    <w:p>
      <w:r>
        <w:t>(5) On July 7, 2025, within the framework of the aforementioned reserved information, the DC sent a request for information7 to the 39 shipping companies that contract towage services on behalf of their clients and that are part of ASOCELPA8, with the aim of obtaining information about the towage services provided by BOLUDA in the port of Las Palmas de Gran Canaria, specifically regarding the possible existence of incidents in the provision of such services that may have affected the shipping companies, which are the end clients of BOLUDA.</w:t>
      </w:r>
    </w:p>
    <w:p>
      <w:r>
        <w:t>(6) In the framework of the procedure, the DC has made the following requests for information:</w:t>
      </w:r>
    </w:p>
    <w:p>
      <w:r>
        <w:t>Date Requested Entities Response Date Pages</w:t>
        <w:br/>
        <w:t>Response</w:t>
        <w:br/>
        <w:t>07/07/2025 AGUNSA EUROPA, S.A. 14/07/2025 789 to 799</w:t>
        <w:br/>
        <w:t>07/07/2025 ANDRÉS PERDOMO, S.L. 15/07/2025 809 to 811</w:t>
        <w:br/>
        <w:t>07/07/2025 GRAMELCAN, S.L. 15/07/2025 812 to 818</w:t>
        <w:br/>
        <w:t>07/07/2025 ATLANTIKA MARINE LOGISTICS, S.L. 17/07/2025 822 to 826</w:t>
        <w:br/>
        <w:t>07/07/2025 ALBATROS INTER SHIPPING, S.L.U. 17/07/2025 827 to 832</w:t>
        <w:br/>
        <w:t>07/07/2025 FRED OLSEN, S.A. 18/07/2025 837 to 846</w:t>
        <w:br/>
        <w:t>07/07/2025 BERGE MARÍTIMA, S.L. 22/07/2025 884 to 889</w:t>
        <w:br/>
        <w:t>07/07/2025 ALFASHIP SHIPPING AGENCY, S.L. 22/07/2025 901 to 908</w:t>
        <w:br/>
        <w:t>07/07/2025 EDHART SHIPPING SERVICES, S.L. 24/07/2025 909 to 918</w:t>
        <w:br/>
        <w:t>07/07/2025 GIBUNCO SHIP AGENCY, S.L. 24/07/2025 919 to 929</w:t>
        <w:br/>
        <w:t>07/07/2025 J.A. AROCHA, S.L.U. 28/07/2025 930 to 934</w:t>
        <w:br/>
        <w:t>07/07/2025 W.E.C. LINES ESPAÑA, S.L.U. 28/07/2025 935 to 944</w:t>
        <w:br/>
        <w:t>07/07/2025 WILHEMSEN SHIPS SERVICE 31/07/2025 945 to 951</w:t>
        <w:br/>
        <w:t>CANARIAS, S.A.U.</w:t>
        <w:br/>
        <w:t>07/07/2025 CANARIAS SHIPPING, S.L. 01/08/2025 952 to 954</w:t>
        <w:br/>
        <w:t>07/07/2025 M.H. BLAND, S.L. 01/08/2025 955 to 962</w:t>
        <w:br/>
        <w:t>07/07/2025 COSVAS ATLANTIC, S.L. 01/08/2025 984 to 986</w:t>
        <w:br/>
        <w:t>07/07/2025 OCEAN PORTS &amp; SHIPPING, S.L. 07/08/2025 1037 to 1039</w:t>
        <w:br/>
        <w:t>07/07/2025 FLICK CANARIAS 2, S.L. 07/08/2025 1042 to 1045</w:t>
        <w:br/>
        <w:t>07/07/2025 ATLANSEA CONSIGNATARIOS, S.L.U. 08/08/2025 1046 to 1050</w:t>
      </w:r>
    </w:p>
    <w:p>
      <w:r>
        <w:t>5 Pages 692 to 695 of the file.</w:t>
        <w:br/>
        <w:t>6 Judgment of April 24, 2023, of the High Court of Justice of Las Palmas de Gran Canaria (Rec. 308/2020), ECLI:ES:TSJICAN:2023:2380.</w:t>
        <w:br/>
        <w:t>7 Pages 696 to 698 of the file.</w:t>
        <w:br/>
        <w:t>8 Of the total of 39 requested companies, responses have been received from 24 companies.</w:t>
      </w:r>
    </w:p>
    <w:p>
      <w:r>
        <w:t>S/0001/26</w:t>
        <w:br/>
        <w:t>PORT TOWAGE</w:t>
      </w:r>
    </w:p>
    <w:p>
      <w:r>
        <w:t>Date Requested Entities Response Date Pages</w:t>
        <w:br/>
        <w:t>Response</w:t>
        <w:br/>
        <w:t>07/07/2025 IBÉRICA MARÍTIMA ISLAS CANARIAS, S.L. 08/08/2025 1051 to 1065</w:t>
        <w:br/>
        <w:t>07/07/2025 DELFIN LINES CANARIAS, S.A. 14/08/2025 1108 to 1112</w:t>
        <w:br/>
        <w:t>07/07/2025 NEXT MARITIME S.L.E. 27/08/2025 1113 to 1127</w:t>
        <w:br/>
        <w:t>07/07/2025 SEREX MARÍTIMOS, S.L. 07/09/2025 1128 to 1135</w:t>
        <w:br/>
        <w:t>07/07/2025 INCARGO, S.L. 15/09/2025 1136 to 1139</w:t>
      </w:r>
    </w:p>
    <w:p>
      <w:r>
        <w:t>(7) On January 26, 2026, the DC agreed to initiate a reserved information under reference S/0001/26 and incorporate into it the information and documentation contained in the preliminary proceedings numbered DP/039/219. On the same date, the DC, in application of the provisions of Article 49.3 of the LDC, issued a proposal not to initiate sanctioning proceedings and to file the actions, considering that the reported facts did not show indications of an infringement of the LDC10.</w:t>
      </w:r>
    </w:p>
    <w:p>
      <w:r>
        <w:t>(8) The Competition Chamber of the National Commission of Markets and Competition (CNMC) has deliberated and ruled on the matter in its meeting of March 11, 2026.</w:t>
      </w:r>
    </w:p>
    <w:p>
      <w:r>
        <w:t>2. THE PARTIES</w:t>
      </w:r>
    </w:p>
    <w:p>
      <w:r>
        <w:t>2.1. Complainant: ODIEL</w:t>
      </w:r>
    </w:p>
    <w:p>
      <w:r>
        <w:t>(9) ODIEL is a company belonging to the Fairplay Towage Group (GFT). It is a group that offers port services such as towage and mooring, salvage, coastal protection, and accident prevention, as well as other related services, such as shipyard, shipbuilding, or repairs, among others. Its headquarters is located in Hamburg and it has bases in 29 European ports, in addition to offering its services in numerous ports around the world.</w:t>
      </w:r>
    </w:p>
    <w:p>
      <w:r>
        <w:t>2.2. Respondent: BOLUDA</w:t>
      </w:r>
    </w:p>
    <w:p>
      <w:r>
        <w:t>(10) BOLUDA is a Spanish multinational group that provides maritime services globally, operating through its various subsidiaries in the following activities: (i) management of maritime terminals through Boluda Terminales Marítimas, S.A.; (ii) towage through the Boluda Towage and Salvage division, being the second company worldwide in this segment; (iii) maritime transport of goods through Boluda Lines; (iv) fuel supply transport through Boluda Tankers; and (v) freight forwarding services through Boluda Cargo Int’l.</w:t>
      </w:r>
    </w:p>
    <w:p>
      <w:r>
        <w:t>3. REGULATORY FRAMEWORK</w:t>
      </w:r>
    </w:p>
    <w:p>
      <w:r>
        <w:t>(11) The port towage service is regulated by Royal Legislative Decree 2/2011, of September 5, which approves the Consolidated Text of the Law on State Ports and Merchant Marine (Ports Law), specifically in Article 127:</w:t>
      </w:r>
    </w:p>
    <w:p>
      <w:r>
        <w:t>"Article 127. Definition and characteristics of the port towage service.</w:t>
        <w:br/>
        <w:t>1. The port towage service is understood to be that whose purpose is the nautical operation of assisting the maneuver of a vessel, referred to as the towed vessel, following the instructions of its captain, with the assistance of one or more vessels, referred to as tugs, which provide their motive power or, where appropriate, the accompaniment or their availability within the limits of the waters included in the service area of the port.</w:t>
        <w:br/>
        <w:t>2. The Specific Terms and Conditions of the service shall contain the technical characteristics required for the tugs and the means that must be incorporated to collaborate with the competent Administrations in fire extinguishing services, maritime salvage, and combating marine pollution."</w:t>
      </w:r>
    </w:p>
    <w:p>
      <w:r>
        <w:t>(12) The characteristics of public service of general interest of the towage service require, for the purpose of providing such services, obtaining a service provision license from the corresponding port authority. In order to obtain such licenses, which shall have a maximum duration of 10 years, potential licensees must comply with the minimum conditions and requirements11 established by each port authority in the specific terms and conditions for the provision of the towage service in its area of influence. The granting of licenses is carried out through conditions of publicity and competition, and prices are regulated in the form of maximum tariffs by each port authority.</w:t>
      </w:r>
    </w:p>
    <w:p>
      <w:r>
        <w:t>(13) In addition to the mandatory license for the provision of service, Article 256.1 of the Ports Law establishes a flag reservation for inland navigation (and, therefore, for the provision of the towage service) for vessels.</w:t>
      </w:r>
    </w:p>
    <w:p>
      <w:r>
        <w:t>11 These requirements refer, among other aspects, to minimum human and material resources and to conditions of economic-financial or technical-professional solvency.</w:t>
      </w:r>
    </w:p>
    <w:p>
      <w:r>
        <w:rPr>
          <w:b/>
        </w:rPr>
        <w:t>[Pages 7–9]</w:t>
      </w:r>
    </w:p>
    <w:p>
      <w:r>
        <w:t xml:space="preserve">S/0001/26  </w:t>
        <w:br/>
        <w:t xml:space="preserve">PORT TOWAGE  </w:t>
        <w:br/>
        <w:t xml:space="preserve">Spanish, and exceptionally, foreign merchant ships can be contracted and employed to perform inland navigation. The registration and flagging procedures in Spain are applied to foreign merchant ships.  </w:t>
        <w:br/>
        <w:t xml:space="preserve">4. MARKET AFFECTED BY THE REPORTED PRACTICES  </w:t>
        <w:br/>
        <w:t xml:space="preserve">4.1. Product Market  </w:t>
        <w:br/>
        <w:t xml:space="preserve">(14) The relevant product market affected is the technical-nautical towage services in the port of Las Palmas de Gran Canaria. The port towage service has been identified by the European Commission12 and by the CNMC13 itself as a separate and distinct service from other related port service markets.  </w:t>
        <w:br/>
        <w:t xml:space="preserve">4.2. Geographic Market  </w:t>
        <w:br/>
        <w:t xml:space="preserve">(15) Regarding the affected geographic scope, there are community precedents14, from other European competition authorities15, as well as from the CNMC16 itself, which have considered that the geographic market definition for this type of service is likely confined to the area of the port where these services are provided, although the market definition was expressly left open.  </w:t>
        <w:br/>
        <w:t xml:space="preserve">(16) BOLUDA's market share, according to the information provided by the complainant, is 100% of the market (the only company providing towage service in the Port of Las Palmas) and ODIEL's share reached around 40% and an average of about 28% in the months in which it managed to operate under the license of the APLP: between March 13 and October 29, 202017.  </w:t>
        <w:br/>
        <w:t xml:space="preserve">5. REPORTED FACTS  </w:t>
        <w:br/>
        <w:t xml:space="preserve">(17) Regarding the object of this file, according to the complaint filed by ODIEL, BOLUDA would have violated Article 2 of the LDC by abusing its dominant position through two types of actions: on one hand, pressuring the Port Authority of Las Palmas (APLP) through threats and coercion to influence its decisions, and on the other, applying tariffs to certain clients that do not comply with the Specific Terms and Conditions (PPP) of the towage service in the port of Las Palmas, thus harming those who did not follow the conditions established in said terms.  </w:t>
        <w:br/>
        <w:t xml:space="preserve">5.1. On Regulatory Capture  </w:t>
        <w:br/>
        <w:t xml:space="preserve">(18) According to the complainant, BOLUDA would have abused its dominant position to expel ODIEL from the market, through threats and pressures to the APLP, among others, by filing an unjustified criminal action against several of its officials, in order to condition their agenda and to impose new obstacles and barriers to ODIEL's entry into the Spanish market and, specifically, into the port of Las Palmas.  </w:t>
        <w:br/>
        <w:t xml:space="preserve">(19) In this regard, ODIEL indicates in its complaint that it has attempted to obtain a license for the provision of port towage service in the port of Las Palmas since 2018, being denied the concession on two occasions for failing to comply with the ship flagging obligations of the Ports Law.  </w:t>
        <w:br/>
        <w:t xml:space="preserve">(20) At the end of 2019, the APLP initiated a process to adapt the PPP of the towage service to the Ports Law18. The objective of this adaptation was, as recognized by the APLP, the unification of requirements for the provision of towage service in the ports within the APLP's area of influence, including the ports of Las Palmas, Arrecife, and Puerto del Rosario.  </w:t>
        <w:br/>
        <w:t xml:space="preserve">(21) One of the main changes introduced in the draft text of the PPP is related to the material means required for the provision of the service and its characteristics. On December 19, 2019, the APLP issued the first draft of the PPP, on which it received comments from interested entities and operators19 on December 23, 2019. On the other hand, the APLP itself commissioned a specialized consultancy to conduct a supplementary study on the quantification and technical characteristics of the minimum means required by the APLP. The complainant alleges that both the comments from interested entities and the supplementary report from the specialized consultancy indicated that it would be advisable to modify the requirements related to the technical characteristics of the tugboats to be used20.  </w:t>
        <w:br/>
        <w:t>(22) The complainant also submitted allegations to the drafts of the new PPP, stating that the requirement to use exclusively tractor-type tugboats (which it did not have) constituted, in practice, an unjustified technical requirement21, and that the APLP itself recognized it as an obstacle to the provision of service in its report of March 29, 2020, on the reasons of general interest to resume the remodeling process of the PPP, stating that: “it would be a very complicated task to find 2 tractor tugboats of 40 tons of pull in the freight market.” The complainant alleges that the tugboats used by BOLUDA had the type of tractor propulsion, and that at that date they should adapt, when appropriate, to the contents of this law.”</w:t>
      </w:r>
    </w:p>
    <w:p>
      <w:r>
        <w:rPr>
          <w:b/>
        </w:rPr>
        <w:t>[Pages 10–12]</w:t>
      </w:r>
    </w:p>
    <w:p>
      <w:r>
        <w:t>S/0001/26</w:t>
        <w:br/>
        <w:t>PORT TOWAGE</w:t>
      </w:r>
    </w:p>
    <w:p>
      <w:r>
        <w:t>while theirs lack the same, and therefore, only BOLUDA would meet the technical requirements that were intended to be established in the PPP.</w:t>
      </w:r>
    </w:p>
    <w:p>
      <w:r>
        <w:t>(23) ODIEL was granted the mandatory service provision license in the port of Las Palmas on March 13, 202022.</w:t>
      </w:r>
    </w:p>
    <w:p>
      <w:r>
        <w:t>(24) However, in the report from the APLP dated March 29, 202023, the port authority also indicated that: “Currently, only one company provides the towage service in the three Ports, under three independent enabling titles, granted before the entry into force of the TRLPEMM [Ports Law], under the previous regulatory framework, while, in the Port of Las Palmas, in addition to the aforementioned company, a new operator has entered to provide the towage service only in this Port. This fact, in addition to the distortion of competition among providers, has led the company that currently provides the service in Arrecife and Puerto del Rosario, if this situation continues over time, to consider the possibility of renouncing its enabling titles, which would leave these ports without a provider.”</w:t>
      </w:r>
    </w:p>
    <w:p>
      <w:r>
        <w:t>(25) Finally, the PPP was approved on May 14, 2020, and published on May 29, 2020; it required two tugboats for the provision of the service, which resulted in the APLP ultimately agreeing to terminate ODIEL's license on December 14, 2020, for not having adapted to the new technical requirements (minimum number of tugboats and technical characteristics of propulsion) established in the PPP.</w:t>
      </w:r>
    </w:p>
    <w:p>
      <w:r>
        <w:t>(26) On the other hand, subsequent to the approval of the PPP, the Boluda Group filed, through its company Remolcadores y Barcazas de Las Palmas (REBAPA), a criminal complaint against various officials of Ports of the State and the APLP, as well as against the company ODIEL24 on September 2, 2020. Specifically, BOLUDA alleged that the defendants had deliberately delayed the approval of the port towage PPP for the port of Las Palmas, which should have been adapted within one year (i.e., in the year 2011) and, furthermore, granted an activity license to ODIEL even though it did not meet the conditions to obtain it25. The Court of Instruction No. 1 of Las Palmas de Gran Canaria declared in an Order dated March 8, 2021, the provisional dismissal of the proceedings and the filing of the actions, for not finding evidence of the crimes reported by BOLUDA, emphasizing in its legal reasoning 19th “All the accused [...] have agreed that the complaint [...] serves spurious purposes and the ultimate reason for it must be found in a pro-future warning to those who do not comply with the indications or interests of the complaining entity.”</w:t>
      </w:r>
    </w:p>
    <w:p>
      <w:r>
        <w:t>5.2. On abusive pricing</w:t>
      </w:r>
    </w:p>
    <w:p>
      <w:r>
        <w:t>(27) On the other hand, it is reported that BOLUDA would be applying a form of pricing different from its clients since ODIEL left the market and BOLUDA resumed its position as the sole provider of the towage service. According to the information provided by the complainant, ASOCELPA would have filed a complaint with the APLP before the summer of 2021 regarding the fraudulent pricing method applied by BOLUDA, which would consist of counting maneuvering times above the actual times, thus charging a surcharge to clients, as well as applying different surcharges for delays than those set in the PPP. This is also indicated by the company Grupo GRAMELCAN, a client of BOLUDA26.</w:t>
      </w:r>
    </w:p>
    <w:p>
      <w:r>
        <w:t>(28) ODIEL also reports other elements allegedly related to the abusive application of tariffs by BOLUDA, which are: (i) the application of cross discounts to clients in the ports where it is a monopolist (such as in the port of Las Palmas) in case of contracting its services in other ports where it has direct competitors; (ii) the change in pricing that occurred after ODIEL's exit from the port of Las Palmas; and (iii) suspicions of applying prices above the maximum tariffs set in the PPP for the provision of the towage service in the port of Las Palmas.</w:t>
      </w:r>
    </w:p>
    <w:p>
      <w:r>
        <w:t>(29) Regarding the document submitted to the DC, dated April 22, 2022, ODIEL informed that ASOCELPA would have insisted on its complaint to the APLP, after having received a response that, in its view, was insufficient regarding the issues raised about the pricing application that BOLUDA had been carrying out in recent months. Furthermore, ASOCELPA would have granted the complainant access to invoices that would demonstrate that BOLUDA's pricing for certain towage services was not in accordance with the terms set forth in the PPP for the towage service.</w:t>
      </w:r>
    </w:p>
    <w:p>
      <w:r>
        <w:t>6. LEGAL GROUNDS</w:t>
      </w:r>
    </w:p>
    <w:p>
      <w:r>
        <w:t>6.1. Competence to resolve</w:t>
      </w:r>
    </w:p>
    <w:p>
      <w:r>
        <w:t>(30) According to Article 5.1.c) of the Law creating the CNMC, it is the responsibility of this Agency to “apply the provisions of Law 15/2007, of July 3, regarding conduct that prevents, restricts, and distorts competition”27. Article 20.2 of the same law assigns the Council the function of “resolving the sanctioning procedures provided for in Law 15/2007, of July 3” and, according to Article 14.1.a) of the Organic Statute of the CNMC, “the Competition Chamber shall hear matters related to the application of Law 15/2007, of July 3”28.</w:t>
      </w:r>
    </w:p>
    <w:p>
      <w:r>
        <w:t>(31) Consequently, the competence to resolve this procedure corresponds to the Competition Chamber of the CNMC Council.</w:t>
      </w:r>
    </w:p>
    <w:p>
      <w:r>
        <w:t>6.2. Proposal of the instructing body</w:t>
      </w:r>
    </w:p>
    <w:p>
      <w:r>
        <w:t>(32) The DC proposes to this Chamber the non-initiation of the sanctioning procedure and the filing of the actions followed in the framework of the reference file, in accordance with the provisions of Article 49.3 of the LDC, as it considers that, in relation to the reported facts, there are no indications of infringement of the LDC.</w:t>
      </w:r>
    </w:p>
    <w:p>
      <w:r>
        <w:t>6.3. Assessment of the Competition Chamber</w:t>
      </w:r>
    </w:p>
    <w:p>
      <w:r>
        <w:t>(33) This Chamber must assess in this agreement whether the reported facts and the actions of the DC in relation to them can establish the existence of indications of infringement of the competition defense regulations sufficient for the initiation of a sanctioning file for a possible violation of the LDC or if, on the contrary, as proposed by the DC, there are no such indications.</w:t>
      </w:r>
    </w:p>
    <w:p>
      <w:r>
        <w:rPr>
          <w:b/>
        </w:rPr>
        <w:t>[Pages 13–15]</w:t>
      </w:r>
    </w:p>
    <w:p>
      <w:r>
        <w:t>S/0001/26</w:t>
        <w:br/>
        <w:t>PORT TOWAGE</w:t>
        <w:br/>
        <w:t>the instructing body, the requirements for the application of Article 49.3 of the LDC are met, that is, the absence of evidence of infringement, to agree not to initiate the sanctioning procedure and to file the actions carried out so far.</w:t>
      </w:r>
    </w:p>
    <w:p>
      <w:r>
        <w:t>(34) First of all, it should be noted that Article 2 of the LDC prohibits the abusive exploitation by one or more companies of their dominant position in all or part of the national market. For a file to be initiated for a possible infringement of this provision, it would be necessary for there to be evidence of the concurrence of the two cumulative elements of the sanctioning type of Article 2 of the LDC: i) that the entity reported occupies a dominant position in the relevant market, with the ability to act independently of its competitors or clients, and ii) that its conduct could be classified as abusive.</w:t>
      </w:r>
    </w:p>
    <w:p>
      <w:r>
        <w:t>(35) Regarding the first of the requirements, as indicated by the DC in its proposal, there are clear indications that BOLUDA would hold a dominant position in the market for port towage services in the port of Las Palmas de Gran Canaria, since it has been the only provider present in that market and has a license from the APLP to provide that service at least since 2011, except for the period between March 2020 and October 2020, during which ODIEL operated after obtaining the license.</w:t>
      </w:r>
    </w:p>
    <w:p>
      <w:r>
        <w:t>(36) Regarding the abuse of that dominant position, the conduct related to the alleged capture of the regulator, which in this case would be the APLP, is analyzed first.</w:t>
      </w:r>
    </w:p>
    <w:p>
      <w:r>
        <w:t>(37) The complainant considers that, although there is no explicit evidence in this regard, there are indications that BOLUDA would have abused its dominant position with the aim of expelling ODIEL from the market through practices consisting of threats and pressures to the APLP in order to condition its agenda and thus set new obstacles and barriers to its entry into the Spanish market and, specifically, in the port of Las Palmas.</w:t>
      </w:r>
    </w:p>
    <w:p>
      <w:r>
        <w:t>(38) In this regard, the complainant alleges that, as a consequence of these practices, the new PPP approved by the APLP establishes requirements that would be disproportionate in number29, as well as at a technical level30, and that would favor BOLUDA, since only that company had the necessary vessels to comply with the new PPP in a very short time frame, unlike ODIEL. This resulted in ODIEL's exit from the market on December 14, 2020, when the Port Authority officially revoked the license for the provision of towage services in the port of Las Palmas.</w:t>
      </w:r>
    </w:p>
    <w:p>
      <w:r>
        <w:t>(39) Furthermore, as previously indicated, the complainant provides as the only evidence of the alleged capture of the regulator through the exercise of threats and coercion the criminal complaint filed by BOLUDA against the officials of the APLP and against ODIEL itself in September 2020, in which it alleged that the defendants had deliberately delayed the approval of the port towage PPP for the port of Las Palmas, which should have been adapted within one year (that is, in 2011).</w:t>
      </w:r>
    </w:p>
    <w:p>
      <w:r>
        <w:t>(40) Regarding the content of the PPP, it should be noted that the STSJ of Las Palmas de Gran Canaria of April 24, 2023 (Rec. 308/2020)31 has already ruled on this matter, dismissing the appeal filed by ODIEL, concluding that the contested administrative act did not incur the alleged deficiencies (those relating, among others, to the minimum number of tugs and their technical characteristics), or at least the plaintiff did not prove otherwise, so the PPP was deemed lawful. Specifically, the judgment states the following: "the requirements of the specifications that the plaintiff labels as favoring a monopoly system, such as the minimum number of nine tugs with tractor-type propulsion system, were not established by the Port Authority arbitrarily, but based on the favorable binding report issued by the General Directorate of Merchant Marine dated April 16, 2020, as well as on the technical study commissioned to the nautical consultancy Mareng Consultores, which contemplated even greater demands than those considered by the contested administrative act. Likewise, regarding the five-month period granted by the aforementioned specifications for adapting existing licenses to its conditions, it has again been declared sufficient by the binding report of Ports of the State dated April 29, 2020, being on the other hand longer than the three-month period provided for in Article 4, 6 of Regulation EU 2017/352, it should also be noted that, as pointed out by the defendant, no relationship is perceived between the requirement of the aforementioned period and a supposed restriction on free competition, it being obvious that the period considered insufficient by the plaintiff is common to all possible providers of the towage service."</w:t>
      </w:r>
    </w:p>
    <w:p>
      <w:r>
        <w:t>(41) On the other hand, regarding the allegation concerning the complaint filed by BOLUDA as a strategy of shame litigation, this Chamber considers that, in line with the conclusions reached by the DC, given that it was filed in September 2020, when the new PPP had already been approved and published in May 2020, it is difficult to assert that the legal action sought to influence those provisions32. Furthermore, it should be noted that, according to the complainant's thesis, the new provisions of the PPP were dictated favoring BOLUDA. Therefore, it is not considered possible to establish a causal link between the modification made in the PPP and the filing of the complaint, since BOLUDA would have already achieved the alleged intended objective prior to its filing.</w:t>
      </w:r>
    </w:p>
    <w:p>
      <w:r>
        <w:t>(42) In this regard, this Chamber agrees with the DC that, although it may be suspected that BOLUDA exerted pressure not only subsequently but also in the moments prior to the modification of the PPPs, there is no evidence in this regard, beyond mere conjecture. As evidenced by the judicial order regarding the complaint33, according to the complainants, BOLUDA's unfounded action before the Courts, even after conditions that favored its interests were established in the PPP, would be its intention to prevent the arrival of competitors in the future. However, since this specific fact is</w:t>
      </w:r>
    </w:p>
    <w:p>
      <w:r>
        <w:t>32 This complaint had no judicial progress, as the Court of Instruction No. 1 ruled in March 2021 the provisional dismissal of the proceedings and the filing of the actions, for not finding evidence of the crimes reported by BOLUDA. This Order was confirmed in its entirety by the Provincial Court of Las Palmas by Order dated May 11, 2022.</w:t>
      </w:r>
    </w:p>
    <w:p>
      <w:r>
        <w:t>33 According to the order of May 11, 2022, of the Provincial Court of Las Palmas: "The account of the complaint is devoid of the necessary and primary evidentiary basis required to justify even the initiation of a judicial investigation, which cannot in any way be supported by a self-serving and diffuse sequence of facts and their indiscriminate projection against state, national, and provincial public officials (a total of six), and against a commercial entity and its responsible party with which it competes in the provision of port towage services in the territorial scope covered by the Port Authority of Las Palmas (...). It is true that the issue regarding the applicable regulations to such activity is complex, but what the complainant does not justify in any way is the existence of a national and provincial administrative conspiracy." This same order concludes by stating: "In short, the accusations made lack any criminal significance, since, as previously stated, they have no greater validity by themselves, but within that supposed and confused plot that is recounted and that is nothing more than the result of a subjective and self-serving appreciation of an administrative action carried out by the port authority with an aim that discomforts the complainant due to the possible opening of competitiveness in a specific commercial area, namely, the port towage service."</w:t>
      </w:r>
    </w:p>
    <w:p>
      <w:r>
        <w:rPr>
          <w:b/>
        </w:rPr>
        <w:t>[Pages 16–17]</w:t>
      </w:r>
    </w:p>
    <w:p>
      <w:r>
        <w:t>S/0001/26</w:t>
        <w:br/>
        <w:t>PORT TOWING</w:t>
        <w:br/>
        <w:t>a mere suspicion or future possibility cannot be asserted to even have the status of evidence of an infringement of the LDC.</w:t>
        <w:br/>
        <w:t>(43) In light of all the above, this Chamber considers that, with the information currently available, there are no indications of abusive conduct by BOLUDA consisting of regulatory capture, since no factual and evidentiary elements have been established that link the actions of said company to the preparation of the PPP by the APLP, which, furthermore, was drafted after the mandatory consultation process with all interested parties, and which is found to be lawful according to the courts.</w:t>
        <w:br/>
        <w:t>(44) On the other hand, regarding the second reported conduct, consisting of an alleged exploitative abuse of dominant position derived from the application of a different pricing method by BOLUDA to its clients since ODIEL exited the market, the DC sent requests for information to all consignees associated with ASOCELPA to verify whether the aforementioned conduct occurred between the years 2020 and 2025. From the responses received from 24 of the consignees operating in the port of Las Palmas, the following conclusions can be drawn:</w:t>
        <w:br/>
        <w:t>(45) Regarding the billing of normal maneuvers and special maneuvers, five companies34 reflect specific incidents in the pricing carried out by BOLUDA to its clients in the last 5 years, in the case of special maneuvers (those that exceed one hour of service and are of greater complexity), in all cases for having charged amounts not prorated according to the provisions set forth in the service provision terms for towage in the port of Las Palmas; one company indicated that, from March to October 2021, they received erroneous billings (normal maneuvers charged at special maneuver rates), although they claimed the amounts they considered erroneous and BOLUDA refunded them, having not reported any further incidents in the provision of towage service since that time; and of the remaining eighteen companies, none have reported incidents for their clients in the provision of towage service by BOLUDA, with some of these companies providing exemplary invoices showing that the charges are made according to the pricing set by the terms (both in terms of maximum rates and in prorating rates in cases of special maneuvers when they exceed one hour of service).</w:t>
        <w:br/>
        <w:t>34 Of these 5 companies, only 2 have reported the existence of incidents, while 3 have not indicated that such incidents existed, but from the analysis of the invoices provided, it has been concluded that the pricing carried out by BOLUDA did not strictly adhere to the content of the service provision terms.</w:t>
        <w:br/>
        <w:t>S/0001/26</w:t>
        <w:br/>
        <w:t>PORT TOWING</w:t>
        <w:br/>
        <w:t>(46) Regarding the possible application of discounts on maximum rates, seven companies have indicated that they receive some type of discount from BOLUDA, although these are typical commercial reasons (volume of contracting, prompt payment, good collection history…), with no evidence of cross discounts for contracting services with BOLUDA in ports other than Las Palmas.</w:t>
        <w:br/>
        <w:t>(47) As for the possible change in pricing reported by ODIEL after its exit from the port of Las Palmas, only three companies have indicated that they noticed changes in pricing by BOLUDA when ODIEL left the port of Las Palmas, although in one of those cases, the amounts charged erroneously were claimed from BOLUDA and were subsequently refunded.</w:t>
        <w:br/>
        <w:t>(48) Additionally, none of the responses from the 24 consignees indicated that BOLUDA is charging rates higher than those of the PPP.</w:t>
        <w:br/>
        <w:t>(49) In view of the responses received, this Chamber considers that, in principle, there are no indications that demonstrate a generalized pattern of conduct by BOLUDA, consisting of the imposition of abusive conditions after ODIEL's exit from the market (pricing, linked discounts, or non-compliance with regulated maximums), that could be considered indicative of exploitative abuse.</w:t>
        <w:br/>
        <w:t>(50) Based on all the above, this Chamber</w:t>
        <w:br/>
        <w:t>7. AGREES</w:t>
        <w:br/>
        <w:t xml:space="preserve">Sole. Not to initiate sanctioning proceedings and to agree to the filing of the actions taken in the framework of file S/0001/26 PORT TOWING for considering that there are no indications of infringement of Law 15/2007, of July 3, on the Defense of Competition. </w:t>
        <w:br/>
        <w:t>Communicate this agreement to the Competition Directorate, and notify the complainant informing them that there is no administrative appeal against it, being able to file a contentious-administrative appeal in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