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https://www.cnmc.es/expedientes/s000221</w:t>
      </w:r>
    </w:p>
    <w:p>
      <w:r>
        <w:t>Pages translated : 77</w:t>
      </w:r>
    </w:p>
    <w:p/>
    <w:p>
      <w:r>
        <w:rPr>
          <w:b/>
        </w:rPr>
        <w:t>[Pages 1–3]</w:t>
      </w:r>
    </w:p>
    <w:p>
      <w:r>
        <w:t>S/0002/21</w:t>
        <w:br/>
        <w:t>BUSINESS DATABASES</w:t>
        <w:br/>
        <w:t>RESOLUTION</w:t>
        <w:br/>
        <w:t>BUSINESS DATABASES</w:t>
        <w:br/>
        <w:t>S/0002/21</w:t>
        <w:br/>
        <w:t>COUNCIL. COMPETITION CHAMBER</w:t>
        <w:br/>
        <w:t>President</w:t>
        <w:br/>
        <w:t>Ms. Cani Fernández Vicién</w:t>
        <w:br/>
        <w:t>Counselors</w:t>
        <w:br/>
        <w:t>Mr. Carlos Aguilar Paredes</w:t>
        <w:br/>
        <w:t>Mr. Josep Maria Salas Prat</w:t>
        <w:br/>
        <w:t>Ms. María Jesús Martín Martínez</w:t>
        <w:br/>
        <w:t>Mr. Bernardo Lorenzo Almendros</w:t>
        <w:br/>
        <w:t>Secretary of the Council</w:t>
        <w:br/>
        <w:t>Ms. María Ángeles Rodríguez Paraja</w:t>
        <w:br/>
        <w:t>In Madrid, on July 4, 2023</w:t>
        <w:br/>
        <w:t>The Competition Chamber of the Council of the National Commission of Markets and Competition (CNMC) with the composition expressed, has issued the following resolution in the reference file initiated against several companies for alleged restrictive practices of competition prohibited in Article 1 of Law 15/2007, of July 3, on the Defense of Competition (LDC).</w:t>
        <w:br/>
        <w:t>National Commission of Markets and Competition 1 of 77</w:t>
        <w:br/>
        <w:t>C/ Alcalá, 47 – 28014 Madrid - C/ Bolivia, 56 – 08018 Barcelona</w:t>
        <w:br/>
        <w:t>www.cnmc.es</w:t>
      </w:r>
    </w:p>
    <w:p>
      <w:r>
        <w:t>S/0002/21</w:t>
        <w:br/>
        <w:t>BUSINESS DATABASES</w:t>
        <w:br/>
        <w:t>TABLE OF CONTENTS</w:t>
        <w:br/>
        <w:t>1. BACKGROUND ........................................................................................ 4</w:t>
        <w:br/>
        <w:t>2. THE PARTIES .......................................................................................... 8</w:t>
        <w:br/>
        <w:t>2.1. BUREAU VAN DIJK PUBLICACIONES ELECTRÓNICAS, S.A. and its parent MOODY’S CORPORATION .......................................................... 8</w:t>
        <w:br/>
        <w:t>2.2. INFORMA D&amp;B, S.A.U. and its parent COMPAÑÍA ESPAÑOLA DE SEGUROS DE CRÉDITO A LA EXPORTACIÓN, S.A., CÍA DE SEGUROS Y REASEGUROS, S.M.E. (CESCE) ............................................. 9</w:t>
        <w:br/>
        <w:t>3. AFFECTED MARKET ............................................................................. 10</w:t>
        <w:br/>
        <w:t>3.1. The affected product ................................................................................... 10</w:t>
        <w:br/>
        <w:t>3.2. Geographic scope of the investigated conduct ........................................... 12</w:t>
        <w:br/>
        <w:t>3.3. Demand and supply .................................................................................... 13</w:t>
        <w:br/>
        <w:t>4. FACTS ...................................................................................................... 14</w:t>
        <w:br/>
        <w:t>4.1. Introduction ................................................................................................ 14</w:t>
        <w:br/>
        <w:t>4.2. The essential content of the leniency statements submitted by BvD and INFORMA .................................................................................. 15</w:t>
        <w:br/>
        <w:t>4.3. Elements of direct evidence ....................................................................... 17</w:t>
        <w:br/>
        <w:t>4.2.1. The beginning of the relationship between DvB and INFORMA ............................................. 17</w:t>
        <w:br/>
        <w:t>4.2.2. The agreement reached on September 16, 2002 ............................................................ 19</w:t>
        <w:br/>
        <w:t>4.2.3. On the application of the agreement in the subsequent years ......................................... 20</w:t>
        <w:br/>
        <w:t>4.4. Final point to the agreement in June 2021 and adoption of new agreements .................... 49</w:t>
        <w:br/>
        <w:t>5. LEGAL GROUNDS .................................................................................. 50</w:t>
        <w:br/>
        <w:t>5.1. Competence to resolve .............................................................................. 50</w:t>
        <w:br/>
        <w:t>5.2. Applicable regulations ................................................................................ 51</w:t>
        <w:br/>
        <w:t>5.3. Impact on trade between Member States .................................................. 51</w:t>
        <w:br/>
        <w:t>5.4. Proposal of the instructing body and reclassification by the Chamber ................. 53</w:t>
        <w:br/>
        <w:t>5.5. Assessment of the Competition Chamber .................................................... 54</w:t>
        <w:br/>
        <w:t>5.5.1. Qualification of the conduct .................................................................................. 54</w:t>
        <w:br/>
        <w:t>5.5.1.1. General principles ............................................................................................ 54</w:t>
        <w:br/>
        <w:t>5.5.1.2. Application to the specific case ........................................................................ 55</w:t>
        <w:br/>
        <w:t>5.5.1.2.1. The agreement of September 16, 2002 .......................................................... 55</w:t>
        <w:br/>
        <w:t>5.5.1.2.2. Anticompetitive conduct derived from the agreement .................................. 56</w:t>
        <w:br/>
        <w:t>▪ Regarding the allocation of clients ............................................................................. 57</w:t>
        <w:br/>
        <w:t>- Exchange of client and prospect lists and request for non-interference in ongoing negotiations .................................................................................... 57</w:t>
        <w:br/>
        <w:t>- Notices of interest in contracting international products ........................................ 58</w:t>
        <w:br/>
        <w:t>National Commission of Markets and Competition 2 of 77</w:t>
        <w:br/>
        <w:t>C/ Alcalá, 47 – 28014 Madrid - C/ Bolivia, 56 – 08018 Barcelona</w:t>
        <w:br/>
        <w:t>www.cnmc.es</w:t>
      </w:r>
    </w:p>
    <w:p>
      <w:r>
        <w:t>S/0002/21</w:t>
        <w:br/>
        <w:t>BUSINESS DATABASES</w:t>
        <w:br/>
        <w:t>- Linking of products .............................................................................................. 59</w:t>
        <w:br/>
        <w:t>▪ Regarding the coordination of prices and discounts .................................................. 59</w:t>
        <w:br/>
        <w:t>5.5.1.2.3. Conclusion ................................................................................................... 60</w:t>
        <w:br/>
        <w:t>5.5.1.3. Existence of a cartel ......................................................................................... 62</w:t>
        <w:br/>
        <w:t>5.5.2. Duration of the infringement ........................................................................... 63</w:t>
        <w:br/>
        <w:t>5.5.3. Qualification of the infringement as unique and continuous ............................... 64</w:t>
        <w:br/>
        <w:t>5.5.4. Guilt .................................................................................................................. 66</w:t>
        <w:br/>
        <w:t>5.5.5. Liability .............................................................................................................. 67</w:t>
        <w:br/>
        <w:t>5.5.5.1. Liability of the companies ............................................................................... 67</w:t>
        <w:br/>
        <w:t>▪ BvD 67</w:t>
        <w:br/>
        <w:t>▪ INFORMA ................................................................................................................ 67</w:t>
        <w:br/>
        <w:t>5.5.5.2. Liability of the parent companies ................................................................. 68</w:t>
        <w:br/>
        <w:t>▪ MOODY’S CORPORATION (MOODY’S) ................................................................. 68</w:t>
        <w:br/>
        <w:t>▪ CESCE ...................................................................................................................... 68</w:t>
        <w:br/>
        <w:t>5.5.6. Assessment of the leniency requests ............................................................... 68</w:t>
        <w:br/>
        <w:t>5.6. Request for confidentiality ........................................................................... 70</w:t>
        <w:br/>
        <w:t>▪ BvD 70</w:t>
        <w:br/>
        <w:t>▪ INFORMA ................................................................................................................ 70</w:t>
        <w:br/>
        <w:t>5.7. Determination of the sanction ...................................................................... 70</w:t>
        <w:br/>
        <w:t>5.7.1. Criteria for imposing fines ............................................................................... 70</w:t>
        <w:br/>
        <w:t>5.7.2. Fine to be imposed .......................................................................................... 74</w:t>
        <w:br/>
        <w:t>5.8. The prohibition of contracting ...................................................................... 75</w:t>
        <w:br/>
        <w:t>6. RESOLVES ................................................................................................ 76</w:t>
        <w:br/>
        <w:t>INDEX TABLES</w:t>
        <w:br/>
        <w:t>Table 1. Information request folios .................................................................................. 5</w:t>
        <w:br/>
        <w:t>Table 2. Proposed sanctions after reclassification .......................................................... 53</w:t>
        <w:br/>
        <w:t>Table 3. Total business volume 2022 ............................................................................. 71</w:t>
        <w:br/>
        <w:t>Table 4. Duration of conduct and VNMA ......................................................................... 73</w:t>
        <w:br/>
        <w:t>Table 5. Sanctioning type by companies and fines .......................................................... 74</w:t>
        <w:br/>
        <w:t>Table 6. Fines, with exemption and reduction ................................................................ 75</w:t>
        <w:br/>
        <w:t>National Commission of Markets and Competition 3 of 77</w:t>
        <w:br/>
        <w:t>C/ Alcalá, 47 – 28014 Madrid - C/ Bolivia, 56 – 08018 Barcelona</w:t>
        <w:br/>
        <w:t>www.cnmc.es</w:t>
      </w:r>
    </w:p>
    <w:p>
      <w:r>
        <w:rPr>
          <w:b/>
        </w:rPr>
        <w:t>[Pages 4–6]</w:t>
      </w:r>
    </w:p>
    <w:p>
      <w:r>
        <w:t>S/0002/21</w:t>
        <w:br/>
        <w:t>BUSINESS DATABASES</w:t>
        <w:br/>
        <w:t>1. BACKGROUND</w:t>
        <w:br/>
        <w:t>(1) On July 10, 2019, MOODY’S CORPORATION submitted a shortened request for exemption from the payment of the fine or, alternatively, for a reduction of the amount thereof, in favor of the aforementioned company and its subsidiaries and associated companies, for its participation in a possible cartel for price coordination and customer allocation for the sale of subscriptions to business information products in Spain, at least since the early 2000s (pages 7 to 10).</w:t>
        <w:br/>
        <w:t>(2) On February 2, 2021, after the European Commission (EC) communicated the assignment of the case to the CNMC regarding the Spanish market, BUREAU VAN DIJK PUBLICACIONES ELECTRÓNICAS, S.A. (BvD), a company controlled by MOODY’S, completed the shortened request submitted (pages 29 to 313). Subsequently, the aforementioned company completed the information with successive statements1.</w:t>
        <w:br/>
        <w:t>(3) In accordance with Article 49.2 of the LDC, the DC initiated a reserved inquiry to determine the existence of circumstances justifying the initiation, if applicable, of a sanctioning procedure.</w:t>
        <w:br/>
        <w:t>(4) On May 31, 2021, the DC granted conditional exemption to MOODY’S and its subsidiary BvD, under Article 65.1.a) of the LDC, for being the first company to provide evidence that, in the opinion of the DC, allowed it to order the development of an inspection under the terms established in Article 40 of the LDC, in relation to the cartel described in the aforementioned request for exemption from the payment of the fine.</w:t>
        <w:br/>
        <w:t>(5) In accordance with Article 40 of the LDC and in coordination with the Portuguese Competition Authority, on June 2, 3, and 4, 2021, the DC carried out an inspection at the headquarters of Informa D&amp;B, S.A.U. (INFORMA).</w:t>
        <w:br/>
        <w:t>(6) On December 16, 2021, the DC agreed to initiate a sanctioning procedure for restrictive competition practices prohibited in Articles 1 of Law 16/19892, 1 of the LDC, and 101 of the TFEU, against INFORMA and its parent company CESCE, and BvD and its parent company MOODY’S (pages 8882 to 8894).</w:t>
        <w:br/>
        <w:t>(7) On January 26, 2022, INFORMA and CESCE submitted a request for exemption from the payment of the fine or, alternatively, for a reduction of the amount thereof (pages 9199 to 9566), which was completed on March 8 and 29 (pages 9614 to 9791 and 10485 to 10488), on April 18 (pages 14049 to 14239), and on May 18, 2022 (pages 14726 to 14868).</w:t>
        <w:br/>
        <w:t>(8) During the instruction of this file, the DC has made the following information requests3:</w:t>
        <w:br/>
        <w:t>Table 1. Information Request Pages</w:t>
        <w:br/>
        <w:t>Date Company Pages Response Pages</w:t>
        <w:br/>
        <w:t>Information Requests</w:t>
        <w:br/>
        <w:t>02/06/2021 AXESOR 1991 to 1996 3101 to 3115 and 16749</w:t>
        <w:br/>
        <w:t>(confidential 3599 to 3614)</w:t>
        <w:br/>
        <w:t>13/07/2021 3585 to 3585.2</w:t>
        <w:br/>
        <w:t>02/06/2021 IBERINFORM 1998 to 2000.1 3273 to 3297 and 16754</w:t>
        <w:br/>
        <w:t>(confidential 3273 to 3287)</w:t>
        <w:br/>
        <w:t>13/07/2021 3587 to 3587.2 3618 to 3620</w:t>
        <w:br/>
        <w:t>04/06/2021 BvD 2007 to 2009.1 3140 to 3269 (confidential 3140</w:t>
        <w:br/>
        <w:t>to 3153 and 3170 to 3188)</w:t>
        <w:br/>
        <w:t>13/07/2021 3586 to 3586.4 3621 to 3713 and 9577 to 9583</w:t>
        <w:br/>
        <w:t>09/06/2021 INFORMA 2011 to 2013.1 3301 to 3584 (confidential 3301</w:t>
        <w:br/>
        <w:t>to 3318 and 3327 to 3348)</w:t>
        <w:br/>
        <w:t>30/11/2021 MOODY’S 8845 to 8850 8955 to 8981 (confidential 8958</w:t>
        <w:br/>
        <w:t>to 8968, 8980 and 8981)</w:t>
        <w:br/>
        <w:t>01/12/2021 CESCE 8851 to 8854.1 8902 to 8910</w:t>
        <w:br/>
        <w:t>11/03/2022 (confidential) 9803 to 9808.1 9866 to 9892</w:t>
        <w:br/>
        <w:t>11/03/2022 (confidential) 9809 to 9814.1 11528 to 11818 (confidential</w:t>
        <w:br/>
        <w:t>11730 to 11743)</w:t>
        <w:br/>
        <w:t>08/04/2022 14004 to 14007.1 14483 to 14498 (confidential</w:t>
        <w:br/>
        <w:t>14485 to 14498)</w:t>
        <w:br/>
        <w:t>11/03/2022 (confidential) 9815 to 9820.1 11020</w:t>
        <w:br/>
        <w:t>11/03/2022 (confidential) 9821 to 9826.1 9937 to 10218 (confidential</w:t>
        <w:br/>
        <w:t>9937 to 10047, 10072 to 10085 and</w:t>
        <w:br/>
        <w:t>10117 to 10218)</w:t>
        <w:br/>
        <w:t>22/04/2022 14437 to 14447.1 14439 to 14445</w:t>
        <w:br/>
        <w:t>11/03/2022 (confidential) 9827 to 9832.1 9893 to 9930</w:t>
        <w:br/>
        <w:t>11/03/2022 (confidential) 9833 to 9838.1 11860 to 14003 (confidential</w:t>
        <w:br/>
        <w:t>11864 to 11867 and 12981 to 13842)</w:t>
        <w:br/>
        <w:t>22/04/2022 14448 to 14455.1 14450 to 14453</w:t>
        <w:br/>
        <w:t>11/03/2022 (confidential) 9839 to 9844.1 10243 to 10454</w:t>
        <w:br/>
        <w:t>3 To the companies Axesor Conocer para Decidir, S.A. (AXESOR), Iberinform Internacional, S.A.</w:t>
        <w:br/>
        <w:t>(IBERINFORM), BvD, INFORMA, MOODY’S, and CESCE, the request concerns their corporate purpose, ownership and control structure, executive positions, and the market for selling subscriptions to business information products in Spain.</w:t>
        <w:br/>
        <w:t>To the companies (confidential), the request concerns the services contracted by those entities with the companies offering subscriptions to business information products, including INFORMA and BvD, and the negotiation processes followed until the signing of those contracts.</w:t>
        <w:br/>
        <w:t>S/0002/21</w:t>
        <w:br/>
        <w:t>BUSINESS DATABASES</w:t>
        <w:br/>
        <w:t>Date Company Pages Response Pages</w:t>
        <w:br/>
        <w:t>Information Requests</w:t>
        <w:br/>
        <w:t>11/03/2022 (confidential) 9845 to 9850 9859 to 9862</w:t>
        <w:br/>
        <w:t>(9) On September 5, 2022, the DC agreed to close the instruction phase of this file, in accordance with Article 33.1 of the RDC, notifying the interested parties on the same day.</w:t>
        <w:br/>
        <w:t>(10) On October 21, 2022, the DC submitted its Report and Proposal for Resolution to the Competition Chamber of the CNMC (pages 17076 to 17160).</w:t>
        <w:br/>
        <w:t>(11) On January 18, 2023, it was agreed to send information to the European Commission as provided by Article 11.4 of Regulation 1/20034. It was also agreed to suspend the deadline for resolution until a response was received from the European Commission or the term of 30 days elapsed (pages 17179 to 17180). The suspension period was lifted by agreement on February 17, 2022 (pages 17192 to 17196).</w:t>
        <w:br/>
        <w:t>(12) On February 21, 2023, the companies were requested to provide the turnover corresponding to the year 2022. The aforementioned agreement suspended the deadline for the resolution of the sanctioning procedure (17201 to 17211.1). Both companies responded to the request between March 1 and 2, 2023 (pages 17216 and 17227), and the suspension of the sanctioning procedure was lifted effective March 2, 2023 (pages 17231 and 17232).</w:t>
        <w:br/>
        <w:t>(13) On May 31, 2023, the Chamber adopted an agreement to requalify the proposal for resolution. The requalification agreement suspended the maximum deadline of the sanctioning procedure for a period of 15 days (pages 17237 to 17263). In the aforementioned requalification agreement, this Chamber considered that the statement and evidence presented by INFORMA in its leniency application provided significant added value because they allowed for a more precise corroboration of the direct evidence and a greater understanding of the agreements between the companies, thus it should benefit from the reduction derived from the leniency program. However, it also noted that most of the evidence to attribute the conduct came from BvD's statement and that INFORMA could not be attributed a significant contribution of direct evidence not contained in the file, which is why the Chamber considered that the proposed reduction of the fine by the DC (40%) should be decreased to 30%.</w:t>
        <w:br/>
        <w:t>4 Regulation 1/2003, of December 16, 2002, on the application of the competition rules provided for in Articles 81 and 82 of the Treaty.</w:t>
      </w:r>
    </w:p>
    <w:p>
      <w:r>
        <w:rPr>
          <w:b/>
        </w:rPr>
        <w:t>[Pages 7–9]</w:t>
      </w:r>
    </w:p>
    <w:p>
      <w:r>
        <w:t>S/0002/21</w:t>
        <w:br/>
        <w:t>BUSINESS DATABASES</w:t>
        <w:br/>
        <w:t>On the other hand, this Chamber considered that, in light of its attitude in the proceedings, INFORMA could not be a beneficiary of the exclusion from the proposed prohibition on contracting by the DC due to the ambiguity of its allegations regarding the proposed resolution concerning relevant aspects of this file, in particular, the fit of the conduct within the definition of cartel5 and its culpability in the commission of the infringement6. It considered that despite being a leniency applicant and having provided evidence with added value, the lack of acknowledgment of the essential elements of the conduct placed it, at least in terms of its reliability, on the same level as a company not covered by the leniency program for which the prohibition on contracting would be unavoidable a priori in the event of being sanctioned for an infringement of the LDC. It was concluded that it would not be prudent to grant INFORMA the aforementioned benefit at that moment, as its statements showed a clear attitude tending not to self-reproach for conduct that, according to the other participating company in the agreements and the DC itself, was clearly unlawful.</w:t>
        <w:br/>
        <w:t>(14) INFORMA submitted allegations to the reclassification agreement (folios 17274 to 17310) and the DC (17314 to 17322). Through its allegations, INFORMA clarifies and expressly acknowledges that the investigated facts do constitute a cartel and assumes its participation in the commission of the infringement. It does not agree with the proposed percentage reduction, as it believes it should be deserving of 40%. Furthermore, it considers that the express acknowledgment of the illegality of the conduct, its effort to find a lawful collaboration formula with BvD, and the recent modification of its ethical code are elements that allow for trust in its reliability and honorability for future tenders, for which it requests to be excluded from the prohibition on contracting in the resolution of the sanctioning file. For its part, the DC is favorable to the reduction of the proposed fine amount by the Competition Chamber and requests the Chamber that, in light of INFORMA's allegations to the reclassification agreement, it be granted the exemption from the prohibition on contracting in the resolution of the sanctioning procedure.</w:t>
        <w:br/>
        <w:t xml:space="preserve">5 Section 2 of the allegations document. Regarding the requirements for conduct to be classified as a cartel, INFORMA is particularly ambiguous in its allegations and dedicates a specific section to questioning the concurrence of such requirements. </w:t>
        <w:br/>
        <w:t>6 Section 3 of the allegations document. INFORMA alleges, among other reasons, that it was unaware that such practices could be anticompetitive and adds that, in any case, such conduct could be framed within joint marketing agreements that could be exempted under Regulation 1218/2010, on category exemptions for specialization agreements.</w:t>
        <w:br/>
        <w:t>National Commission of Markets and Competition 7 of 77</w:t>
        <w:br/>
        <w:t>C/ Alcalá, 47 – 28014 Madrid - C/ Bolivia, 56 – 08018 Barcelona</w:t>
        <w:br/>
        <w:t>www.cnmc.es</w:t>
      </w:r>
    </w:p>
    <w:p>
      <w:r>
        <w:t>S/0002/21</w:t>
        <w:br/>
        <w:t>BUSINESS DATABASES</w:t>
        <w:br/>
        <w:t>(15) The Competition Chamber of the CNMC Council deliberated and ruled on the matter in its meeting of July 4, 2023.</w:t>
        <w:br/>
        <w:t>2. THE PARTIES</w:t>
        <w:br/>
        <w:t>2.1. BUREAU VAN DIJK PUBLICACIONES ELECTRÓNICAS, S.A. and its parent MOODY’S CORPORATION</w:t>
        <w:br/>
        <w:t>(16) BUREAU VAN DIJK PUBLICACIONES ELECTRÓNICAS, S.A. (BvD) has its registered office in Madrid and its corporate purpose is the “electronic publishing of all types of media, establishment and maintenance of databases, on all types of content and media.”</w:t>
        <w:br/>
        <w:t>(17) BvD offers software programs, advisory and research services for credit and economic analysis and financial risk management, selling subscriptions to business information products. The business information is provided by third-party companies.</w:t>
        <w:br/>
        <w:t>(18) It is based on the information provided by these information supplier companies (PI), plus the information that BvD collects by its own means, that BvD creates the various categories of business information products7. Thus, among the national and/or regional products of BvD in Spain, which will be referenced in more detail in the section corresponding to the market, are SABI and Mint Spain, and among the international products, ORBIS, AMADEUS, Zephyr, Credit Catalyst, or TP Catalyst (created from the ORBIS database) can be mentioned.</w:t>
        <w:br/>
        <w:t>(19) BvD is controlled by the Swiss company BUREAU VAN DIJK EDITIONS ELECTRONIQUES, S.à r.l., which holds 99% of its shares, which is in turn controlled by the Dutch company BUREAU VAN DIJK ELECTRONIC PUBLISHING, B.V.</w:t>
        <w:br/>
        <w:t>(20) Following the acquisition of BvD Group by the MOODY’S Group in 20178, the ultimate indirect parent company of all these entities is MOODY’S CORPORATION (MOODY’S)9.</w:t>
        <w:br/>
        <w:t>(21) MOODY’S has its registered office in the U.S. It is a global comprehensive risk assessment company that offers credit ratings, research, tools, analysis, and professional services related to financial markets. It is the parent company of a global group with two operational divisions, Moody’s Investors Service and Moody’s Analytics, which offers software, analytical tools, research, and professional services to measure and manage credit and financial risk.</w:t>
        <w:br/>
        <w:t>(22) Following MOODY’S acquisition of BvD in August 2017, it became part of the Moody’s Analytics division, expanding MOODY’S offering of products in the area of risk data and analytical knowledge.</w:t>
        <w:br/>
        <w:t>(23) MOODY’S operates in the sale of business information products in Spain through BvD10.</w:t>
        <w:br/>
        <w:t>2.2. INFORMA D&amp;B, S.A.U. and its parent COMPAÑÍA ESPAÑOLA DE SEGUROS DE CRÉDITO A LA EXPORTACIÓN, S.A., CÍA DE SEGUROS Y REASEGUROS, S.M.E. (CESCE)</w:t>
        <w:br/>
        <w:t>(24) INFORMA S.A. was incorporated on January 9, 1992. In 2004, it acquired DUN &amp; BRADSTREET ESPAÑA, S.A. and changed its name to INFORMA D&amp;B, S.A.U. (INFORMA)11.</w:t>
        <w:br/>
        <w:t>(25) The company is based in Alcobendas (Madrid) and its corporate purpose is the creation, organization, implementation, and marketing of databases, especially those related to commercial, economic, and financial information.</w:t>
        <w:br/>
        <w:t>(26) The sole shareholder of INFORMA is the COMPAÑÍA ESPAÑOLA DE SEGUROS DE CRÉDITO A LA EXPORTACIÓN, S.A., CÍA DE SEGUROS Y REASEGUROS, S.M.E. (CESCE).</w:t>
        <w:br/>
        <w:t>(27) CESCE has its registered office in Madrid. 50.25% of its share capital corresponds to the Spanish State, while the ownership of the remaining capital is distributed among banking entities (45.85%) and insurance entities (3.9%). As INFORMA has specified in its allegations, CESCE was a founding shareholder of INFORMA, subscribing 60% of its share capital at that time, becoming its sole shareholder in 2017.</w:t>
        <w:br/>
        <w:t>(28) CESCE frames its activity under CNAE 6512 - Insurance other than life insurance. The sale of subscriptions to business information products is not included within its corporate purpose and is legally prohibited according to the regulatory framework on Insurance Organization and Supervision. The chairman of the Board of Directors of CESCE</w:t>
        <w:br/>
        <w:t>10 Information provided by MOODY’S in response to the request made (folios 8969 to 8978 and 11841 to 111851).</w:t>
        <w:br/>
        <w:t>11 Concentration N-04054 INFORMA/DUN&amp;BRADSTREET ESPAÑA available at the following link.</w:t>
        <w:br/>
        <w:t>National Commission of Markets and Competition 9 of 77</w:t>
        <w:br/>
        <w:t>C/ Alcalá, 47 – 28014 Madrid - C/ Bolivia, 56 – 08018 Barcelona</w:t>
        <w:br/>
        <w:t>www.cnmc.es</w:t>
      </w:r>
    </w:p>
    <w:p>
      <w:r>
        <w:rPr>
          <w:b/>
        </w:rPr>
        <w:t>[Pages 10–12]</w:t>
      </w:r>
    </w:p>
    <w:p>
      <w:r>
        <w:t>S/0002/21</w:t>
        <w:br/>
        <w:t>BUSINESS DATABASES</w:t>
        <w:br/>
        <w:t>is, in turn, the chairman of the Board of Directors of INFORMA. Furthermore, 4 of the members of the Board of Directors are also members of INFORMA's Board.</w:t>
        <w:br/>
        <w:t>(29) The turnover of CESCE in the market for the sale of subscriptions to business information products is €0, as it is an activity not carried out by CESCE, not included within its corporate purpose and legally prohibited under the regulatory framework concerning the Organization and Supervision of Insurance12.</w:t>
        <w:br/>
        <w:t>3. AFFECTED MARKET</w:t>
        <w:br/>
        <w:t>3.1. The affected product</w:t>
        <w:br/>
        <w:t>(30) The investigated practices affect the marketing of business intelligence products and information about companies contained in databases, with regional/national and international scope.</w:t>
        <w:br/>
        <w:t>(31) According to the report prepared in the context of the concentration operation N-04054 INFORMA/D&amp;B ESPAÑA13, the development of these products requires a process that begins with the collection of economic data from public or private sources (official registers and bulletins, private publications, surveys, etc.); subsequently, the obtained information is subjected to automated processing to be included in databases, from which specific products and/or services are developed according to customer needs, for the subsequent marketing of this economic and financial information.</w:t>
        <w:br/>
        <w:t>(32) In the aforementioned report, the market for the collection, processing, and subsequent marketing of economic and financial information was considered relevant, distinguishing two vertically related markets:</w:t>
        <w:br/>
        <w:t>− downstream, constituted by the provision of commercial information services (economic and financial), and</w:t>
        <w:br/>
        <w:t>− upstream, by the provision and/or management of the databases that contain such information, that is, the buying and selling of data among companies active in the sector to complete their range of information.</w:t>
        <w:br/>
        <w:t>(33) In this case, the practices would have been carried out in the downstream market, that is, in the provision of those commercial information services (economic and financial) to third parties, by BvD and INFORMA in Spain.</w:t>
        <w:br/>
        <w:t>12 Information provided by CESCE in response to the information request made (folios 8902 to 8910).</w:t>
        <w:br/>
        <w:t>13 N-04054 INFORMA/DUN&amp;BRADSTREET ESPAÑA, available at the following link.</w:t>
        <w:br/>
        <w:t>Comisión Nacional de los Mercados y la Competencia 10 of 77</w:t>
        <w:br/>
        <w:t>C/ Alcalá, 47 – 28014 Madrid - C/ Bolivia, 56 – 08018 Barcelona</w:t>
        <w:br/>
        <w:t>www.cnmc.es</w:t>
      </w:r>
    </w:p>
    <w:p>
      <w:r>
        <w:t>S/0002/21</w:t>
        <w:br/>
        <w:t>BUSINESS DATABASES</w:t>
        <w:br/>
        <w:t>(34) Regional or national databases are products that contain information about companies covering one or more specific countries, and international databases, or international products, contain information about companies worldwide or from a large geographical area.</w:t>
        <w:br/>
        <w:t>(35) The main products marketed in Spain by BvD and INFORMA and affected by the investigated conduct are SABI, AMADEUS, and ORBIS (products considered B2B Marketing)14:</w:t>
        <w:br/>
        <w:t>- SABI (Iberian Balance Analysis System): it is an Iberian regional product, in which the data about companies are provided by INFORMA, to be processed and standardized with BvD's software, marketed in Spain under the ownership of INFORMA and BvD. In addition to containing financial information from Spanish (2.7 million) and Portuguese (800,000) companies, SABI includes business and company news, sector reports, financial strength indicators, directors and other contacts, detailed corporate structures, judicial incidents, and information on mergers/acquisitions.</w:t>
        <w:br/>
        <w:t>- AMADEUS: it is a BvD product with information on 23 million European companies. The software developed by BvD standardizes the data provided by more than 35 national PI, including the same type of business information as SABI regarding Spanish and Portuguese companies, although its price is higher. INFORMA's website includes information about this product, although it does not allow for the request of its contracting or additional information from it, as is the case with INFORMA's own products.</w:t>
        <w:br/>
        <w:t>- ORBIS: BvD product with standardized information on 375 million private companies worldwide, provided by more than 160 PI. Customers can contract access to the complete database or to subsections, depending on the size of the companies to be consulted or specific regions (ORBIS Europe, ORBIS Americas, and ORBIS Asia Pacific). Like the other products, it can be contracted annually or, in cases of less frequent use, through the use of credits.</w:t>
        <w:br/>
        <w:t>(36) BvD has other proprietary products in its catalog and regarding which INFORMA has occasionally collaborated in their marketing, such as MINT GLOBAL, which is the ORBIS database, optimized for end users and desktop access in the company. It has a national version, MINT ESPAÑA, which is being phased out.</w:t>
        <w:br/>
        <w:t>(37) BvD argues in its submissions that the DC should have established two distinct product markets: one product market for SABI and MINT Spain and another for AMADEUS and ORBIS, given the differences in supply and demand and the different complexity of their production process.</w:t>
        <w:br/>
        <w:t>14 Information provided by BvD in its request for exemption from the payment of the fine (folios 29 to 63).</w:t>
        <w:br/>
        <w:t>Comisión Nacional de los Mercados y la Competencia 11 of 77</w:t>
        <w:br/>
        <w:t>C/ Alcalá, 47 – 28014 Madrid - C/ Bolivia, 56 – 08018 Barcelona</w:t>
        <w:br/>
        <w:t>www.cnmc.es</w:t>
      </w:r>
    </w:p>
    <w:p>
      <w:r>
        <w:t>S/0002/21</w:t>
        <w:br/>
        <w:t>BUSINESS DATABASES</w:t>
        <w:br/>
        <w:t>(38) In this regard, there is no SABI product that can be classified as national, as it includes financial information from Spanish and Portuguese companies, hence its characterization as an Iberian regional product. As detailed in the established facts, it is precisely the linkage of the SABI contract requiring ORBIS and/or AMADEUS that ultimately determines the inclusion of these latter products among those investigated. Regarding the MINT Spain product, it should be noted that it is obsolete, and there is no evidence in the file that allows this Chamber to indicate that it is affected by the practices under investigation beyond 2008.</w:t>
        <w:br/>
        <w:t>3.2. Geographic scope of the investigated conduct</w:t>
        <w:br/>
        <w:t>(39) In the report of September 28, 2004, in the context of the concentration file N-04054 INFORMA/D&amp;B ESPAÑA15, it was estimated that the geographical scope of the analyzed market for the collection, processing, and marketing of economic and financial information was of national dimension, due to linguistic considerations, the demand served, and the process of collecting public data from companies and individuals established in Spain, and that foreign companies studying to invest or operate in Spain or establish commercial relationships with companies here generally requested information from operators established in their respective national markets.</w:t>
        <w:br/>
        <w:t>(40) In subsequent decisions regarding economic concentration related to that market or similar, since there are no precedents in sanctioning files, the CE has estimated that the geographical market in which companies engaged in the collection, processing, and marketing of economic and financial information operate usually has a supranational dimension16, indicating that the markets are of global dimension or at least include the entire European Economic Area17.</w:t>
        <w:br/>
        <w:t>(41) The precedents therefore leave the geographical market open, although in this specific case, it is considered that the geographical market affected by the practice under investigation is national, specifically related to the marketing by INFORMA and BvD of the products SABI (with data from companies in Spain and Portugal), AMADEUS (of European companies), and ORBIS (of global scope) to clients located in Spain.</w:t>
        <w:br/>
        <w:t>15 N-04054 INFORMA/DUN&amp;BRADSTREET ESPAÑA available at the following link.</w:t>
        <w:br/>
        <w:t>16 Files M.3692 Reuters/TELERATE, M.8537 MOODY´S/BUREAU VAN DIJK ELECTRONIC PUBLISHING, and M.8837 BLACKSTONE/THOMSON REUTERS F&amp;R BUSINESS.</w:t>
        <w:br/>
        <w:t>17 Files M.3692 Reuters/TELERATE, M.4726, Thomson Corporation/Reuters Group, M.8837 Blackstone/Thomson Reuters F&amp;R Business.</w:t>
        <w:br/>
        <w:t>Comisión Nacional de los Mercados y la Competencia 12 of 77</w:t>
        <w:br/>
        <w:t>C/ Alcalá, 47 – 28014 Madrid - C/ Bolivia, 56 – 08018 Barcelona</w:t>
        <w:br/>
        <w:t>www.cnmc.es</w:t>
      </w:r>
    </w:p>
    <w:p>
      <w:r>
        <w:rPr>
          <w:b/>
        </w:rPr>
        <w:t>[Pages 13–15]</w:t>
      </w:r>
    </w:p>
    <w:p>
      <w:r>
        <w:t>S/0002/21</w:t>
        <w:br/>
        <w:t>BUSINESS DATABASES</w:t>
        <w:br/>
        <w:t>3.3. Demand and Supply</w:t>
        <w:br/>
        <w:t>(42) Customers seeking this type of product look for solutions for different phases of their business process (marketing, sales, finance, purchasing, or compliance) and are usually financial entities, insurers, auditors, economists and consultants, law firms, from the construction or real estate sector, from the energy or transportation sector.</w:t>
        <w:br/>
        <w:t>(43) These companies generally contract a subscription, which provides access to part or all of a specific database for a determined period of time. The option to contract "credits" is also offered, allowing the user access to a specific database on a pay-per-use basis.</w:t>
        <w:br/>
        <w:t>(44) The information for the preparation of business information products comes from public and private sources and can be collected by the same company that markets these products, as is the case with INFORMA, or it can be provided by third-party companies, as happens with BvD's international products, through the aforementioned information providers (IP). In the case of BvD, it standardizes and consolidates data from its more than 160 IPs worldwide to create the databases, designing a variety of software solutions to interact with that data.</w:t>
        <w:br/>
        <w:t>(45) The main companies offering business information products in Spain are INFORMA, BvD, IBERINFORM, and AXESOR.</w:t>
        <w:br/>
        <w:t>(46) Based on the information in the file, the DC considers that the market share percentages in the supply of business information and intelligence products in Spain in 2020 for the 4 main companies operating in the sector are as follows18: INFORMA [60-70]%; IBERINFORM [20-30]%; AXESOR [10-20]%; BvD [0-10]%.</w:t>
        <w:br/>
        <w:t>(47) Regarding these ranges, INFORMA has claimed that its market share would be around [25-35]% (which includes national and international products) in 2019 and 2020.</w:t>
        <w:br/>
        <w:t>(48) However, it should be noted that the information provided by INFORMA19, whose source according to the company itself is the Mercantile Registry, refers to the total volume of the competing companies mentioned in the response to the request and not to the volume obtained in the specific affected market under analysis in this file. In particular, INFORMA states that the combined volume of the companies participating in the affected market would be approximately 235M, a figure that does not match the volume provided by the other companies requested in this file, which places it in a range from 80M to 120M20, a figure far removed from that provided by INFORMA.</w:t>
        <w:br/>
        <w:t>(49) Additionally, there is information about market shares provided by the other companies requested in this file21, which place INFORMA's share in a range from 50% to over 60%.</w:t>
        <w:br/>
        <w:t>(50) All these data lead this Chamber to consider that, regardless of the specific market share whose accuracy cannot be determined, INFORMA is the leading company in the sector with a share that significantly exceeds that provided by the company itself.</w:t>
        <w:br/>
        <w:t>4. FACTS</w:t>
        <w:br/>
        <w:t>4.1. Introduction</w:t>
        <w:br/>
        <w:t>(51) Although case law grants great evidentiary value to leniency statements, their degree of reliability will depend on whether they are accompanied by consistent indications or additional evidence22.</w:t>
        <w:br/>
        <w:t>(52) In this file, given that the two companies involved have availed themselves of the leniency program, the degree of reliability that should be granted to the statements presented must be high. Furthermore, the information provided can be corroborated with numerous additional pieces of evidence presented by the companies themselves and collected during the inspection carried out at INFORMA, which allow for cross-checking the statements made by both companies.</w:t>
        <w:br/>
        <w:t>(53) BvD and INFORMA agree, albeit with nuances, on the essential elements of the conduct that will be described and on how it has been carried out over the different years in which the agreement referred to by both companies in their respective statements has been maintained.</w:t>
        <w:br/>
        <w:t>(54) For the sake of better understanding the facts, it has been deemed appropriate to structure this section into two main blocks. The first block refers to the essential content of the leniency statements provided by both companies and succinctly describes the agreements reached between them from 2002 to 2021. The second block includes the direct evidence contained in the file. Some pieces of evidence have been voluntarily provided by both companies, while others have been collected by the DC during the inspection conducted at INFORMA's headquarters.</w:t>
        <w:br/>
        <w:t>4.2. The Essential Content of the Leniency Statements Presented by BvD and INFORMA23</w:t>
        <w:br/>
        <w:t>(55) Both companies have stated that the commercial relationships between BvD and INFORMA began in the 1990s, with the signing of two agreements.</w:t>
        <w:br/>
        <w:t>(56) On December 24, 1993, INFORMA and BvD signed a first agreement for the publication and distribution of a CD-ROM with detailed information on the accounts of approximately 120,000 large European companies. According to the contract, the software is developed by BvD, and INFORMA has the exclusive right to distribute the CD-ROM in Spain. This agreement will lead to the marketing of the international products AMADEUS and ORBIS.</w:t>
        <w:br/>
        <w:t>(57) The second agreement for the development of a national product is formalized on September 12, 1995. Through this agreement, the companies commit to co-publishing a CD-ROM with the accounts and balances of Spanish companies, which is called SABE (Sistema de Análisis de Balances Españoles, later renamed SABI). INFORMA is responsible for the content of the database, and BvD for the development of the software for the operation of the CD-ROM.</w:t>
        <w:br/>
        <w:t>(58) These products are initially marketed in Spain by INFORMA, without incidents, as BvD has no commercial activity in this country. In 2000, in light of BvD's intention to begin marketing in Spain, both companies set the foundations for their actions in the Spanish market regarding the marketing of SABE and the international products.</w:t>
        <w:br/>
        <w:t>(59) In 2002, BvD opened an office in Spain, and in this situation, BvD has stated that the executive directors of both companies met on September 16, 2002, and reached an agreement that would affect the marketing of the jointly owned regional product SABI and the international products owned by BvD, AMADEUS and ORBIS (folio 43 and 337).</w:t>
        <w:br/>
        <w:t>(60) In that meeting, both leaders adopted a non-aggression pact (according to BvD, within the company it was referred to as a "gentlemen's agreement") that involves not negotiating with the clients or "prospects"24 of the other company for the aforementioned products and the setting of discounts and sale prices on them.</w:t>
        <w:br/>
        <w:t>23 The folios containing the leniency statements, regarding the essential elements of the conduct, are as follows: BvD (folios 29 to 63 and 323 to 364); INFORMA (folios 9208 to 9253).</w:t>
        <w:br/>
        <w:t>24 Companies with which they had begun a commercial action for the contracting of the product.</w:t>
      </w:r>
    </w:p>
    <w:p>
      <w:r>
        <w:rPr>
          <w:b/>
        </w:rPr>
        <w:t>[Pages 16–18]</w:t>
      </w:r>
    </w:p>
    <w:p>
      <w:r>
        <w:t>S/0002/21</w:t>
        <w:br/>
        <w:t>BUSINESS DATABASES</w:t>
        <w:br/>
        <w:t>(61) INFORMA does not specify the date or the meeting, but agrees that during that period INFORMA and BvD exchanged information on occasions regarding what their "prospects" were. It indicates that the idea was that, in those cases, the companies would not make offers and would mutually respect each other's current and potential clients (folio 9219).</w:t>
        <w:br/>
        <w:t>(62) The execution of the agreement is articulated through continuous meetings and contacts, mainly emails, through which the companies periodically exchange their lists of clients and prospects (potential clients) and set the price lists for the products and the discounts to be applied to the clients.</w:t>
        <w:br/>
        <w:t>(63) BvD has indicated that the price lists are discussed and agreed upon periodically between BvD and INFORMA, typically through email exchanges or in meetings. It also states that it has found evidence that BvD and INFORMA exchange and agree on non-list prices for individual clients in certain cases and other documentary evidence of subsequent discussions and agreements between the parties regarding the level at which discounts should be set, including references to the maximum discounts agreed upon between the representatives of BvD and INFORMA and a common discount policy (folios 48 to 49 and 345 to 346).</w:t>
        <w:br/>
        <w:t>(64) Both companies provide abundant evidence and detailed explanations regarding this procedure.</w:t>
        <w:br/>
        <w:t>(65) The parties have stated that one of INFORMA's main concerns in 2004 in its relationship with BvD was that clients would not renew their SABI subscription and would replace it with some international product, such as AMADEUS or ORBIS, that BvD might be offering (folio 343 for BvD and folios 9220 and 9221 for INFORMA).</w:t>
        <w:br/>
        <w:t>(66) In light of this situation, the parties decide that the contracting of international products by BvD to clients who already have a SABI subscription with INFORMA is conditioned upon the continuity of the national product subscription with the latter. In other cases, BvD incentivizes clients to maintain their SABI subscription with INFORMA by offering a discount on international products as part of the overall package offered to the client.</w:t>
        <w:br/>
        <w:t>(67) The parties have stated that on June 2, 2010, a new collaboration system was established for the marketing of international products (AMADEUS, ORBIS, or MINT GLOBAL). This 2010 agreement limits INFORMA's ability to negotiate with clients and determine the price of international products. Consequently, since July 2010, INFORMA has only been commercially independent to sell SABI, but not AMADEUS or ORBIS (folios 52 to 53 and 351 to 352 for BvD and folio 9226 and ss. for INFORMA).</w:t>
        <w:br/>
        <w:t>S/0002/21</w:t>
        <w:br/>
        <w:t>BUSINESS DATABASES</w:t>
        <w:br/>
        <w:t>(68) The mechanics of this agreement have been described by INFORMA. INFORMA was to inform BvD when any client showed interest ("sign of interest") in the international products. If that client did not have a prior relationship with BvD or had not received an offer from BvD, they would be considered a client captured by INFORMA for the purposes of the sales commission.</w:t>
        <w:br/>
        <w:t>(69) BvD indicates that this 2010 agreement implies that from that date the market share will only affect the national product SABI. For its part, INFORMA indicates that the agreement states that international products will be distributed in Spain by INFORMA and BvD but limits INFORMA's ability to negotiate with clients and determine the price of international products.</w:t>
        <w:br/>
        <w:t>(70) BvD has indicated that the described practices were carried out from September 2002 and, at least, until the year 2019 (folio 61). For its part, INFORMA has indicated that these agreements were maintained until June 2, 2021, coinciding with the inspection carried out by the DC at INFORMA's headquarters (folio 9210).</w:t>
        <w:br/>
        <w:t>(71) Both companies have stated that the described conduct could constitute a cartel25.</w:t>
        <w:br/>
        <w:t>(72) On the other hand, as we will see throughout this resolution, the companies make certain clarifications regarding the products affected by the conduct. All these issues will be resolved later.</w:t>
        <w:br/>
        <w:t>4.3. Elements of direct evidence</w:t>
        <w:br/>
        <w:t>4.2.1. The beginning of the relationship between DvB and INFORMA</w:t>
        <w:br/>
        <w:t>(73) In folios 212 to 222 of the file, there is an agreement signed by both companies on December 24, 1993, for the co-publication and co-distribution of a CD-ROM with detailed information on the accounts of 120,000 large European companies. Another 16 PI from countries other than Spain also participated in the preparation of this material. The agreement contemplates the development of the software by BvD and grants INFORMA the right to distribute the CD-ROM in Spain.</w:t>
        <w:br/>
        <w:t>(74) BvD sets the minimum price for subscriptions to international products and prepares at the end of each quarter a report on the sales made by each of the parties in order to calculate the corresponding commissions ((confidential)% for the party making the sale, (confidential)% to be distributed among the PIs based on the data provided by each one and (confidential)% for BvD) (folio 216).</w:t>
        <w:br/>
        <w:t>25 BvD (folio 9) and INFORMA (folio 17274).</w:t>
        <w:br/>
        <w:t>S/0002/21</w:t>
        <w:br/>
        <w:t>BUSINESS DATABASES</w:t>
        <w:br/>
        <w:t>(75) This initial agreement for international products was subsequently modified on several occasions26.</w:t>
        <w:br/>
        <w:t>(76) In 1995, INFORMA and BvD negotiate an agreement for the joint development of a national product. Although initially INFORMA intends to have exclusivity in the marketing of said product in Spain, BvD indicates that it cannot guarantee the acceptance of that clause, as it plans to open an office in Spain27.</w:t>
        <w:br/>
        <w:t>(77) On September 12, 1995, INFORMA and BUREAU VAN DIJK EDITIONS ELECTRONIQUES SRL (Belgian company) sign the Co-publishing Agreement for the joint preparation of a CD-ROM with the accounts and balances of Spanish companies, called SABE. This agreement is recorded in folios 67 to 76.</w:t>
        <w:br/>
        <w:t>(78) Under the agreement, INFORMA is responsible for the content of the database of the CD-ROM and BvD for the development of the software, and provisions related to the product price, marketing under both names, joint promotional activities, percentage of revenue from the sale of the product ((confidential)% for the party making the sale and (confidential)% for each) and a non-competition clause whereby the parties committed not to collaborate with any other CD-ROM that could compete with SABE are included.</w:t>
        <w:br/>
        <w:t>(79) Subsequently, on February 1, 2001, it is renamed SABI (Iberian Balance Analysis System)28.</w:t>
        <w:br/>
        <w:t>(80) In an internal email from INFORMA dated August 28, 1997, the following is indicated regarding BvD29: "It should not be forgotten that their goal is to establish an office in Spain and they will use any excuse to bypass the 'gentlemen's agreement' and take away our exclusivity in Spain."</w:t>
        <w:br/>
        <w:t>(81) On October 30, 2000, the CEO of BvD sends a letter to the CEO of INFORMA regarding a meeting in which the bases for the actions in the Spanish market of both companies in the marketing of SABE and international products were established. The letter indicates that BvD intends to open an office in Spain to promote the sale of its products in Spain and Portugal and states the following30: "concerning Sabe, we will not interfere in any case regarding the existing clients and prospects of Informa"31 (Emphasis added)</w:t>
        <w:br/>
        <w:t>26 Folios 223 to 237.</w:t>
        <w:br/>
        <w:t>27 Folios 9300 to 9302.</w:t>
        <w:br/>
        <w:t>28 Folios 96 to 102.</w:t>
        <w:br/>
        <w:t>29 Email dated August 27, 1997, provided by INFORMA (folio 9322).</w:t>
        <w:br/>
        <w:t>30 Folios 9334 to 9635.</w:t>
        <w:br/>
        <w:t>31 Literal translation from French.</w:t>
      </w:r>
    </w:p>
    <w:p>
      <w:r>
        <w:rPr>
          <w:b/>
        </w:rPr>
        <w:t>[Pages 19–21]</w:t>
      </w:r>
    </w:p>
    <w:p>
      <w:r>
        <w:t>S/0002/21</w:t>
        <w:br/>
        <w:t>BUSINESS DATABASES</w:t>
        <w:br/>
        <w:t>4.2.2. The agreement reached on September 16, 2002</w:t>
        <w:br/>
        <w:t>(82) BvD has provided a document obtained from the documentation of the company's CEO at that time, titled “INFORMA (16/9/2002),” which contains the following notes32:</w:t>
        <w:br/>
        <w:t>“(…) 2. Collaboration regarding sales:</w:t>
        <w:br/>
        <w:t>a) Regarding SABI and AMADEUS:</w:t>
        <w:br/>
        <w:t>(…) Proposal:</w:t>
        <w:br/>
        <w:t>A. Each month, lists of potential clients (prospects) will be exchanged, indicating the status or situation:</w:t>
        <w:br/>
        <w:t>1. PENDING TO ORGANIZE DEMONSTRATION</w:t>
        <w:br/>
        <w:t>2. TRIAL INSTALLATION IN PROGRESS</w:t>
        <w:br/>
        <w:t>3. WAITING FOR PURCHASE DECISION</w:t>
        <w:br/>
        <w:t>The list must detail for each client:</w:t>
        <w:br/>
        <w:t>1. the corporate name</w:t>
        <w:br/>
        <w:t>2. the department, in the case of large companies</w:t>
        <w:br/>
        <w:t>3. the location</w:t>
        <w:br/>
        <w:t>4. the date of the first contact</w:t>
        <w:br/>
        <w:t>[BvD] will prepare a list for the meeting next Monday with [INFORMA].</w:t>
        <w:br/>
        <w:t>B. A potential client (prospect) will be reserved for a period of six months from the date of the first contact (or longer, if agreed by the parties), i.e., the other party will not contact the potential client during that 6-month period. In the event that the potential client contacts the other party, they will be informed that they must speak with the party they are in contact with at that moment.</w:t>
        <w:br/>
        <w:t>C. In the case of large companies or groups of companies, both parties may agree on “special” discounts to avoid difficult price discussions, e.g., 25% on all sales to Banco XYZ.</w:t>
        <w:br/>
        <w:t>D. In the event that both parties consider that a joint approach would be useful to reach agreements, the sales commission of (confidential)% will be divided in proportion (confidential) (as billing will be decided on a case-by-case basis).</w:t>
        <w:br/>
        <w:t>E. If there is any problem, it will be immediately brought to the table for good faith discussion.</w:t>
        <w:br/>
        <w:t>32 Notes on the meeting held between INFORMA and BvD on September 16, 2002, provided by BvD in its request for exemption from the payment of the fine (folios 16344 to 16354, translation into Spanish in folios 16355 to 16365).</w:t>
        <w:br/>
        <w:t>Comisión Nacional de los Mercados y la Competencia 19 of 77</w:t>
        <w:br/>
        <w:t>C/ Alcalá, 47 – 28014 Madrid - C/ Bolivia, 56 – 08018 Barcelona</w:t>
        <w:br/>
        <w:t>www.cnmc.es</w:t>
      </w:r>
    </w:p>
    <w:p>
      <w:r>
        <w:t>S/0002/21</w:t>
        <w:br/>
        <w:t>BUSINESS DATABASES</w:t>
        <w:br/>
        <w:t>F. One party will never contact a client of the other (…)”. (Emphasis added)</w:t>
        <w:br/>
        <w:t>(83) The existence of this agreement is corroborated in several emails exchanged by the companies in which the CEOs of both appear33.</w:t>
        <w:br/>
        <w:t>(84) In an email dated September 8, 2006, between executives of both companies, copied to the two CEOs, INFORMA reproaches BvD for having made an offer to (confidential) despite being a traditional client of INFORMA. In the response email, the Regional Sales Manager for Spain and Portugal of BvD, also copied to the top executives of both companies, expressly refers to the 2002 agreement and its content34. Specifically, it is stated that “our actions are also defended by an agreement between INFORMA and BvD in a note sent on 16/9/2002” (Emphasis added) and refers to the literal content of the agreement that coincides with the notes provided by BvD.</w:t>
        <w:br/>
        <w:t>(85) In another email dated September 13, 2006, between the two CEOs of both companies, it is stated: “please remember that in our meeting on September 16, 2002, we agreed that for large clients, only specific departments could be reserved (that is why we decided to include in the lists of potential clients to be exchanged that for large companies the department should be indicated) and if necessary, we would agree on special group discounts in those cases to avoid price competition”35. (Emphasis added)</w:t>
        <w:br/>
        <w:t>4.2.3. On the application of the agreement in subsequent years</w:t>
        <w:br/>
        <w:t>Year 2002</w:t>
        <w:br/>
        <w:t>(86) The first evidence in the file regarding the application of the agreement reached in September 2002 refers to an email dated December 19 of that same year, in which INFORMA informs BvD about the situation of certain clients with whom it is in the negotiation process36:</w:t>
        <w:br/>
        <w:t>33 These are the two individuals that BvD identifies in its leniency statement as responsible for the agreement reached in the meeting of September 16, 2002 (folio 43).</w:t>
        <w:br/>
        <w:t>34 Email dated September 8, 2006, sent by BvD to INFORMA, obtained during the inspection of INFORMA (folio 3927).</w:t>
        <w:br/>
        <w:t>35 Email dated September 13, 2006, from BvD to INFORMA, with subject: “(confidential),” obtained during the inspection of INFORMA (folios 3931 and 3932, translation into Spanish in folios 14906 and 14907).</w:t>
        <w:br/>
        <w:t>36 Email dated December 19, 2002, from INFORMA to BvD, provided by BvD in its request for exemption from the payment of the fine (folio 147).</w:t>
        <w:br/>
        <w:t>Comisión Nacional de los Mercados y la Competencia 20 of 77</w:t>
        <w:br/>
        <w:t>C/ Alcalá, 47 – 28014 Madrid - C/ Bolivia, 56 – 08018 Barcelona</w:t>
        <w:br/>
        <w:t>www.cnmc.es</w:t>
      </w:r>
    </w:p>
    <w:p>
      <w:r>
        <w:t>S/0002/21</w:t>
        <w:br/>
        <w:t>BUSINESS DATABASES</w:t>
        <w:br/>
        <w:t>“Hello (personal data), regarding the prospects, we inform you:</w:t>
        <w:br/>
        <w:t>(confidential) is a department of (confidential) and is already a client of Sabi</w:t>
        <w:br/>
        <w:t>(confidential) is a client of Sabi</w:t>
        <w:br/>
        <w:t>(confidential) told us that they were a client from England</w:t>
        <w:br/>
        <w:t>(confidential) special price because they have a very significant discount on the contract of our online Database and because we made a contract for two years and of (confidential), -Eur for (confidential)”</w:t>
        <w:br/>
        <w:t>Year 2003</w:t>
        <w:br/>
        <w:t>(87) In 2003, contacts between both companies for the exchange of information about clients continued, and evidence of this is the email dated February 19, 2003, in which BvD attaches to INFORMA the list of its potential clients and asks about the reason why INFORMA has made an offer to a BvD client37:</w:t>
        <w:br/>
        <w:t>“(…) I am sending you attached a new list of presentations/offers recently made for Sabi/Amadeus.</w:t>
        <w:br/>
        <w:t>(…) According to the information I have, there should be no incidents, but I prefer that you review it to ensure.</w:t>
        <w:br/>
        <w:t>I take this opportunity to mention that a doubt arose when [BvD] told me, after having visited (confidential) in Barcelona last week, that they had a recent offer from Informa. I was surprised when [BvD] mentioned it since I remembered having visited them last year for Zephyr and Sabi, but I wanted to review the list we provided you in September to confirm that the name of the firm appeared, as it does. I would like you to help me find out if it was a mistake or if there is some other reason for your offer to one of our contacts.” (Emphasis added).</w:t>
        <w:br/>
        <w:t>(88) In another email dated September 22, 2003, INFORMA sends to BvD an attached document containing a list of 266 prospects (potential clients)38.</w:t>
        <w:br/>
        <w:t>(89) In an email dated November 25, 2003, from INFORMA to BvD regarding a client ((confidential)) who requested a quote from INFORMA for BvD's AMADEUS and Zephyr products, the following is indicated39: "I don’t know what prices you have offered to the other offices. What price is reasonable for you and for me. I need your response so that I can offer a price</w:t>
        <w:br/>
        <w:t>37 Email from BvD to INFORMA dated February 19, 2003 (folio 239), provided by BvD in its request for exemption from the payment of the fine.</w:t>
        <w:br/>
        <w:t>38 Email from INFORMA to BvD dated September 22, 2003, with subject “PROSPECTOS DEF. BVD.xls” (folios 396 and 397).</w:t>
        <w:br/>
        <w:t>39 Email dated November 25, 2003, sent by INFORMA to BvD, provided by BvD (folio 248).</w:t>
        <w:br/>
        <w:t>Comisión Nacional de los Mercados y la Competencia 21 of 77</w:t>
        <w:br/>
        <w:t>C/ Alcalá, 47 – 28014 Madrid - C/ Bolivia, 56 – 08018 Barcelona</w:t>
        <w:br/>
        <w:t>www.cnmc.es</w:t>
      </w:r>
    </w:p>
    <w:p>
      <w:r>
        <w:rPr>
          <w:b/>
        </w:rPr>
        <w:t>[Pages 22–24]</w:t>
      </w:r>
    </w:p>
    <w:p>
      <w:r>
        <w:t>S/0002/21</w:t>
        <w:br/>
        <w:t>BUSINESS DATABASES</w:t>
        <w:br/>
        <w:t>reasonable, so far I have not offered anything” (own translation and emphasis added).</w:t>
        <w:br/>
        <w:t>Year 2004</w:t>
        <w:br/>
        <w:t>(90) Since early 2004, incidents have occurred between BvD and INFORMA regarding the compliance with the 2002 agreement, largely due to the fact that the subscription to AMADEUS, a BvD product, includes data from Spanish and Portuguese companies that make up the SABI product, which had generally been contracted with INFORMA.</w:t>
        <w:br/>
        <w:t>(91) Evidence of this is the internal email from INFORMA dated January 16, 2004, with the subject: “PROBLEMS WITH BVD” 40, in which the following is stated:</w:t>
        <w:br/>
        <w:t>“Problems with BUREAU VAN DIJK in Spain</w:t>
        <w:br/>
        <w:t>We have been experiencing, especially since the end of 2003, that BVD salespeople are visiting our SABI clients. According to (personal data), they have explicit orders to visit all clients. They are offering all BVD products, including AMADEUS, and offering them the possibility of replacing one product with another and thus having a single supplier (them, of course). This has been reported to us exactly the same by (confidential) and (confidential). According to what they have told us, they themselves are going to start with all the universities that are INFORMA clients. We do not understand why we cross prospects and clients for them to have more information on where to direct themselves. They have not sent us a list of clients (we assume they have few based on what we see) and if there really is such a market, why are they targeting our existing clients? Our request is that BVD's position be clarified, since according to the last meeting with (personal data), we could sell all BVD products.” (Emphasis added)</w:t>
        <w:br/>
        <w:t>(92) In an email dated January 21, 2004, sent by INFORMA to BvD, an apology is made for “commercial interference” 41:</w:t>
        <w:br/>
        <w:t>“I regret the situation that has been created by the commercial interference. Of course, I would love for it to be resolved in the best possible way and I invite you to set a day for us to meet.” (Emphasis added)</w:t>
        <w:br/>
        <w:t>40 Internal email from INFORMA dated January 16, 2004, with the subject: “PROBLEMS WITH BVD”, collected during the inspection of INFORMA (folio 3905) and emails from January 2004 between BvD and INFORMA regarding incidents that arose with clients such as (confidential) or (confidential), provided by BvD in its exemption request (folios 637 to 639).</w:t>
        <w:br/>
        <w:t>41 Email provided by BvD in its exemption request (folio 638).</w:t>
        <w:br/>
        <w:t>National Commission on Markets and Competition 22 of 77</w:t>
        <w:br/>
        <w:t>C/ Alcalá, 47 – 28014 Madrid - C/ Bolivia, 56 – 08018 Barcelona</w:t>
        <w:br/>
        <w:t>www.cnmc.es</w:t>
      </w:r>
    </w:p>
    <w:p>
      <w:r>
        <w:t>S/0002/21</w:t>
        <w:br/>
        <w:t>BUSINESS DATABASES</w:t>
        <w:br/>
        <w:t>In response to the aforementioned email, BvD expresses its displeasure with the situation in the following terms 42:</w:t>
        <w:br/>
        <w:t>“I also regret it very much. I propose as soon as possible. Next Tuesday afternoon (time to be chosen) at Carrera de San Jerónimo 15 –2° (our offices). I will reserve a meeting room for 1 or 2 hours. I hope to be able to restore trust and, after I have learned what happened with (confidential), it may not be as easy as I expected. An urgent issue I want to resolve with you before our meeting is the following: (confidential): (personal data) contacted (confidential) in November 2003 to offer several BvD products, more specifically BankScope and Amadeus. Regarding Amadeus, he checked if he had anything pending with Informa to buy Amadeus and they told him no. Contrary to (confidential) - where they had said yes and we immediately dropped the subject - we have continued with presentations and intentions to have Amadeus and BankScope approved for 2004. I find it: 1. unacceptable that BankScope has been offered without notifying us and knowing that we were already in contact with them to do so; 2. very unethical to link this offer with your offer of Amadeus after knowing that we were already in contact with them to sell Amadeus as well. Knowing that you cannot sell BankScope and waiting to notify me of an interest until Amadeus is approved with you seems to me a lack of respect for our presence in Spain. I hope someone can show me that this is not the case.” (Emphasis added)</w:t>
        <w:br/>
        <w:t>(93) As both companies acknowledge in their respective leniency statements, one of INFORMA's main concerns in 2004 in its relationship with BvD was that the contracting of BvD's international products, specifically AMADEUS, would lead to the non-renewal of the SABI contract with INFORMA, since clients could consider both products redundant 43. This is reflected in emails from January 2004 exchanged between BvD and INFORMA, in which it expresses that it is desirable for the client to subscribe to both products (AMADEUS and SABI) 44:</w:t>
        <w:br/>
        <w:t>42 Email provided by BvD in its exemption request (folio 637).</w:t>
        <w:br/>
        <w:t>43 Information provided by BvD in its request for exemption from the payment of the fine (folios 343 and 344) and by INFORMA in its request for reduction of the fine amount (folios 9220 and 9221).</w:t>
        <w:br/>
        <w:t>44 Emails from January 2004 between BvD and INFORMA with the subject: “bvd in spain”, collected during the inspection of INFORMA (folio 3906, Spanish translation in folio 14905).</w:t>
        <w:br/>
        <w:t>National Commission on Markets and Competition 23 of 77</w:t>
        <w:br/>
        <w:t>C/ Alcalá, 47 – 28014 Madrid - C/ Bolivia, 56 – 08018 Barcelona</w:t>
        <w:br/>
        <w:t>www.cnmc.es</w:t>
      </w:r>
    </w:p>
    <w:p>
      <w:r>
        <w:t>S/0002/21</w:t>
        <w:br/>
        <w:t>BUSINESS DATABASES</w:t>
        <w:br/>
        <w:t>“(…) Thank you for your message. We completely agree that it is not acceptable for clients to switch a Sabi subscription purchased from Informa for an Amadeus subscription purchased from BvD. We would prefer that clients purchase both products.”</w:t>
        <w:br/>
        <w:t>(94) To mitigate this issue, it was decided to link offers made to the subscription of BvD's international products (AMADEUS and ORBIS) to the continuity of the subscription to SABI through INFORMA.</w:t>
        <w:br/>
        <w:t>(95) Thus, in an email sent on April 14, 2004, by BvD to INFORMA, the following is stated regarding the products ORBIS, AMADEUS, and SABI 45:</w:t>
        <w:br/>
        <w:t>“(…) We are working on the possible contracting of ORBIS, which includes a version of AMADEUS, still to be determined, by the universities that make up the (confidential), located in the Community of Madrid. The proposal we are preparing will include the renewal of the existing SABI subscriptions with you as a "conditio sine qua non", so this negotiation will not affect your current SABI clients. In any case, we will keep you informed during this marketing process of ORBIS to (confidential). For now, we ask you not to interfere in this process.” (Emphasis added).</w:t>
        <w:br/>
        <w:t>(96) Both companies hold a meeting on April 19, 2004, summarizing the agreements reached to avoid future incidents, especially regarding clients in the academic sector, as reflected in an email sent by BvD to INFORMA on April 22, 2004 46:</w:t>
        <w:br/>
        <w:t>“(…) Following up on our meeting last Monday, I am sending you a summary of the conclusions and agreements that I believe I have understood. To try to increase the level of collaboration and communication between both sales teams (Informa &amp; BvD in Spain), and more specifically to try to avoid future incidents in the academic sector, where both companies operate actively, we have reached the following agreement: 1. BvD Madrid will communicate its current prospects in universities that are SABI clients of Informa, where it has been for other BvD products and where it has identified substantial interest in AMADEUS. The same will apply for future prospects in this sector. This communication will be made as soon as possible after having identified such substantial interest.</w:t>
        <w:br/>
        <w:t>45 Email from April 14, 2004, from BvD to INFORMA, provided by BvD in its request for exemption from the payment of the fine (folio 428).</w:t>
        <w:br/>
        <w:t>46 Email from April 22, 2004, from BvD to INFORMA, provided by BvD in its request for exemption from the payment of the fine (folio 407).</w:t>
        <w:br/>
        <w:t>National Commission on Markets and Competition 24 of 77</w:t>
        <w:br/>
        <w:t>C/ Alcalá, 47 – 28014 Madrid - C/ Bolivia, 56 – 08018 Barcelona</w:t>
        <w:br/>
        <w:t>www.cnmc.es</w:t>
      </w:r>
    </w:p>
    <w:p>
      <w:r>
        <w:rPr>
          <w:b/>
        </w:rPr>
        <w:t>[Pages 25–27]</w:t>
      </w:r>
    </w:p>
    <w:p>
      <w:r>
        <w:t>S/0002/21</w:t>
        <w:br/>
        <w:t>BUSINESS DATABASES</w:t>
        <w:br/>
        <w:t>2. Of the mentioned universities, Informa will communicate to BvD Madrid, as soon as possible, those with pending purchasing decisions for AMADEUS in the short term.</w:t>
        <w:br/>
        <w:t>3. Subsequently, an attempt will be made to agree on who will carry out the respective negotiations, on a case-by-case basis, seeking a balance and understanding that:</w:t>
        <w:br/>
        <w:t>a. trust and "fair play" are essential;</w:t>
        <w:br/>
        <w:t>b. sending an offer annually does not necessarily constitute a valid basis for considering a decision as pending.</w:t>
        <w:br/>
        <w:t>4. This "a priori" exchange of information will be conducted as a trial. A continuous evaluation will be carried out. If the result is satisfactory, as we believe and wish, it could be extended to other sectors where both companies direct their commercial efforts.”</w:t>
        <w:br/>
        <w:t>(97) In the same year, the practice of exchanging information about clients continues. Evidence of this is the email dated April 23, 2004, in which BvD informs INFORMA: “I am sending you our current list of “pending” SABI and AMADEUS prospects”47 (Emphasis added). The mentioned email includes an attached Excel sheet with a list of 37 prospects.</w:t>
        <w:br/>
        <w:t>Year 2005</w:t>
        <w:br/>
        <w:t>(98) On February 2, 2005, BvD sends an email to INFORMA summarizing the meeting held between both companies on January 31, 2005. According to the cited document, during the meeting BvD provides INFORMA with a list of its SABI and AMADEUS clients and they agree to update these lists every three months via email. Regarding the “prospects” lists, they agree to send them for acceptance by the other party48.</w:t>
        <w:br/>
        <w:t>(99) Following what was agreed in that meeting, the exchange of these lists between BvD and INFORMA is documented through emails from February 2005, provided by BvD in its request for clemency and also collected during the inspection of INFORMA.</w:t>
        <w:br/>
        <w:t>(100) In an internal email from INFORMA dated February 7, 2005, the following is stated49:</w:t>
        <w:br/>
        <w:t>“Bureau Van Dijk has passed us the prospects that we cannot touch:</w:t>
        <w:br/>
        <w:t>47 Email dated April 23, 2004, sent by BvD to INFORMA provided by BvD (folios 406 to 408).</w:t>
        <w:br/>
        <w:t>48 Email from BvD to INFORMA dated February 2, 2005, with subject: “Meeting Summary” and attached file: “Meeting Summary 31-01-2005.doc” (folios 414 to 416), provided by BvD in its request for exemption from the payment of the fine.</w:t>
        <w:br/>
        <w:t>49 Internal email from INFORMA dated February 7, 2005, with subject: “BUREAU VAN DIJK PROSPECTS,” collected during the inspection of INFORMA (folios 3915 and 3916).</w:t>
        <w:br/>
        <w:t>National Commission of Markets and Competition 25 of 77</w:t>
        <w:br/>
        <w:t>C/ Alcalá, 47 – 28014 Madrid - C/ Bolivia, 56 – 08018 Barcelona</w:t>
        <w:br/>
        <w:t>www.cnmc.es</w:t>
      </w:r>
    </w:p>
    <w:p>
      <w:r>
        <w:t>S/0002/21</w:t>
        <w:br/>
        <w:t>BUSINESS DATABASES</w:t>
        <w:br/>
        <w:t>- (confidential)</w:t>
        <w:br/>
        <w:t>- (confidential)</w:t>
        <w:br/>
        <w:t>I have told them that they have been clients, but they must be contacting other departments.”</w:t>
        <w:br/>
        <w:t>(101) Three days later, on February 10, 2005, INFORMA sends BvD an email attaching two lists in two Excel sheets with data on 87 clients and 60 prospects respectively50.</w:t>
        <w:br/>
        <w:t>(102) On July 28, 2005, another meeting is held in which issues related to SABI are discussed, and it is agreed that INFORMA will also sell ORBIS in Spain, adhering to the following51:</w:t>
        <w:br/>
        <w:t>− BvD commits to respecting INFORMA's AMADEUS clients with the aim that it offers them to subscribe to ORBIS as well, although in the case of INFORMA clients who only have SABI subscribed, BvD could offer them ORBIS.</w:t>
        <w:br/>
        <w:t>− Price increases for the SABI, AMADEUS, and ORBIS products.</w:t>
        <w:br/>
        <w:t>− The possibility of offering discounts to clients who contract ORBIS and maintain their subscription to AMADEUS and SABI.</w:t>
        <w:br/>
        <w:t>(103) The exchange of “prospects” and client lists continued, now also with the added objective of aligning negotiations with clients to what was established in this July 2005 meeting, including the ORBIS product.</w:t>
        <w:br/>
        <w:t>(104) On September 22, 2005, BvD sends an email to INFORMA informing about its current contacts and ongoing negotiations (including a list of clients) for the purchase of ORBIS, indicating that “if you are planning to prospect for ORBIS, please do not interfere for the moment”52. (Emphasis added)</w:t>
        <w:br/>
        <w:t>(105) This email causes discomfort at INFORMA as it considers that it is being deprived of negotiating the contracting of ORBIS, since all mentioned are its SABI clients53.</w:t>
        <w:br/>
        <w:t>“We were already in some of these clients (they are all SABI clients of Informa), offering them AMADEUS, and now, we are simply giving them the possibility (which we were unaware of until July) to access ORBIS.</w:t>
        <w:br/>
        <w:t>50 Email dated February 10, 2005, from INFORMA to BvD with subject: “Clients and prospects [SABI consultant]” and attachments “Clients 2005.xls” and “Prospects [SABI consultant]2005.xls,” provided by BvD in its request for exemption (folios 398 to 400).</w:t>
        <w:br/>
        <w:t>51 Information provided by BvD in its request for exemption (folios 180 to 191, Spanish translation folios 703 to 714).</w:t>
        <w:br/>
        <w:t>52 Email from BvD to INFORMA dated September 22, 2005, with subject: “Current ORBIS prospects,” collected during the inspection of INFORMA (folio 3921).</w:t>
        <w:br/>
        <w:t>53 Email from INFORMA to BvD dated September 23, 2005, collected during the inspection of INFORMA (folio 3921).</w:t>
        <w:br/>
        <w:t>National Commission of Markets and Competition 26 of 77</w:t>
        <w:br/>
        <w:t>C/ Alcalá, 47 – 28014 Madrid - C/ Bolivia, 56 – 08018 Barcelona</w:t>
        <w:br/>
        <w:t>www.cnmc.es</w:t>
      </w:r>
    </w:p>
    <w:p>
      <w:r>
        <w:t>S/0002/21</w:t>
        <w:br/>
        <w:t>BUSINESS DATABASES</w:t>
        <w:br/>
        <w:t>As already stated in the meeting, our AMADEUS clients are untouchable for you even if it is ORBIS, and we can offer ORBIS to all our clients, since until now, I repeat, we were unaware of that possibility, which apparently, we should have known.”</w:t>
        <w:br/>
        <w:t>(Emphasis added)</w:t>
        <w:br/>
        <w:t>(106) In a subsequent email within the same chain, BvD tries to reassure INFORMA by explaining the following54:</w:t>
        <w:br/>
        <w:t>“(…) BvD is also not interested in INFORMA losing SABI clients due to ORBIS. (…) However, we do not believe this should be a real concern because 1) we have always discouraged and will continue to discourage SABI clients from canceling SABI, (…). I hope that with these lines, I have been able to express our point of view and I hope to have restored your confidence that the risk of losing SABI clients due to ORBIS is minimal and that in the few cases at risk, BvD is also not interested in SABI being canceled and will do everything possible to avoid it (…).” (Emphasis added).</w:t>
        <w:br/>
        <w:t>Year 2006</w:t>
        <w:br/>
        <w:t>(107) In 2006, BvD and INFORMA continue to exchange information about clients and coordinate prices and discounts for SABI and AMADEUS55.</w:t>
        <w:br/>
        <w:t>(108) In an email from BvD to INFORMA dated October 4, 2006, it indicates the following56:</w:t>
        <w:br/>
        <w:t>“(Personal data) from (confidential) called, who was previously our client (at (confidential)) and wants to expand their contract from 200,000 to total SABI. Since they have a contract with you, talk to him and expand it. For us, this is the way to act.” (Emphasis added)</w:t>
        <w:br/>
        <w:t>54 Emails between BvD and INFORMA from September 23 to 28, 2005, with subject: “Current ORBIS prospects” (folios 3919 to 3921) and from September 28, 2005 (folio 3919), collected during the inspection of INFORMA.</w:t>
        <w:br/>
        <w:t>55 Emails from BvD to INFORMA dated August 4 (folio 533); October 4, with subject: “(confidential)” (folio 370); November 24 and 26 (folios 493 and 494) and from December 4 to 11, 2006 (folios 563 and 564), provided by BvD in its request for exemption from the payment of the fine and from August 31 to September 11, with subject: “BVD SIGNING A SABI TO A CLIENT OF INFORMA: (confidential)” (folios 3926 to 3929) and from September 11 to 13, 2006, with subject “(confidential)” (folios 3931 and 3932, translation in folios 14906 and 14907), collected during the inspection of INFORMA.</w:t>
        <w:br/>
        <w:t>56 Email from BvD to INFORMA dated October 4, with subject: “(confidential)” provided by BvD (folio 370).</w:t>
        <w:br/>
        <w:t>National Commission of Markets and Competition 27 of 77</w:t>
        <w:br/>
        <w:t>C/ Alcalá, 47 – 28014 Madrid - C/ Bolivia, 56 – 08018 Barcelona</w:t>
        <w:br/>
        <w:t>www.cnmc.es</w:t>
      </w:r>
    </w:p>
    <w:p>
      <w:r>
        <w:rPr>
          <w:b/>
        </w:rPr>
        <w:t>[Pages 28–30]</w:t>
      </w:r>
    </w:p>
    <w:p>
      <w:r>
        <w:t>S/0002/21</w:t>
        <w:br/>
        <w:t>BUSINESS DATABASES</w:t>
        <w:br/>
        <w:t>(109) In another email from BvD to INFORMA dated November 24, 2006, it states that57:</w:t>
        <w:br/>
        <w:t>“I want to inform you that we are in negotiations for SABI with the Risk area of (confidential). They may also contact you (to compare prices or services?). I would like to ask you not to interfere with SABI if they do. Thank you in advance.” (Emphasis added)</w:t>
        <w:br/>
        <w:t>(110) In this year, incidents continue to occur regarding certain clients. This is evidenced by a series of emails discussing the application of the agreement reached in 2002, as reflected in the email dated September 13, 2006, sent by BvD to INFORMA58:</w:t>
        <w:br/>
        <w:t>“(…) I would like to point out that we have no problem accepting that small clients of INFORMA for SABI are reserved for AMADEUS and ORBIS, but we cannot accept that this principle extends to large institutions. Please remember that in our meeting on September 16, 2002, we agreed that for large clients, only specific departments could be reserved (that is why we decided to include in the lists of potential clients to be exchanged that for large companies the department should be indicated) and if necessary, we would agree on special group discounts in those cases to avoid price competition. Please do not think that we are actively capturing your SABI clients, but we believe that if one of our BANKSCOPE clients contacts us and we know that the department from which their request comes is not a user of SABI from INFORMA, we have the right to try to close a deal (…).</w:t>
        <w:br/>
        <w:t>• As they showed interest in AMADEUS and then in SABI, we checked that they were not a client of INFORMA.</w:t>
        <w:br/>
        <w:t>• We made them an offer for both products.</w:t>
        <w:br/>
        <w:t>• Now we understand that INFORMA may be undermining our proposal by offering a better price. If that is the case, please understand that we find it unacceptable. We hope that is not the case, precisely because we are trying to be extremely57 cautious not to send offers to potential clients when we know that INFORMA has a pending offer.” (Emphasis added).</w:t>
        <w:br/>
        <w:t>Year 2007</w:t>
        <w:br/>
        <w:t>(111) In January 2007, BvD requests INFORMA not to interfere with the clients with whom the former is negotiating59:</w:t>
        <w:br/>
        <w:t>“(…) I am sending you a couple of prospects where we have recently done a demo. They are prospects that we think may contact your team to compare prices. If that is the case, please do not make an offer for the moment. Thank you. They are: (confidential). I also inform you that (confidential) and (confidential) have signed or are about to sign global contracts for several BvD databases (Amadeus, Mint Global, etc.). (…) If you receive requests from these companies (from Amadeus, Mint, or Orbis in particular), thank you for not interfering with the agreements/negotiations that these companies have with BvD. In principle, existing subscriptions are not at risk of being canceled, given that BvD usually requires the Client's commitment to renew existing subscriptions within the framework of global agreements.” (Emphasis added).</w:t>
        <w:br/>
        <w:t>(112) For this year, evidence has also been gathered regarding incidents about which of the two companies can negotiate with the client for the contracting of AMADEUS60. This is reflected, for example, in the email sent by BvD to INFORMA on July 16, 200761.</w:t>
        <w:br/>
        <w:t xml:space="preserve">“I do not agree at all. Then, this may be the second client we lose in a couple of months because you are offering them the same product while we are negotiating with them. In both cases, it is clear that there is no room for 2 licenses of the same product. If you consider that it is correct, we will start offering59 emails from January 30, 2007, from BvD to INFORMA, provided by BvD in its request for exemption from the payment of the fine (folios 543 and 544).60 Emails from July 12 to 18, 2007, between BvD and INFORMA with the subject: “(confidential),” gathered in the inspection of INFORMA (folios 3961 to 3964, translation into Spanish in folios 14908 to 14912).61 Email from July 16, 2007, from BvD to INFORMA with the subject: “(confidential),” gathered in the inspection of INFORMA (folios 3961 and 3963, translation into Spanish folios 14910 and 14911). </w:t>
        <w:br/>
        <w:t>Comisión Nacional de los Mercados y la Competencia 29 de 77</w:t>
        <w:br/>
        <w:t>C/ Alcalá, 47 – 28014 Madrid - C/ Bolivia, 56 – 08018 Barcelona</w:t>
        <w:br/>
        <w:t>www.cnmc.es</w:t>
      </w:r>
    </w:p>
    <w:p>
      <w:r>
        <w:t>S/0002/21</w:t>
        <w:br/>
        <w:t>BUSINESS DATABASES</w:t>
        <w:br/>
        <w:t>our services to all departments of all companies that are interested in having a license with BvD, regardless of the current licenses they may have with you. It's that simple! A non-aggression policy would make no sense under these circumstances. I'm sure you will understand.” (Emphasis added)</w:t>
        <w:br/>
        <w:t>(113) BvD and INFORMA also exchange emails in October 2007 about a discrepancy regarding the contracting of SABI with INFORMA by a BvD client ((confidential)), at a lower price than what they were paying for the subscription of said product with BvD62. “The reason they have canceled Sabi with us, (personal data), could it be because you offered it at a lower price? The fact that you offer an (confidential)% extra discount to a client already ours so that they pay less than what they were paying for Sabi to BvD goes against the most basic principles that should exist between two collaborating companies. I had already heard it, but now I see that you like to do this. You have done this many times and in the last 6 months we have lost 3 clients because of this for more than (confidential) euros. (confidential) has obtained Sabi at a lower price with you than what we offered them.” (Emphasis added)</w:t>
        <w:br/>
        <w:t>(114) Following new incidents arising from the renewal of the SABI contract with (confidential) and (confidential) (both INFORMA clients contacted by BvD), as well as incidents with other clients contacted by INFORMA to supply AMADEUS (to whom, according to BvD, it was her responsibility to make an offer), BvD and INFORMA meet on December 20, 2007, to redirect the situation and avoid mutually taking clients by making low offers for their products (folio 14922)63.</w:t>
        <w:br/>
        <w:t>(115) In this meeting, a series of issues regarding the application of the 2002 agreement are reviewed, such as, for example, the reservation of potential clients or “prospects,” which changes from 6 + 6 months to 6 + 3 months, or the application of a maximum discount, as stated in the documentation provided by BvD, which includes handwritten notes64:</w:t>
        <w:br/>
        <w:t xml:space="preserve">“Proposal regarding the exchange of lists of potential clients (prospects) (12/20/2007) </w:t>
        <w:br/>
        <w:t xml:space="preserve">62 Emails from October 2 to 8, 2007, between BvD and INFORMA, gathered in the inspection of INFORMA (folios 3981 to 3983, translation into Spanish in folios 14918 to 14920). </w:t>
        <w:br/>
        <w:t xml:space="preserve">63 Information provided by BvD in its request for exemption (folio 342) and by INFORMA in its request for reduction (folios 9222 and 9223) and emails between BvD and INFORMA from October 4 to 29 (folios 4009 to 4011 and 4021 to 4023, translation into Spanish in folios 14921 to 14923) and from November 26 and 28, 2007 (folios 4039 and 4040, translation into Spanish in folios 14928 and 14929), gathered in the inspection of INFORMA. </w:t>
        <w:br/>
        <w:t xml:space="preserve">64 Documentation related to the meeting of December 20, 2007, between BvD and INFORMA, provided by BvD in its request for exemption from the payment of the fine (folios 47 and 160, translation into Spanish in folio 664). </w:t>
        <w:br/>
        <w:t>Comisión Nacional de los Mercados y la Competencia 30 de 77</w:t>
        <w:br/>
        <w:t>C/ Alcalá, 47 – 28014 Madrid - C/ Bolivia, 56 – 08018 Barcelona</w:t>
        <w:br/>
        <w:t>www.cnmc.es</w:t>
      </w:r>
    </w:p>
    <w:p>
      <w:r>
        <w:rPr>
          <w:b/>
        </w:rPr>
        <w:t>[Pages 31–33]</w:t>
      </w:r>
    </w:p>
    <w:p>
      <w:r>
        <w:t>S/0002/21</w:t>
        <w:br/>
        <w:t>BUSINESS DATABASES</w:t>
        <w:br/>
        <w:t>1. Meetings every 3 months, during which the lists will be exchanged and discussed.</w:t>
        <w:br/>
        <w:t>2. In the case of large companies, the department should be mentioned.</w:t>
        <w:br/>
        <w:t>3. The lists should only contain "hot" potential clients; this means that a price offer alone is not sufficient.</w:t>
        <w:br/>
        <w:t>4. The list should contain a maximum of 20 potential clients per person (...).</w:t>
        <w:br/>
        <w:t>5. Potential clients will be reserved for 6 (+3) months.</w:t>
        <w:br/>
        <w:t>6. Companies/departments appearing on both lists will be discussed between the two teams, and an equitable distribution must be achieved (...)</w:t>
        <w:br/>
        <w:t>7. In the period between two meetings, new "hot" potential clients may be reserved by email (with a maximum of 4 per month per sales staff member). The duration of the reservation of the new potential client, if accepted by the other party, will be maintained until the next meeting.</w:t>
        <w:br/>
        <w:t>8. Maximum discount of (confidential)% off the list price.</w:t>
        <w:br/>
        <w:t>9. Establish and apply a price for the 4 disks per year or terminate the practice.</w:t>
        <w:br/>
        <w:t>10. BvD will be allowed to attempt to sell AMADEUS and ORBIS to INFORMA's SABI clients after 12 months from when they became SABI clients. In this case, INFORMA will support BvD, and BvD will ensure that clients continue subscribing to SABI with INFORMA.” (Emphasis added).</w:t>
        <w:br/>
        <w:t>(116) The next day, INFORMA sends an email to BvD, urging them to set a date in January 2008 to hold the first of the planned meetings, with BvD confirming their full willingness65.</w:t>
        <w:br/>
        <w:t>(117) On December 26, 2007, BvD informs INFORMA about negotiations with (confidential) for the contracting of AMADEUS, specifying that they link the offer to maintaining the subscription of SABI with INFORMA but request that the latter does not direct any offer for AMADEUS to this client66:</w:t>
        <w:br/>
        <w:t>“(…) The Tax and Legal Area of (confidential), a large and important global client of BvD, is about to close a significant licensing contract with us in Spain regarding Amadeus.</w:t>
        <w:br/>
        <w:t>65 Emails from December 21, 2007, between INFORMA and BvD, with the subject: “INFORMA, COMMERCIAL COORDINATION,” collected during the inspection of INFORMA (folio 4043).</w:t>
        <w:br/>
        <w:t>66 Email from December 26, 2007, from BvD to INFORMA, with the subject: “(confidential),” provided by BvD in their exemption request (folio 429, translation into Spanish in folio 672) and collected during the inspection of INFORMA (folio 4044).</w:t>
        <w:br/>
        <w:t>S/0002/21</w:t>
        <w:br/>
        <w:t>BUSINESS DATABASES</w:t>
        <w:br/>
        <w:t>In their most recent contact with us, they have informed us that they may cancel their subscription to Sabi in June 2008. We have strongly advised them not to do so, presenting them with an extremely attractive Amadeus proposal IF they continue subscribing to Sabi with Informa, as they currently do (...) I trust that they will accept this proposal, which means you will not lose Sabi. However, it is important that you refer them to BvD, in case they contact you regarding Amadeus, and certainly, that you do not make any offer for Amadeus if they request it (...).” (Emphasis added).</w:t>
        <w:br/>
        <w:t>Year 2008</w:t>
        <w:br/>
        <w:t>(118) Regarding the email referred to in the previous paragraph, it is confirmed, from subsequent exchanges between BvD and INFORMA in 2008, that, ultimately, (confidential) contracts AMADEUS with BvD accepting an offer linked to the renewal of SABI with INFORMA67:</w:t>
        <w:br/>
        <w:t>“As for the renewal of Sabi at (confidential), we sent the following note as part of our offer on January 3, 2008: ‘...prices for a subscription to AMADEUS maintaining the subscription to SABI under the current terms and conditions. In the event of cancellation of the subscription to SABI during the duration of the AMADEUS subscription period, Bureau van Dijk reserves the right to invoice the corresponding amount for SABI up to the limit of the discounts offered on AMADEUS.’ A few days earlier, on December 26, 2007, in an email, we also clearly mentioned that the offered price for Amadeus included the renewal of Sabi. In the contract, the note was not included at the end, for reasons of compliance with the requirements of the legal area reviewing contracts in (confidential) and thus not delaying the contracting further. Nevertheless, I do not believe there should be a problem being able to count on an income of (confidential) EUR for Sabi. I believe we have emphasized in writing that either Sabi should be renewed in the department, or the amount of AMADEUS should be increased to the same amount that, in this case, would correspond to you (...).”</w:t>
        <w:br/>
        <w:t>(119) As a result of what was agreed in their meeting on December 20, 2007, BvD sends a letter to INFORMA suggesting the new price lists for SABI applicable from January 200868, with INFORMA conveying their agreement except regarding certain discount percentages69.</w:t>
        <w:br/>
        <w:t>“If you want to maintain the price at (confidential) euros, we are fine with that, but we would like to suggest a higher initial or launch discount. How about a (confidential)%? Perhaps we should also offer a higher discount to SABI clients who also subscribe to MINT: What do you think about a (confidential)% off the price of MINT, instead of a (confidential)% off the total amount of the price of MINT and SABI?”</w:t>
        <w:br/>
        <w:t>BvD's response is as follows:</w:t>
        <w:br/>
        <w:t>“I agree with the initial discount of (confidential)%, but I do not think we should offer a higher discount to SABI clients who also subscribe to MINT.”</w:t>
        <w:br/>
        <w:t>(120) Likewise, in the aforementioned meeting of December 20, 2007, BvD and INFORMA agree to hold a commercial coordination meeting, which ultimately took place on February 4, 2008.</w:t>
        <w:br/>
        <w:t>(121) In that meeting, actions to be taken are determined depending on whether they are dealing with existing client companies, including the AMADEUS and ORBIS products, or with companies considered "hot" prospects, on which they have initiated some recent commercial activity70. These issues are reflected in the minutes of that meeting, the initial version of which is transcribed below and exchanged via emails between BvD and INFORMA71:</w:t>
        <w:br/>
        <w:t>“(...) 1st. Rules for selling to existing clients</w:t>
        <w:br/>
        <w:t>1. Regarding already contracted products, it is agreed that proposals that jeopardize or threaten that existing contract of the other company cannot be made. If that happens, that contract with signed invoicing with the client must be respected, for the company that had the initial contract.</w:t>
        <w:br/>
        <w:t>68 Letter sent on December 27, 2007, by BvD to INFORMA, provided by BvD in their exemption request (folios 347 and 497, translation into Spanish in folio 717) and by INFORMA in their reduction request (folios 9223 and 9369).</w:t>
        <w:br/>
        <w:t>69 Emails from January 14 to 21, 2008, between INFORMA and BvD, with the subject: “prices for 2008” provided by BvD in their exemption request (folios 347, 495 and 496, translation into Spanish in folios 715 and 716) and by INFORMA in their request for reduction of the fine amount (folios 9223, 9370 and 9371).</w:t>
        <w:br/>
        <w:t>70 Information provided by BvD in their exemption request (folios 352 and 354) and by INFORMA in their request for reduction of the fine amount (folios 9223 and 9224).</w:t>
        <w:br/>
        <w:t>71 Emails from March 10 and 14, 2008, between BvD and INFORMA, attaching minutes with comments, provided by BvD in their exemption request (folios 535 to 542) and from February 11 to 27 and from March 10 to 17, 2008, with attached documents, collected during the inspection of INFORMA (folios 4063 to 4073, 4089 to 4095 and 4116 to 4134).</w:t>
      </w:r>
    </w:p>
    <w:p>
      <w:r>
        <w:rPr>
          <w:b/>
        </w:rPr>
        <w:t>[Pages 34–36]</w:t>
      </w:r>
    </w:p>
    <w:p>
      <w:r>
        <w:t>S/0002/21</w:t>
        <w:br/>
        <w:t>BUSINESS DATABASES</w:t>
        <w:br/>
        <w:t>2. Regarding the historical client list of each company, there will be a grace period of 6 months, during which the other company may not offer any product to the existing clients of the other. This period will be 12 months in the case of new clients.</w:t>
        <w:br/>
        <w:t>3. Same discounts for both companies. Unification of discount policies. Discuss in meetings if special discounts are made and the commercial reasons that led to them (...)</w:t>
        <w:br/>
        <w:t>5. Unify communication to clients regarding what each company sells and about the rates (...).</w:t>
        <w:br/>
        <w:t>2nd. Rules for selling to prospects</w:t>
        <w:br/>
        <w:t>• It is agreed to pass 25 "hot" prospects from each company every 2 months. These prospects may not be touched by the other company for 6 months. Additionally, there is the possibility of renewing these prospects when they expire (for example, in case there is a pending budget...).</w:t>
        <w:br/>
        <w:t>(THE MEETINGS BETWEEN BOTH COMPANIES WILL BE SCHEDULED EVERY TWO MONTHS, AS THE INITIAL PROPOSAL WAS FOR 4 MONTHS AND IT IS CONSIDERED THAT THIS WAY OF OPERATING WOULD BE EXCESSIVE)</w:t>
        <w:br/>
        <w:t>• In the case of COINCIDENTS, both offers will be reviewed exactly (number of users, applied discounts...) to compare under equal conditions. It will be argued, and depending on the decision made, the allocation decision will be applied, possible distribution, or both networks will continue competing under the same conditions and the client will decide (...).</w:t>
        <w:br/>
        <w:t>In principle, and once the conditions set in this first meeting are accepted, a date will be set as soon as possible to exchange lists of "hot" prospects and start with the first bi-monthly meeting." (Emphasis added).</w:t>
        <w:br/>
        <w:t>(122) Following this first meeting between BvD and INFORMA, successive coordination meetings were held in 2008 on March 27, May 27, July 8, and October 8, in which both companies exchanged lists of prospects and established which company corresponds to each one and discussed incidents regarding compliance with the agreements concerning certain clients.</w:t>
        <w:br/>
        <w:t>(123) Thus, for example, in the minutes of the meeting of March 27, 2008, it is indicated that:</w:t>
        <w:br/>
        <w:t>“2.- The lists of prospects are exchanged, and although we agreed on 25, the current ones are accepted. Attached are two Excel sheets with the prospects, columns have been added with the offered product, whether it is a client of INFORMA or of BvD of SABI, AMADEUS, ORBIS or MINT, if there is a coincidence in the prospect, another column with the decisions agreed upon in the meeting, and lastly a column with the result of the negotiation (...).” (Emphasis added)</w:t>
        <w:br/>
        <w:t>(124) As a result of this exchange of prospect lists between BvD and INFORMA, INFORMA requests clarification from BvD regarding two prospects that coincide ((confidential) and (confidential)) and several emails are exchanged regarding this to "avoid interference".</w:t>
        <w:br/>
        <w:t>“in these two companies we are coinciding and we believe it is necessary to know the departments and the people with whom you are negotiating to avoid interference.”</w:t>
        <w:br/>
        <w:t>(125) In relation to this year, internal emails prior to the meeting of July 8, 2008, have been collected in the inspection of INFORMA regarding the preparation of the lists of prospects to be exchanged to which BvD cannot direct offers during the following 6 months.</w:t>
        <w:br/>
        <w:t>“From the list of prospects, we have signed 8 (in green). The Amadeus of the Consortium is about to be signed and they have told us not for now, 3 (in red). The others are pending. Although for BvD none can be touched until OCTOBER. In October we will decide if we want to renew for another 6 months.</w:t>
        <w:br/>
        <w:t>From theirs, none have been signed that we know of. This topic, along with that of (confidential) I want to be addressed.</w:t>
        <w:br/>
        <w:t>(126) On July 8, 2008, both companies hold another meeting in which, as stated in the minutes of the same, the following points are discussed:</w:t>
        <w:br/>
        <w:t>“1.- Exchange of NEW PROSPECTS (attached lists)</w:t>
        <w:br/>
        <w:t>(...) 3.- The issue of (confidential) is discussed, and it is agreed that it will continue to be a prospect of BVD for SABI, although in the future an attempt will be made to regularize the existing contract of AMADEUS with (confidential).</w:t>
        <w:br/>
        <w:t>4.- To avoid the lack of knowledge by both networks of the new contracts that are signed, it is agreed to pass approximately once a month the ones that are signed (...)</w:t>
        <w:br/>
        <w:t>(127) Also recorded this year are exchanges of emails between BvD and INFORMA in which the price to be offered to a coinciding client is agreed upon:</w:t>
        <w:br/>
        <w:t>“(...) As a follow-up to the phone conversation we just had regarding the proposals made to this company, INFORMA has sent a proposal with tariff prices as it is not a client of another product, so the offered price is (confidential) euros for the (confidential).</w:t>
        <w:br/>
        <w:t>On the part of BvD, the proposal that the client has is at tariff price with a (confidential)% discount in case of purchasing both SABI and Zephyr. In case they only wanted SABI, the price you would offer is the tariff price of 6,000 euros for the (confidential) as there would be no reason for a discount since they are also not a client of another BvD product.</w:t>
        <w:br/>
        <w:t>As we have discussed, we need to talk about the discount policy in more detail regarding everything related to the introductory discount and any other on which the interpretation is not the same for both networks. As well as any accumulation of discounts that may be presented (...).” (Emphasis added).</w:t>
        <w:br/>
        <w:t>Year 2009</w:t>
        <w:br/>
        <w:t>(128) The next commercial coordination meeting took place on March 31, 2009, as evidenced by the email from BvD to INFORMA dated April 7, 2009, in which it indicates the following:</w:t>
      </w:r>
    </w:p>
    <w:p>
      <w:r>
        <w:rPr>
          <w:b/>
        </w:rPr>
        <w:t>[Pages 37–39]</w:t>
      </w:r>
    </w:p>
    <w:p>
      <w:r>
        <w:t>S/0002/21</w:t>
        <w:br/>
        <w:t>BUSINESS DATABASES</w:t>
        <w:br/>
        <w:t>“After reviewing the minutes of the meeting held on March 31, we have introduced some comments clarifying some of the points discussed in the meeting. I am attaching the minutes with these changes highlighted for your review, so that we can finalize the minutes as definitive.”</w:t>
        <w:br/>
        <w:t>(129) Attached to the aforementioned email is the minutes of the meeting of March 31. It is noted that BvD and INFORMA exchange prospect lists again and resolve how to act with those that overlap. The companies also agree on the following84.</w:t>
        <w:br/>
        <w:t>“In line with what was informally discussed on previous occasions, the rule is formally established that the supplying company reserves exclusivity for 12 months after non-renewal to renew the license” (Emphasis added)</w:t>
        <w:br/>
        <w:t>(130) The existence of another meeting held on September 3, 2009, has been confirmed, in which both companies again exchange prospect lists and analyze the actions to be taken regarding the overlaps85. This is evidenced by the internal email from INFORMA sent the following day, which includes the minutes of the meeting and the prospect lists86.</w:t>
        <w:br/>
        <w:t>(131) In relation to one of these overlapping prospects, an exchange of emails occurs between INFORMA and BvD as each considers that it is entitled to sign the contract with that client87. Finally, INFORMA proposes to BvD to match offers and thus avoid the client choosing based on price88:</w:t>
        <w:br/>
        <w:t>“Both parties have respected the established procedure to coordinate commercially, and I do not know if the proposal from both parties is the same or not, so it seems to me that the most reasonable thing is to equalize them to avoid the decision being based on price. The best way to avoid mistakes is for us to share each party's proposal and for both to be the same, and if the client ultimately contracts, they can decide with whom they wish to do so.” (Emphasis added)</w:t>
        <w:br/>
        <w:t>84 Email of April 20, 2009, from INFORMA to BvD with subject: “Meeting 31-03-2009” and attachments, with the minutes of the meeting of March 31, provided by BvD in its request for exemption from the payment of the fine (folios 418 to 427).</w:t>
        <w:br/>
        <w:t>85 Information provided by BvD in its request for exemption from the payment of the fine (folios 250 to 260) and by INFORMA in its request for reduction of the fine amount (folio 9225).</w:t>
        <w:br/>
        <w:t>86 Internal email from INFORMA dated September 4, 2009, collected in the inspection of INFORMA (folios 4379 and 8247 to 8250).</w:t>
        <w:br/>
        <w:t>87 Emails from September 2009 between INFORMA and BvD, provided by BvD in its request for exemption from the payment of the fine (folios 250 to 260) and collected in the inspection conducted at INFORMA's headquarters (folios 4399 to 4403).</w:t>
        <w:br/>
        <w:t>88 Email dated September 14, 2009, from INFORMA to BvD, collected in the inspection of INFORMA (folio 4404).</w:t>
        <w:br/>
        <w:t>Comisión Nacional de los Mercados y la Competencia 37 de 77</w:t>
        <w:br/>
        <w:t>C/ Alcalá, 47 – 28014 Madrid - C/ Bolivia, 56 – 08018 Barcelona</w:t>
        <w:br/>
        <w:t>www.cnmc.es</w:t>
      </w:r>
    </w:p>
    <w:p>
      <w:r>
        <w:t>S/0002/21</w:t>
        <w:br/>
        <w:t>BUSINESS DATABASES</w:t>
        <w:br/>
        <w:t>(132) In relation to this issue, BvD states89:</w:t>
        <w:br/>
        <w:t>“(…) In my opinion, allowing us to prospect (confidential) without interference (taking into account the two points above as well) would be a fair gesture after INFORMA's recent mistake with (confidential), leaving us in that case without the possibility of winning the contract by offering a lower price than expressly agreed (…)”.</w:t>
        <w:br/>
        <w:t>Year 2010</w:t>
        <w:br/>
        <w:t>(133) In 2010, a change occurs in the relations between INFORMA and BvD, due to the discussions that arose between both companies regarding the coordination of commercial actions with prospects in the sale of BvD's international products (such as (confidential))90.</w:t>
        <w:br/>
        <w:t>(134) In this regard, following the previous meetings of March 25 and April 27, 2010, on June 2, 2010, the agreement on international products that INFORMA and BvD had signed in 199391 is modified.</w:t>
        <w:br/>
        <w:t>(135) The agreement is formalized by the top executives of both companies through an addendum to the one signed in 1993 and states the following92:</w:t>
        <w:br/>
        <w:t>- If the interest concerns a prospect or an existing client of BvD, the latter will immediately indicate this fact to INFORMA:</w:t>
        <w:br/>
        <w:t>- INFORMA and BvD will decide on a case-by-case basis who between INFORMA or BvD will be responsible for closing the sale. It is understood that the price will not be modified without mutual agreement.</w:t>
        <w:br/>
        <w:t>- If it is an existing client of BvD, of any product, the client will be considered as captured by BvD.</w:t>
        <w:br/>
        <w:t>- The same applies if BvD has already initiated a sales process, that is, if it is in the trial phase or has received an offer (the age of which does not exceed 12 months).</w:t>
        <w:br/>
        <w:t>- If not, the client will be considered as captured by INFORMA.</w:t>
        <w:br/>
        <w:t>- The client will sign a contract with INFORMA.</w:t>
        <w:br/>
        <w:t>89 Email dated September 15, 2009, from BvD to INFORMA, collected in the inspection of INFORMA (folios 4453 to 4458).</w:t>
        <w:br/>
        <w:t>90 Information provided by INFORMA in its request for reduction of the fine amount (folio 9226).</w:t>
        <w:br/>
        <w:t>91 Emails from April 2010 between BvD and INFORMA, with subject: “MINUTES OF THE MEETING with BVD”, provided by BvD in its request for exemption from the payment of the fine (folios 371 to 375) and collected in the inspection of INFORMA (folios 8343 to 8345) and preparatory documentation for the meeting of March 27, 2010, collected in the inspection of INFORMA (folios 8367 to 8405).</w:t>
        <w:br/>
        <w:t>92 Agreement provided by BvD in its leniency statement (folios 223 to 229).</w:t>
        <w:br/>
        <w:t>Comisión Nacional de los Mercados y la Competencia 38 de 77</w:t>
        <w:br/>
        <w:t>C/ Alcalá, 47 – 28014 Madrid - C/ Bolivia, 56 – 08018 Barcelona</w:t>
        <w:br/>
        <w:t>www.cnmc.es</w:t>
      </w:r>
    </w:p>
    <w:p>
      <w:r>
        <w:t>S/0002/21</w:t>
        <w:br/>
        <w:t>BUSINESS DATABASES</w:t>
        <w:br/>
        <w:t>- INFORMA will invoice the client for the sale amount.</w:t>
        <w:br/>
        <w:t>- BvD will invoice INFORMA (confidential)% or (confidential)% of this amount:</w:t>
        <w:br/>
        <w:t>(136) Attached to Annex 1 of the agreement is a list of existing clients of INFORMA.</w:t>
        <w:br/>
        <w:t>Year 2011</w:t>
        <w:br/>
        <w:t>(137) On February 22, 2011, INFORMA and BvD meet again with the usual transfer of prospect lists and the assessment of future actions regarding the overlaps, as stated in the minutes of the meeting sent by email from BvD to INFORMA on February 23, 201193.</w:t>
        <w:br/>
        <w:t>“I am sending you attached a very brief summary of what was discussed yesterday during the meeting. If I have forgotten anything, please let me know. On the other hand, after having passed your list of hot prospects internally, the following doubts have arisen. Thank you for commenting on this.”</w:t>
        <w:br/>
        <w:t>(138) In the next meeting held on July 1, 2011, these exchanges about SABI continue as evidenced by the Excel sheet exchanged between both companies containing two lists of SABI clients94.</w:t>
        <w:br/>
        <w:t>(139) In December of the same year, an exchange of emails occurs between both companies regarding a client95:</w:t>
        <w:br/>
        <w:t>“I have a very good opportunity to close a Mint Spain contract (or SABI although I think rather Mint) with (confidential) in Spain. I was invited yesterday in Barcelona with a global coordinator from (confidential) that we know well and with (confidential). (I saw that you have the office in the same building. I do not know if (personal data) works there; unfortunately, I could not find out because I was accompanied). The response to the email is as follows: “Indeed (personal data) works there and is your client. Throughout the morning, he will send you an email explaining where he is contracted because it is a contract from years ago.”</w:t>
        <w:br/>
        <w:t>93 Emails from February 23, 2011, between BvD and INFORMA, attaching the minutes of the meeting held on February 22, 2011, provided by BvD in its request for exemption from the payment of the fine (folios 570 to 573).</w:t>
        <w:br/>
        <w:t>94 Emails from July 2011 between BvD and INFORMA, attaching the minutes of the meeting of July 1, 2011, the list prices of SABI and the prospects, collected in the inspection of INFORMA (folios 4623 to 4628).</w:t>
        <w:br/>
        <w:t>95 Emails from BvD to INFORMA dated December 2, 2011, collected in the inspection of INFORMA (folios 4746 and 4747).</w:t>
        <w:br/>
        <w:t>Comisión Nacional de los Mercados y la Competencia 39 de 77</w:t>
        <w:br/>
        <w:t>C/ Alcalá, 47 – 28014 Madrid - C/ Bolivia, 56 – 08018 Barcelona</w:t>
        <w:br/>
        <w:t>www.cnmc.es</w:t>
      </w:r>
    </w:p>
    <w:p>
      <w:r>
        <w:rPr>
          <w:b/>
        </w:rPr>
        <w:t>[Pages 40–42]</w:t>
      </w:r>
    </w:p>
    <w:p>
      <w:r>
        <w:t>S/0002/21</w:t>
        <w:br/>
        <w:t>BUSINESS DATABASES</w:t>
        <w:br/>
        <w:t>Year 2012</w:t>
        <w:br/>
        <w:t>(140) In the year 2012, the following emails exchanged by the companies are recorded in the file.</w:t>
        <w:br/>
        <w:t>(141) An email dated March 26, 2012, from BvD to INFORMA in which it indicates the following96:</w:t>
        <w:br/>
        <w:t>“I just wanted to mention to you that (confidential) has requested an offer for access to SABI. They indicated to us that they are trying to unify suppliers and have the products contracted with a single supplier if possible. For our part, we have told them that access to SABI should be formalized with you, as it has been until now.” (Emphasis added)</w:t>
        <w:br/>
        <w:t>(142) An email dated October 17, 2012, from INFORMA to BvD informing about a company's interest in contracting ORBIS97:</w:t>
        <w:br/>
        <w:t>“I am attaching a notice of interest from Orbis for (confidential). They are interested in both the credit option and the transfer of use, as closely aligned as possible; for now, their need is for any country and size of the company, but they indicate that their use will be limited; I think it would be interesting to have some usage license option with a cap on annual credits.” (Emphasis added)</w:t>
        <w:br/>
        <w:t>Year 2013</w:t>
        <w:br/>
        <w:t>(143) In this year, the companies continue to maintain the commitment to link products. This occurs, for example, during the meeting between INFORMA and BvD held on September 18, as reflected in the notes to the minutes of the meeting98:</w:t>
        <w:br/>
        <w:t>“(…) BvD guarantees that SABI's revenues will not be cannibalized by the sales of international products as a result of commercial management (…).”</w:t>
        <w:br/>
        <w:t>(144) Likewise, INFORMA and BvD maintain contacts during the year 2013 in order to coordinate prices or discounts for certain SABI clients, as confirmed in the emails exchanged between these companies in October99.</w:t>
        <w:br/>
        <w:t>“I deduce from (personal data)'s email below that, for SABI, you apply an academic discount as a rule to public bodies. If so, thank you for confirming it so that we can also apply it to our SABI prospects. Even so, in my opinion, that discount should not be applied as a general rule to the entire public sector.” (Emphasis added)</w:t>
        <w:br/>
        <w:t>Year 2014</w:t>
        <w:br/>
        <w:t>(145) In 2014, the assignment of SABI clients between BvD and INFORMA continued, as well as the linking of offers for contracting AMADEUS or ORBIS products to the continuation of the subscription to SABI, as recorded in the following emails.</w:t>
        <w:br/>
        <w:t>(146) An email dated September 29, 2014, from BvD to INFORMA100:</w:t>
        <w:br/>
        <w:t>“We are in contact with the company (confidential) and we are close to closing a SABI license. I appreciate you not interfering if they happen to contact you.” (Emphasis added)</w:t>
        <w:br/>
        <w:t>The response to the aforementioned email is as follows: “OK”</w:t>
        <w:br/>
        <w:t>(147) In the negotiations for the contracting of AMADEUS by the company (confidential), BvD and INFORMA exchange emails regarding the offer and conditions to be offered to said company101. BvD sends its offer subject to the renewal of SABI, to which (confidential) responds as follows in an email dated February 13, 2014102:</w:t>
        <w:br/>
        <w:t>“(…) Regarding the requirement to renew SABI, you will understand that, regardless of whether it corresponds to INFORMA or BvD to fulfill this requirement, we need to know the final amount of the offer. Additionally, since Spain is included in AMADEUS, I do not see the point in paying twice for the same information (…).” (Emphasis added).</w:t>
        <w:br/>
        <w:t>99 Emails from October 9, 2013, between BvD and INFORMA, collected in the inspection of INFORMA (folios 5684 to 5686).</w:t>
        <w:br/>
        <w:t>100 Emails from 2014 between BvD and INFORMA requesting not to approach clients who had already been contacted by the other party (folios 387, 390, and 391, translation into Spanish in folios 642 and 643), provided by BvD in its request for exemption from the payment of the fine.</w:t>
        <w:br/>
        <w:t>101 Emails from February 2014 between BvD and INFORMA, collected in the inspection of INFORMA (folios 5925 to 5927 and 5940 to 5943).</w:t>
        <w:br/>
        <w:t>102 Email dated February 13, 2014, from (confidential) to BvD, with a copy to INFORMA, provided by BvD in its request for exemption from the payment of the fine (folios 446 to 451).</w:t>
        <w:br/>
        <w:t>S/0002/21</w:t>
        <w:br/>
        <w:t>BUSINESS DATABASES</w:t>
        <w:br/>
        <w:t>(148) On March 27, another meeting is held between INFORMA and BvD103, in which the issue of INFORMA sending notices of interest from potential clients to BvD regarding international products is discussed again, as well as the establishment of a minimum selling price for SABI by both companies104:</w:t>
        <w:br/>
        <w:t>“(…) 4/ Joint sales meeting</w:t>
        <w:br/>
        <w:t>- [INFORMA] and [BvD] will explain to the sales teams of INFORMA and BvD how we are going to collaborate much more closely in the future (…)</w:t>
        <w:br/>
        <w:t>- [BvD] proposes May 7 for this joint sales meeting (…)</w:t>
        <w:br/>
        <w:t>7/ Price</w:t>
        <w:br/>
        <w:t>- BvD considers that there should be a minimum price for SABI ((confidential)% of the list price of the marketed version).</w:t>
        <w:br/>
        <w:t>- In case BvD or INFORMA want to offer a lower price, an agreement would have to be reached.</w:t>
        <w:br/>
        <w:t>- Free users/options should not be given.</w:t>
        <w:br/>
        <w:t>- BvD and INFORMA agree that, in case one of the parties thinks that the SABI price for a client is too low, we must agree on the price before making the offer/renewal (…).” (Emphasis added).</w:t>
        <w:br/>
        <w:t>(149) This last issue, related to SABI prices, is one of BvD's main concerns, as it has detected that INFORMA offers more competitive prices to certain clients, and it indicates this in an email dated April 16, 2014105:</w:t>
        <w:br/>
        <w:t>“(…) As I mentioned in previous emails in March, I am concerned about the erosion of SABI prices in general. And I believe that to some extent it is due to the competition between our teams for SABI sales in the same companies. In this context, I believe that BvD has lost a number of SABI sales in recent months and years. For example, in several companies where we were about to close a sale, but we decided not to lower from a certain price, we later learned that said company had acquired SABI at a price just below ours.</w:t>
        <w:br/>
        <w:t>103 Internal email from BvD dated April 9, 2014, sending the minutes of the meeting of March 27, 2014, provided by BvD in its request for exemption from the payment of the fine (folio 203, translation into Spanish in folios 743 to 748); internal email from INFORMA dated April 4, 2014, attaching the minutes of the meeting of March 27, 2014, collected in the inspection of INFORMA (folios 6006 to 6010) and information provided by INFORMA in its request for reduction of the fine amount (folios 9233 and 9234).</w:t>
        <w:br/>
        <w:t>104 Internal email from BvD dated April 9, 2014, sending the minutes of the meeting of March 27, 2014, provided by BvD in its request for exemption from the payment of the fine (folio 203, translation into Spanish in folios 743 to 748).</w:t>
        <w:br/>
        <w:t>105 Email from BvD to INFORMA dated April 16, 2014, with the subject: “SABI Prices”, collected in the inspection carried out at the headquarters of INFORMA (folios 8321 and 8322, translation into Spanish in folios 14943 and 14944).</w:t>
      </w:r>
    </w:p>
    <w:p>
      <w:r>
        <w:rPr>
          <w:b/>
        </w:rPr>
        <w:t>[Pages 43–45]</w:t>
      </w:r>
    </w:p>
    <w:p>
      <w:r>
        <w:t>S/0002/21</w:t>
        <w:br/>
        <w:t>BUSINESS DATABASES</w:t>
        <w:br/>
        <w:t>(150) On May 7, 2014, another meeting is held between BvD and INFORMA regarding the operational procedures to follow for the renewal of SABI by clients who may acquire subscriptions to international products. It is agreed to resume the quarterly exchange of hot prospect lists and share client information in Spain, as stated in the presentation on the agreed points exchanged between both companies106.</w:t>
        <w:br/>
        <w:t>• New prospects: resume the quarterly exchange of hot prospects, which will be discussed in case of overlaps.</w:t>
        <w:br/>
        <w:t>• Share client information in Spain by both companies, with equal detail from both sides.</w:t>
        <w:br/>
        <w:t>Year 2015 and 2016</w:t>
        <w:br/>
        <w:t>(151) During the years 2015 and 2016, incidents continue to occur in which the companies urge each other to respect the non-aggression pact by refraining from making SABI offers to their respective "prospects"107.</w:t>
        <w:br/>
        <w:t>(152) In an email from INFORMA to BvD dated July 16, 2015, the former indicates the following108:</w:t>
        <w:br/>
        <w:t>“I am in negotiations with this company for SABI and ORBIS credits, please do not interfere if they contact you.” (Emphasis added)</w:t>
        <w:br/>
        <w:t>The response is as follows:</w:t>
        <w:br/>
        <w:t>“Nothing open or advanced currently, so we will not interfere for SABI. However, I see that this is also about international information. If they call us with an interest in international information, we will let you know and we can coordinate, but it is difficult not to attend to them and offer ourselves as an interlocutor.” (Emphasis added)</w:t>
        <w:br/>
        <w:t>(153) A similar request occurs through an email dated December 22, 2015, sent by INFORMA to BvD109:</w:t>
        <w:br/>
        <w:t>106 Presentation on the meeting of May 7, 2014, sent by email on April 30, 2014, by INFORMA to BvD, collected in the inspection carried out at the INFORMA headquarters (folios 8255 to 8264 and 8447 to 8460).</w:t>
        <w:br/>
        <w:t>107 Emails between INFORMA and BvD from July 2015, provided by BvD in its exemption request (folios 388 and 389) and collected in the inspection of INFORMA (folios 6475 to 6479) and from December 2015 (folios 525 and 526) and from September 29, 2016 (folios 121 to 123), provided by BvD in its exemption request (folios 121 to 123).</w:t>
        <w:br/>
        <w:t>108 Emails between INFORMA and BvD from July 2015, provided by BvD in its exemption request (folios 388 and 389) and collected in the inspection of INFORMA (folios 6475 to 6479).</w:t>
        <w:br/>
        <w:t>109 Email dated December 22, 2015, provided by BvD (folios 525 and 526).</w:t>
        <w:br/>
        <w:t>S/0002/21</w:t>
        <w:br/>
        <w:t>BUSINESS DATABASES</w:t>
        <w:br/>
        <w:t>“we are closing the sale of SABI in (confidential), please if they contact you tell them that the proposal is with INFORMA.” (Emphasis added)</w:t>
        <w:br/>
        <w:t>The response to the aforementioned email is as follows:</w:t>
        <w:br/>
        <w:t>“We are willing not to intervene, but we would expect the same if the opposite case were to occur.” (Emphasis added)</w:t>
        <w:br/>
        <w:t>Year 2017</w:t>
        <w:br/>
        <w:t>(154) On March 14, 2017, BvD sends an email to INFORMA indicating that110:</w:t>
        <w:br/>
        <w:t>“I am sending you this email to inform you that someone from the company (confidential) will probably contact you in the coming days.”</w:t>
        <w:br/>
        <w:t>The response to the email is as follows:</w:t>
        <w:br/>
        <w:t>“Indeed, they have called us, (personal data) will call them tomorrow to tell them to continue with you.”</w:t>
        <w:br/>
        <w:t>(155) A similar contact also occurs in relation to the company (confidential) in July 2017111.</w:t>
        <w:br/>
        <w:t>(156) There are also contacts in this year regarding the need to link international product offers to the maintenance of the SABI subscription to prevent clients from unsubscribing from the latter112. This is evident, for example, in the email sent by INFORMA to BvD on May 3, 2017, regarding one of its clients, who did not consider it necessary to maintain SABI (with information on companies at the Iberian level) as they could access the information contained in that product by contracting ORBIS (with information on companies at the global level)113:</w:t>
        <w:br/>
        <w:t>“I received a call from (…) from (confidential) to tell me that the Fiscal/Legal department wants to unsubscribe from SABI because they will access it through ORBIS. Since they pay almost (confidential) euros for SABI, we will have to see how these accounts are being managed on your part so that we do not lose the business.”</w:t>
        <w:br/>
        <w:t>(157) Specifically, the issue of maintaining the SABI subscription with INFORMA by clients who contract international products with BvD is addressed in the meeting held between both companies on May 11, 2017, as recorded in the minutes of the same114:</w:t>
        <w:br/>
        <w:t>“(...) 2.- PRICES OF INTERNATIONAL PRODUCTS (...) It is also noted that in cases where there is a SABI, the permanence of the contract must be guaranteed if other international products are sold, as stated in the 2010 agreement (...).”</w:t>
        <w:br/>
        <w:t>(158) This issue also arises in relation to the client (confidential), as reflected in a chain of internal emails from BvD, which refers to the commitment included in the "gentlemen's agreement" with INFORMA to safeguard the SABI subscriptions of INFORMA clients when they are offered to contract the international products ORBIS or AMADEUS115:</w:t>
        <w:br/>
        <w:t>“(...) Definitely, there is a mess with this INFORMA invoice. The client does not understand it and says that they do not need SABI and that, therefore, we should reduce the price. To avoid any problem, I will try to remove the SABI amount and integrate it within our AMADEUS subscription; however, internally I will bill it as SABI, so that INFORMA maintains its revenue (...).”</w:t>
        <w:br/>
        <w:t>“(...) To summarize: the client does not understand why they have to be invoiced for SABI when they only need ORBIS. In fact, they have never connected to SABI (...)”</w:t>
        <w:br/>
        <w:t>“(...) When we sell ORBIS to clients in Spain, our 'gentlemen's agreement' states that we safeguard their SABI license or revenue as part of the deal (discount) for ORBIS. This is to avoid harm (cannibalization) to their revenue and not to upset INFORMA (...).” (Emphasis added).</w:t>
        <w:br/>
        <w:t>Year 2018</w:t>
        <w:br/>
        <w:t>(159) In 2018, both companies continue to exchange emails regarding incidents related to the SABI subscription when clients consider contracting BvD's international products.</w:t>
        <w:br/>
        <w:t>(160) Thus, for example, in an email dated October 3, 2018, INFORMA conveys the following to BvD116:</w:t>
      </w:r>
    </w:p>
    <w:p>
      <w:r>
        <w:rPr>
          <w:b/>
        </w:rPr>
        <w:t>[Pages 46–48]</w:t>
      </w:r>
    </w:p>
    <w:p>
      <w:r>
        <w:t>S/0002/21</w:t>
        <w:br/>
        <w:t>BUSINESS DATABASES</w:t>
        <w:br/>
        <w:t>“(…) Please let us know when the ORBIS contract is signed in Spain, we submitted the proposal for credits and SABI in July, and once the proposal is submitted on our part, the price we proposed should be respected without you counter-offering it lower, as the client has indicated is what has happened (…)”. (Emphasis added)</w:t>
        <w:br/>
        <w:t>(161) Another situation of this type arises with the (confidential), as it considers contracting AMADEUS/ORBIS with BvD and not continuing with the subscription of SABI with INFORMA. BvD internally evaluates how to act in this case117:</w:t>
        <w:br/>
        <w:t>“[…] I have spoken with a professor from (confidential) very interested in Amadeus (and if budget allows, Orbis) and for this, she will discuss with the rectorate the replacement of Sabi with one of these two. Since they have Sabi with Informa, I wonder how to act. Should I raise the prices by the amount of Sabi to give that remainder to Informa? Should I warn Informa in advance?”</w:t>
        <w:br/>
        <w:t>(162) After BvD communicates to INFORMA the intentions of the aforementioned client118, both companies exchange several emails in which BvD informs INFORMA that the offers for ORBIS and AMADEUS have been sent at a “deterrent price,” and that, in any case, if the client accepts said rates, the full amount of their renewal corresponding to SABI will be received by INFORMA119. In response to this proposal, INFORMA reminds BvD of the need to link the subscription of international products to the continuity of SABI with INFORMA so that what was agreed between both companies is respected120:</w:t>
        <w:br/>
        <w:t>“(…) I believe I do not need to remind you that any offer must be linked to the contracting of Sabi (…)”.</w:t>
        <w:br/>
        <w:t>“(…) Please, regardless of the proposal sent to this client, remember to send it to me when you can, keep in mind that you must tell the University that SABI, under the current conditions, must be maintained with us as we have agreed; and you, additionally, would sell them some of the international tools to complement the service. (Emphasis added)</w:t>
        <w:br/>
        <w:t>(163) However, at this moment, the new Code of Conduct of BvD, implemented after the acquisition of this company by MOODY’s, poses an obstacle to following the agreement regarding the linking of the117 Internal email from BvD dated October 4, 2018, with the subject: “(confidential). SABI INFORMA,” provided by BvD in its request for exemption from the payment of the fine (folio 128).</w:t>
        <w:br/>
        <w:t>118 Email from BvD to INFORMA dated October 8, 2018, provided by BvD in its request for exemption from the payment of the fine (folios 136 and 137).</w:t>
        <w:br/>
        <w:t>119 Email from BvD to INFORMA dated October 10, 2018, provided by BvD in its request for exemption from the payment of the fine (folio 135).</w:t>
        <w:br/>
        <w:t>120 Emails from INFORMA to BvD dated October 9 and 10, 2018, with the subject: “(confidential),” provided by BvD in its request for exemption from the payment of the fine (folios 133, 134 and 140).</w:t>
        <w:br/>
        <w:t>Comisión Nacional de los Mercados y la Competencia 46 de 77</w:t>
        <w:br/>
        <w:t>C/ Alcalá, 47 – 28014 Madrid - C/ Bolivia, 56 – 08018 Barcelona</w:t>
        <w:br/>
        <w:t>www.cnmc.es</w:t>
      </w:r>
    </w:p>
    <w:p>
      <w:r>
        <w:t>S/0002/21</w:t>
        <w:br/>
        <w:t>BUSINESS DATABASES</w:t>
        <w:br/>
        <w:t>offers of BvD's international products to the contracting of SABI with INFORMA121:</w:t>
        <w:br/>
        <w:t>“To avoid problems, we can only send an offer with a standard discount (max. (confidential)%) and (confidential)% more to the (confidential). We should no longer include the obligation to contract Sabi in the offer. It goes against the Code of Conduct.” (Emphasis added)</w:t>
        <w:br/>
        <w:t>Years 2019 and 2020</w:t>
        <w:br/>
        <w:t>(164) On July 10, 2019, after the acquisition of BvD by MOODY'S, the latter avails itself of the CNMC's Leniency Program122.</w:t>
        <w:br/>
        <w:t>(165) INFORMA, for its part, and despite BvD's reluctance, continues to insist that the offers for international products must be linked to the contracting or renewal of SABI, in accordance with what was agreed between both companies123.</w:t>
        <w:br/>
        <w:t>(166) This is confirmed in the email from BvD to INFORMA dated April 22, 2020, in response to a previous email sent by INFORMA regarding a client's non-renewal of their subscription to SABI124:</w:t>
        <w:br/>
        <w:t>“(…) As I mentioned during our conversation, our legal department has recently advised us that until an agency contract is signed, we should avoid as much as possible having information about Sabi's clients (or potential clients) from one party available to - or shared with - the sales team of the other party. Therefore, I am afraid that I currently cannot respond to your email request. While the agency contract is being reviewed, we are open to discussing how we can make you comfortable with this issue while complying with legal advice (…)”. (Emphasis added)</w:t>
        <w:br/>
        <w:t>(167) From INFORMA, there is insistence on the validity of the agreements, requesting BvD the corresponding compensation in cases of non-renewal of SABI, as can be seen from the following email sent to BvD on April 27, 2020125:</w:t>
        <w:br/>
        <w:t>121 Internal email from BvD dated October 9, 2018, provided by BvD in its request for exemption (folio 139).</w:t>
        <w:br/>
        <w:t>122 Folios 7 to 10.</w:t>
        <w:br/>
        <w:t>123 Emails from BvD to INFORMA dated July 25, 2019, provided by BvD in its request for exemption from the payment of the fine (folios 891 and 902).</w:t>
        <w:br/>
        <w:t>124 Emails between INFORMA and BvD dated April 15 and 22, 2020, collected in the inspection of INFORMA (folios 7413 to 7425, translation into Spanish in folios 14938 and 14939 to 14942).</w:t>
        <w:br/>
        <w:t>125 Email from INFORMA to BvD dated April 27, 2020, collected in the inspection of INFORMA (folios 7413 to 7425, translation into Spanish in folio 14936).</w:t>
        <w:br/>
        <w:t>Comisión Nacional de los Mercados y la Competencia 47 de 77</w:t>
        <w:br/>
        <w:t>C/ Alcalá, 47 – 28014 Madrid - C/ Bolivia, 56 – 08018 Barcelona</w:t>
        <w:br/>
        <w:t>www.cnmc.es</w:t>
      </w:r>
    </w:p>
    <w:p>
      <w:r>
        <w:t>S/0002/21</w:t>
        <w:br/>
        <w:t>BUSINESS DATABASES</w:t>
        <w:br/>
        <w:t>“(…) I regret to inform you that we do not agree with BvD's position. (…) setting aside future agreements, and precisely because they are not in force, we should continue with our usual practices without any change, as they are now and as they have been for many years. As you will understand, any new agreement will reflect a new way of working and will define rules from then on, but until these are signed, we should not change the current ones, including the compensation for lost contracts as described in previous emails. Due to the above, we request that BvD's position be reconsidered and the due and fair compensation be confirmed (…).” (Emphasis added).</w:t>
        <w:br/>
        <w:t>(168) BvD responds to the previous email from INFORMA invoking the recommendations of its legal department not to continue with the exchange of information about SABI clients nor with the linking of international product offers to the renewal of SABI with INFORMA and to limit itself to compensating the latter for the loss of subscriptions126:</w:t>
        <w:br/>
        <w:t>“(…) Our position is as follows:</w:t>
        <w:br/>
        <w:t>• We must follow the instructions of our legal department regarding the exchange or availability of information about Sabi's clients between the sales teams.</w:t>
        <w:br/>
        <w:t>• We are willing to compensate the aforementioned loss of revenue from SABI of INFORMA if:</w:t>
        <w:br/>
        <w:t>o We have sufficient evidence from all the information collected that compensation is truly appropriate in this case - we are still gathering information</w:t>
        <w:br/>
        <w:t>o and our legal department agrees with this from a legal standpoint - we are awaiting their confirmation.</w:t>
        <w:br/>
        <w:t>I apologize if I was not clear in our call. I hope you agree with this. As I mentioned, we will contact you as soon as we have a decision or a response to your compensation request (…).” (Emphasis added)</w:t>
        <w:br/>
        <w:t>(169) Internal communications in 2020 reflect that despite their disagreement with BvD's position, INFORMA continues to execute the agreement by not offering to BvD clients or by notifying BvD in case their clients coincide with those of INFORMA127.</w:t>
        <w:br/>
        <w:t>126 Email from BvD to INFORMA dated April 28, 2020, collected in the inspection of INFORMA (folios 7413 to 7425, translation into Spanish in folios 14935 and 14936).</w:t>
        <w:br/>
        <w:t>127 Internal emails from INFORMA dated June 18 and October 9, 2020, collected in the inspection of INFORMA (folios 8729, 8746 and 8747).</w:t>
        <w:br/>
        <w:t>Comisión Nacional de los Mercados y la Competencia 48 de 77</w:t>
        <w:br/>
        <w:t>C/ Alcalá, 47 – 28014 Madrid - C/ Bolivia, 56 – 08018 Barcelona</w:t>
        <w:br/>
        <w:t>www.cnmc.es</w:t>
      </w:r>
    </w:p>
    <w:p>
      <w:r>
        <w:rPr>
          <w:b/>
        </w:rPr>
        <w:t>[Pages 49–51]</w:t>
      </w:r>
    </w:p>
    <w:p>
      <w:r>
        <w:t>S/0002/21</w:t>
        <w:br/>
        <w:t>BUSINESS DATABASES</w:t>
        <w:br/>
        <w:t>(170) By way of example, in an internal email from INFORMA dated October 7, 2020, the following is indicated128:</w:t>
        <w:br/>
        <w:t>“I have spoken with (personal data), who manages the account with (personal data) and he tells me that the contract was tacitly renewed, that they cannot unsubscribe, and that I should not get involved in their contracts. I am sending this to see what I reply to (personal data), I have already told him that we have an agreement that prevents us from sending proposals to existing BvD clients.” (Emphasis added)</w:t>
        <w:br/>
        <w:t>(171) For its part, BvD continues this year to distance itself from the agreement as it has been doing since its parent company MOODY’s joined the leniency program in July 2019. Another example of this can be seen in the email exchange between BvD and INFORMA regarding the client (confidential) in March 2021129. INFORMA requests BvD to include the clause linking ORBIS rates to the SABI subscription with INFORMA (included in previous years for (confidential)130) in the following terms:</w:t>
        <w:br/>
        <w:t>“(…) It is missing to indicate that the proposal links the rate to the SABI subscription as in previous years: As always, we send the proposal from Informa and copy you. Please send me the proposal with the modification and we will send it (confidential) (…).”</w:t>
        <w:br/>
        <w:t>To which BvD refuses, invoking the recommendations of its legal department:</w:t>
        <w:br/>
        <w:t>“(…) I regret to inform you that our legal department does not authorize us to include the clause: As I mentioned to you by phone, they are very sensitive about these issues (…).”</w:t>
        <w:br/>
        <w:t>4.4. Final point on the agreement in June 2021 and adoption of new agreements</w:t>
        <w:br/>
        <w:t>(172) In June 2021, based on the information provided by BvD within the framework of the leniency program, the DC conducts a home inspection at INFORMA's headquarters, definitively ending this company’s execution of the agreement adopted in 2002.</w:t>
        <w:br/>
        <w:t>128 Email from INFORMA dated October 7, 2020, collected in the inspection of INFORMA (folio 8746).</w:t>
        <w:br/>
        <w:t>129 Emails between BvD and INFORMA dated March 8 and 22, 2021, provided by BvD in its request for exemption from the payment of the fine (folio 930) and collected in the inspection of INFORMA (folios 8177 to 8179).</w:t>
        <w:br/>
        <w:t>130 Information provided by (confidential) in response to the request made (folios 1198 to 12001 and 12206 to 12209).</w:t>
        <w:br/>
        <w:t>National Commission of Markets and Competition 49 of 77</w:t>
        <w:br/>
        <w:t>C/ Alcalá, 47 – 28014 Madrid - C/ Bolivia, 56 – 08018 Barcelona</w:t>
        <w:br/>
        <w:t>www.cnmc.es</w:t>
      </w:r>
    </w:p>
    <w:p>
      <w:r>
        <w:t>S/0002/21</w:t>
        <w:br/>
        <w:t>BUSINESS DATABASES</w:t>
        <w:br/>
        <w:t>(173) Subsequently, in January 2022, INFORMA also submits a leniency request to the CNMC, in which it acknowledges, just as BvD did in July 2019, its participation in a violation of competition law constituting a cartel.</w:t>
        <w:br/>
        <w:t>(174) On April 14, 2022, the following agreements are signed between BUREAU VAN DIJK EDITIONS ELECTRONIQUES SRL and INFORMA131:</w:t>
        <w:br/>
        <w:t>− Framework data license agreement: BvD acquires data from INFORMA for its use in relation to BvD's business intelligence products and their distribution to end users.</w:t>
        <w:br/>
        <w:t>− Data and services license agreement for products: INFORMA retains BvD's services in order for it to develop a replacement version of SABI (SABI INFORMA) and establishes the terms governing the settlement of the existing SABI offer to current BvD and INFORMA clients.</w:t>
        <w:br/>
        <w:t>− Framework sales referral agreement from INFORMA to MOODY’S, between Moody’s Analytics UK Limited and INFORMA: they may cooperate with the aim of providing MOODY’S with potential contacts for sales in Spain in exchange for a consideration, from ORBIS, AMADEUS, ORBIS EUROPE, MINT EUROPE, MINT GLOBAL, MOODY’S CREDITS, and CATALIST.</w:t>
        <w:br/>
        <w:t>− Framework sales referral agreement from MOODY’S to INFORMA, between Moody’s Analytics UK Limited and INFORMA: they may cooperate with the aim of providing INFORMA with potential contacts for global sales in exchange for a consideration. The products and solutions include SABI and the new product SABI INFORMA.</w:t>
        <w:br/>
        <w:t>5. LEGAL GROUNDS</w:t>
        <w:br/>
        <w:t>5.1. Competence to resolve</w:t>
        <w:br/>
        <w:t>(175) According to Article 5.1.c) of Law 3/2013, of June 4, establishing the National Commission of Markets and Competition (LCNMC), the CNMC is responsible for “applying the provisions of Law 15/2007, of July 3, regarding conduct that prevents, restricts, and distorts competition”132.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br/>
        <w:t>131 Information provided by BvD in its request for exemption from the payment of the fine (folios 14542 to 14678) and by INFORMA in its request for reduction of the fine amount (folios 14726 to 14868).</w:t>
        <w:br/>
        <w:t>132 Law 3/2013, of June 4, establishing the National Commission of Markets and Competition (LCNMC), BOE No. 134, of June 5, 2013.</w:t>
        <w:br/>
        <w:t>National Commission of Markets and Competition 50 of 77</w:t>
        <w:br/>
        <w:t>C/ Alcalá, 47 – 28014 Madrid - C/ Bolivia, 56 – 08018 Barcelona</w:t>
        <w:br/>
        <w:t>www.cnmc.es</w:t>
      </w:r>
    </w:p>
    <w:p>
      <w:r>
        <w:t>S/0002/21</w:t>
        <w:br/>
        <w:t>BUSINESS DATABASES</w:t>
        <w:br/>
        <w:t>(176) Consequently, the competence to resolve this procedure corresponds to the Competition Chamber of the CNMC Council.</w:t>
        <w:br/>
        <w:t>5.2. Applicable regulations</w:t>
        <w:br/>
        <w:t>(177) The file refers to a series of practices carried out during the validity of the LDC, but also of Law 16/1989.</w:t>
        <w:br/>
        <w:t>(178) Applying one or the other legal text could be considered indifferent given their practical identity. However, according to the provisions of Article 26 of the Law on the Legal Regime of the Public Sector (LRJSP)133, the applicable regulation must be the one that is more beneficial for the infringer in the specific case, in accordance with the principles of non-retroactivity of the more unfavorable sanctioning norm and retroactivity of the more favorable one.</w:t>
        <w:br/>
        <w:t>(179) Without prejudice to the fact that the conduct regulated by the respective Article 1 of the aforementioned laws is identical, the sanctioning regime designed by Law 15/2007 is, from a global perspective, more favorable to infringers than that contemplated by Law 16/1989. This has been stated by numerous administrative and judicial precedents134.</w:t>
        <w:br/>
        <w:t>(180) In light of this, Law 15/2007 is, in general terms, the applicable norm to the present sanctioning procedure.</w:t>
        <w:br/>
        <w:t>5.3. Impact on trade between Member States</w:t>
        <w:br/>
        <w:t>(181) To determine whether it is appropriate to analyze the conduct described within the scope of Article 101 of the TFEU, it is necessary to ascertain that it may affect trade between Member States.</w:t>
        <w:br/>
        <w:t>(182) According to the Guidelines on the applicability of Article 101 of the TFEU to horizontal cooperation agreements of the EC (2011/C 11/01, hereinafter, the Guidelines), when applying the criterion of effect on trade, the concept of “trade between Member States,” the notion of “may affect,” and the concept of “appreciability” must be taken into account.</w:t>
        <w:br/>
        <w:t>(183) To be covered by the prohibition of Article 101 of the TFEU, an agreement between competing companies must have as its object or effect the restriction of competition.</w:t>
        <w:br/>
        <w:t>133 Law 40/2015, of October 1, on the Legal Regime of the Public Sector (LRJSP), “BOE” No. 236, of October 2, 2015.</w:t>
        <w:br/>
        <w:t>134 See the Judgment of the National Court (Contentious Chamber, Section Six) of April 2, 2014, rec. No. 194/2011, L’OREAL ESPAÑA, S.A. and L’OREAL, S.A, ECLI:ES:AN:2014:1589. or the Resolutions of the National Commission of Markets and Competition (CNMC) of June 12, 2014, Expte. S/0444/12 GEA; of September 22, 2014, Expte. S/0428/12 Palés; of December 4, 2014, Expte. S/0453/12 Railway Bearings; and of May 26, 2016, Expte S/DC/0504/14 AIO.</w:t>
        <w:br/>
        <w:t>National Commission of Markets and Competition 51 of 77</w:t>
        <w:br/>
        <w:t>C/ Alcalá, 47 – 28014 Madrid - C/ Bolivia, 56 – 08018 Barcelona</w:t>
        <w:br/>
        <w:t>www.cnmc.es</w:t>
      </w:r>
    </w:p>
    <w:p>
      <w:r>
        <w:rPr>
          <w:b/>
        </w:rPr>
        <w:t>[Pages 52–54]</w:t>
      </w:r>
    </w:p>
    <w:p>
      <w:r>
        <w:t>S/0002/21</w:t>
        <w:br/>
        <w:t>BUSINESS DATABASES</w:t>
        <w:br/>
        <w:t>significantly affect competition within the internal market and may affect trade between Member States.</w:t>
        <w:br/>
        <w:t>(184) Firstly, since the practices investigated in this file encompass the entire national territory and concern collusive agreements, one of the criteria for affecting intra-community trade set out in the EC Communication on effect on trade (paragraph 78) is met.</w:t>
        <w:br/>
        <w:t>(185) Secondly, the nature of the affected products also impacts the required effect on intra-community trade.</w:t>
        <w:br/>
        <w:t>(186) As seen in previous sections, these are business intelligence products and information about companies contained in databases whose scope may be regional/national but also international, and this has been corroborated in various community precedents135.</w:t>
        <w:br/>
        <w:t>(187) The supranational scope of the affected databases already allows us to anticipate, without the need for a detailed analysis, the impact on trade between Member States of the examined conduct.</w:t>
        <w:br/>
        <w:t>(188) This is so because the development of these business intelligence products requires economic data obtained from very diverse public or private sources (official registers and bulletins, private publications, surveys, etc.) provided by companies from different countries that are subsequently consolidated in each database.</w:t>
        <w:br/>
        <w:t>(189) In the cases of international databases, these public and private sources are located in different countries, so the mere obtaining of information, even before being included in the databases and the subsequent commercialization of this economic and financial information, already affects trade between different Member States.</w:t>
        <w:br/>
        <w:t>(190) Furthermore, the collection and processing of economic and financial information in a single country transcends its borders since it is not only included in a database exclusive to the country where the information is collected, but it always ends up being integrated into other products with European and global reach, both due to the scope of the information covered by the database and its commercialization through sale or subscription in different countries.</w:t>
        <w:br/>
        <w:t>(191) In light of these considerations, it is concluded that the practices subject to this file are capable, by their very nature, of significantly affecting intra-community trade in accordance with the criteria established in the Guidelines, and therefore, Article 101 of the TFEU is applicable in this case.</w:t>
        <w:br/>
        <w:t>135 Economic concentration operations Exptes. M.3692 Reuters/TELERATE, ELECTRONIC PUBLISHING and M.8837 BLACKSTONE/THOMSON REUTERS F&amp;R BUSINESS.</w:t>
        <w:br/>
        <w:t>National Commission on Markets and Competition 52 of 77</w:t>
        <w:br/>
        <w:t>C/ Alcalá, 47 – 28014 Madrid - C/ Bolivia, 56 – 08018 Barcelona</w:t>
        <w:br/>
        <w:t>www.cnmc.es</w:t>
      </w:r>
    </w:p>
    <w:p>
      <w:r>
        <w:t>S/0002/21</w:t>
        <w:br/>
        <w:t>BUSINESS DATABASES</w:t>
        <w:br/>
        <w:t>5.4. Proposal of the instructing body and reclassification by the Chamber</w:t>
        <w:br/>
        <w:t>(192) The DC proposes to this Chamber that it declare the existence of a single and continuous infringement, constituting a cartel, prohibited under Articles 1 of Law 16/1989, 1 of the LDC, and 101 of the TFEU, consisting of agreements for the allocation of customers and potential customers and coordination for the setting of sale prices and/or discounts applicable to business information products in Spain, from September 2002 to June 2021, between BvD and INFORMA.</w:t>
        <w:br/>
        <w:t>(193) In addition to declaring these two companies responsible as material authors of the infringement under Article 61 of the LDC, the DC proposes that the responsibility of their respective parent companies, MOODY’s and CESCE, be declared in accordance with Article 61.2 of the LDC.</w:t>
        <w:br/>
        <w:t>(194) The DC proposes that both companies be sanctioned in accordance with Article 63 of the LDC. However, the DC considers that, given the participation of the defendants in the leniency program, it is appropriate to apply to BvD the exemption provided for in Article 65 of the LDC and to INFORMA a reduction of the sanction of 40% under Article 66 of the LDC.</w:t>
        <w:br/>
        <w:t>(195) It also requests that both companies be excluded from the prohibition on contracting provided for in section 71.1.b) of Law 9/2017, of November 8, on Public Sector Contracts.</w:t>
        <w:br/>
        <w:t>(196) Following the reclassification carried out by this Chamber referred to in paragraphs 13 and 14 of the background, the provisional proposal of the DC is modified in the sense of reducing the percentage of the fine reduction in favor of INFORMA to 30% and in the sense of imposing on INFORMA the prohibition on contracting due to its attitude in response to the allegations to the resolution proposal in which it does not acknowledge the essential elements of the conduct.</w:t>
        <w:br/>
        <w:t>(197) Consequently, the sanctions136 after the agreed reclassification would be as follows:</w:t>
        <w:br/>
        <w:t>Table 2. Proposed sanctions after reclassification</w:t>
        <w:br/>
        <w:t>Type Benefit of</w:t>
        <w:br/>
        <w:t>Sanction Final sanction</w:t>
        <w:br/>
        <w:t>Company sanctioning leniency program</w:t>
        <w:br/>
        <w:t>proposed proposed</w:t>
        <w:br/>
        <w:t>Proposal of the DC 7.8% €5,026,127 40% reduction €3,015,676</w:t>
        <w:br/>
        <w:t>After reclassification 7.8% €5,026,127 30% reduction €3,518,676</w:t>
        <w:br/>
        <w:t>136 Calculated based on the total turnover of the companies corresponding to the year 2021.</w:t>
        <w:br/>
        <w:t>National Commission on Markets and Competition 53 of 77</w:t>
        <w:br/>
        <w:t>C/ Alcalá, 47 – 28014 Madrid - C/ Bolivia, 56 – 08018 Barcelona</w:t>
        <w:br/>
        <w:t>www.cnmc.es</w:t>
      </w:r>
    </w:p>
    <w:p>
      <w:r>
        <w:t>S/0002/21</w:t>
        <w:br/>
        <w:t>BUSINESS DATABASES</w:t>
        <w:br/>
        <w:t>5.5. Assessment of the Competition Chamber</w:t>
        <w:br/>
        <w:t>5.5.1. Qualification of the conduct</w:t>
        <w:br/>
        <w:t>5.5.1.1. General principles</w:t>
        <w:br/>
        <w:t>(198) 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w:t>
        <w:br/>
        <w:t>(199) As established by European jurisprudence, the concept of agreement must be interpreted broadly, "in order to encompass all forms of collusion and coordination that may lead to such a result"137 (Emphasis added).</w:t>
        <w:br/>
        <w:t>(200) The competitive functioning of the market requires that each operator decides its behavior and makes its decisions independently, as when these are made in a concerted manner, the free play of the market is distorted by limiting competition138.</w:t>
        <w:br/>
        <w:t>(201) The Horizontal Cooperation Guidelines consider that any direct or indirect contact between competitors that has as its object or effect either to influence the behavior in the market of a real or potential competitor, or to disclose to that competitor the behavior that has been decided to adopt or is intended to adopt in the market, facilitates a collusive outcome (paragraph 61)139.</w:t>
        <w:br/>
        <w:t>(202) Some types of coordination between companies reveal a degree of harm to competition sufficient to be classified as restriction by object, so that, for its qualification, it is unnecessary to examine its effects140.</w:t>
        <w:br/>
        <w:t>137 Conclusions of Advocate General BOBEK of September 5, 2019, Case C-228/18, Gazdasági Versenyhivatal v. Budapest Bank Nyrt. and others, ECLI:EU:C:2019:678, and jurisprudence referred to.</w:t>
        <w:br/>
        <w:t>138 See, the Judgments of the National Court (Contentious Chamber, Sixth Section) of October 25, 2012, rec. no. 678/2021, Servicios y Obras del Norte, S.A. (Mr.), ECLI:ES:AN:2012:4402; of October 25, 2012, rec. no. 698/2011, Asfaltos Los Santos, S.A., ECLI:ES:AN:2012:4403; of March 12, 2014, rec. no. 172/2011, Cosmética Cosbar, S.L., ECLI:ES:AN:2014:1092 and of the Supreme Court (Contentious Chamber, Third Section) of June 8, 2015, rec. no. 3253/2014, The Colomer Group Spain, S.L., ECLI:ES:TS:2015:2547, of June 17, 2015, rec. no. 2072/2014, L’Óreal España, S.A. and L’Oréal, S.A., ECLI:ES:TS:2015:2937 and of March 14, 2018, rec. no. 1216/2015, Eugene Perma España, S.A.U., ECLI:ES:TS:2018:889 in relation to the CNC Resolution of March 2, 2011, Expt. S/0086/08 Professional Hairdressing.</w:t>
        <w:br/>
        <w:t>139 Communication from the Commission — Guidelines on the applicability of Article 101 of the Treaty on the Functioning of the European Union to horizontal cooperation agreements (OJ C 11, 14.1.2011, p. 1–72).</w:t>
        <w:br/>
        <w:t>140 See the Judgments of the Court of Justice of the European Union (Third Chamber) of September 11, 2014, Case C-382/12 P, MasterCard and others v. European Commission, National Commission on Markets and Competition 54 of 77</w:t>
        <w:br/>
        <w:t>C/ Alcalá, 47 – 28014 Madrid - C/ Bolivia, 56 – 08018 Barcelona</w:t>
        <w:br/>
        <w:t>www.cnmc.es</w:t>
      </w:r>
    </w:p>
    <w:p>
      <w:r>
        <w:rPr>
          <w:b/>
        </w:rPr>
        <w:t>[Pages 55–57]</w:t>
      </w:r>
    </w:p>
    <w:p>
      <w:r>
        <w:t>S/0002/21</w:t>
        <w:br/>
        <w:t>BUSINESS DATABASES</w:t>
        <w:br/>
        <w:t>These are forms of coordination between companies that can be considered, by their very nature, harmful to the proper functioning of competition141. This has been repeatedly pointed out by jurisprudence142. Conducts related to customer allocation143 and price fixing144 are among the most serious behaviors that can be sanctioned in the field of competition law and are usually considered infringements by object.</w:t>
        <w:br/>
        <w:t>5.5.1.2. Application to the specific case</w:t>
        <w:br/>
        <w:t>5.5.1.2.1. The agreement of September 16, 2002</w:t>
        <w:br/>
        <w:t>(203) The relationships between BvD and INFORMA began in the 1990s when both companies reached a series of agreements for the marketing of the AMADEUS and SABI products that established a revenue sharing between them from the sales of these products.</w:t>
        <w:br/>
        <w:t>(204) The agreements contemplated a commission for the sale of the product - it represented 30-35% of the total sale - which was obtained by the company that managed to sell it to the client. The rest of the revenue was shared between both companies145.</w:t>
        <w:br/>
        <w:t>(205) Until 2002, INFORMA was the only company in the agreement that operated in Spain, so there was no competitive tension between the two companies regarding the acquisition of clients for the commission from the sale of the product.</w:t>
        <w:br/>
        <w:t>ECLI:EU:C:2014:2201, paragraphs 184 and 185; of the Court of Justice of the European Union (Second Chamber) of January 20, 2016, Case C-373/14 P, Toshiba Corporation v. European Commission, ECLI:EU:C:2016:26, paragraph 26; of the Court of Justice of the European Union (Fifth Chamber) of April 2, 2020, Case C-228/18, Gazdasági Versenyhivatal v. Budapest Bank Nyrt. and others, ECLI:EU:C:2020:265.</w:t>
        <w:br/>
        <w:t>141 See the Judgment of the Court of Justice of the European Union (First Chamber) of March 14, 2013, Case C-32/11, Allianz Hungária Biztosító Zrt. and others v. Gazdasági Versenyhivatal, ECLI:EU:C:2013:160.</w:t>
        <w:br/>
        <w:t>142 See the Judgments of September 11, 2014, MasterCard and others v. Commission, C-382/12 P, EU:C:2014:2201, paragraphs 184 and 185; of January 20, 2016, Toshiba Corporation v. Commission, C-373/14 P, EU:C:2016:26, paragraph 26; of April 2, 2020 (Case C-228/18).</w:t>
        <w:br/>
        <w:t>143 Judgments of the CJEU Solvay Solexis v. Commission, C-449/11 P, paragraph 82, and YKK and others v. Commission, C-408/12 P, paragraph 26.</w:t>
        <w:br/>
        <w:t>144 Judgments of the CJEU, of November 26, 2015, in Case C 345/14 Maxima Latvija, paragraphs 16 and 17.</w:t>
        <w:br/>
        <w:t>145 In the 1993 agreement, the commissions are as follows: (confidential)% for the party that made the sale, (confidential)% to be distributed among the PIs based on the data provided by each one, and (confidential)% for BvD. In the 1995 agreement, the commissions are as follows: (confidential)% for the party that makes the sale and the (confidential)% remaining to be shared between both companies.</w:t>
        <w:br/>
        <w:t>National Commission of Markets and Competition 55 of 77</w:t>
        <w:br/>
        <w:t>C/ Alcalá, 47 – 28014 Madrid - C/ Bolivia, 56 – 08018 Barcelona</w:t>
        <w:br/>
        <w:t>www.cnmc.es</w:t>
      </w:r>
    </w:p>
    <w:p>
      <w:r>
        <w:t>S/0002/21</w:t>
        <w:br/>
        <w:t>BUSINESS DATABASES</w:t>
        <w:br/>
        <w:t>(206) This situation changed radically in 2002 when BvD decided to enter the Spanish market. From then on, both companies began to distribute the products in our country146 and the acquisition of customers became an essential commercial activity for obtaining that economic advantage over the other company that selling the product entails.</w:t>
        <w:br/>
        <w:t>(207) However, instead of competing, the companies decided to limit competition between themselves in the market for commercial information services to third parties.</w:t>
        <w:br/>
        <w:t>(208) It has been established that the top executives of both companies met on September 16, 2002, and reached an agreement that would be the basis of their relationship from then until 2021.</w:t>
        <w:br/>
        <w:t>(209) BvD has referred to it as a "gentlemen's agreement" in its leniency statement, a term that was also used naturally in communications of that time between both companies (paragraph 158).</w:t>
        <w:br/>
        <w:t>(210) BvD and INFORMA have stated that the purpose of this agreement was to avoid competing for the current and potential customers of each of the companies. The documentary evidence in the file confirms that the main objective of the agreement was "not to interfere regarding the customers and prospects" of the other company (paragraph 81) and "to avoid competition in prices" (paragraph 85).</w:t>
        <w:br/>
        <w:t>(211) To achieve these objectives, the agreement provided that the companies would carry out the following actions:</w:t>
        <w:br/>
        <w:t>- "Exchange of customer lists</w:t>
        <w:br/>
        <w:t>- Reservation of customers for a determined period</w:t>
        <w:br/>
        <w:t>- In the case of large companies or groups of companies, special discounts may be agreed upon by both parties</w:t>
        <w:br/>
        <w:t>- One party will never contact a customer of the other"</w:t>
        <w:br/>
        <w:t>(212) The agreement initially covered the contracting of the SABI and AMADEUS products. From 2005, the companies incorporated the ORBIS product into the agreement (paragraph 102).</w:t>
        <w:br/>
        <w:t>5.5.1.2.2. Anticompetitive behaviors derived from the agreement</w:t>
        <w:br/>
        <w:t>(213) With the agreement of September 16, 2002, the companies sought to limit competition in the market where both are competitors since that date to safeguard their position in it through customer allocation and price and discount fixing. Both coordinated behaviors are suitable to achieve that purpose.</w:t>
        <w:br/>
        <w:t>146 Initially AMADEUS and SABI and from 2005 ORBIS.</w:t>
        <w:br/>
        <w:t>National Commission of Markets and Competition 56 of 77</w:t>
        <w:br/>
        <w:t>C/ Alcalá, 47 – 28014 Madrid - C/ Bolivia, 56 – 08018 Barcelona</w:t>
        <w:br/>
        <w:t>www.cnmc.es</w:t>
      </w:r>
    </w:p>
    <w:p>
      <w:r>
        <w:t>S/0002/21</w:t>
        <w:br/>
        <w:t>BUSINESS DATABASES</w:t>
        <w:br/>
        <w:t>▪ Regarding customer allocation</w:t>
        <w:br/>
        <w:t>(214) The different strategies employed by the companies for the implementation of this conduct are analyzed below.</w:t>
        <w:br/>
        <w:t>- Exchange of customer and prospect lists and request for non-interference in ongoing negotiations</w:t>
        <w:br/>
        <w:t>(215) The behavioral dynamics agreed upon in 2002 consisted of the periodic sending between the companies of customer and prospect lists to avoid interfering with the other’s customers.</w:t>
        <w:br/>
        <w:t>(216) BvD has stated in its leniency statement that this conduct took place at least since 2002. It also indicates that the exchange of customer and prospect lists occurred directly between the top executives of both companies, but also through emails and meetings between the sales teams of BvD and INFORMA (folios 52 and 53 and 337 and 338).</w:t>
        <w:br/>
        <w:t>(217) The documentary evidence in the file corroborates the information provided by the aforementioned company. Since that year, there have been constant exchanges of lists of customers and potential customers147 and requests for non-interference in negotiations with certain customers148.</w:t>
        <w:br/>
        <w:t>(218) The lists with the identity of specific customers and, in particular, of prospects were not necessary information that the companies should share, much less for the collection of the commission for the sale of the products, which, as indicated, was a competitive variable for the companies.</w:t>
        <w:br/>
        <w:t>(219) The knowledge of customers, particularly those in the negotiation process, by the companies is necessary information that allowed them to successfully maintain the effectiveness of the non-aggression pact, not without incidents between the companies due to some disagreements regarding the allocation of certain customers and interference in the negotiations of the other company149.</w:t>
        <w:br/>
        <w:t>(220) BvD has indicated that this conduct continued, at least, until 2019 (folio 337).</w:t>
        <w:br/>
        <w:t>(221) For international products, the dynamics will evolve as a result of the agreement of June 2, 2010 (paragraph 135).</w:t>
        <w:br/>
        <w:t>147 For example, paragraphs 87, 88, 97, 98, 99, 101, 103, 104, 122, 123, 125, 126, 129, 130, 136, 137, 138, 150 of the established facts.</w:t>
        <w:br/>
        <w:t>148 For example, paragraphs 92, 95, 104, 109, 111, 117, 124, 132, 145, 152 of the established facts.</w:t>
        <w:br/>
        <w:t>149 For example, paragraphs 91, 92, 110, 112, 114, 152, 153, 160 of the established facts.</w:t>
        <w:br/>
        <w:t>National Commission of Markets and Competition 57 of 77</w:t>
        <w:br/>
        <w:t>C/ Alcalá, 47 – 28014 Madrid - C/ Bolivia, 56 – 08018 Barcelona</w:t>
        <w:br/>
        <w:t>www.cnmc.es</w:t>
      </w:r>
    </w:p>
    <w:p>
      <w:r>
        <w:rPr>
          <w:b/>
        </w:rPr>
        <w:t>[Pages 58–60]</w:t>
      </w:r>
    </w:p>
    <w:p>
      <w:r>
        <w:t>S/0002/21</w:t>
        <w:br/>
        <w:t>BUSINESS DATABASES</w:t>
        <w:br/>
        <w:t>- Notices of interest in the contracting of international products</w:t>
        <w:br/>
        <w:t>(222) With the agreement of June 2, 2010, the distribution dynamics undergoes an evolution regarding the AMADEUS and ORBIS products, which will consist of INFORMA notifying BvD of "signs of interest" (clients interested in contracting the product).</w:t>
        <w:br/>
        <w:t>(223) BvD would make the commercial proposal, which would be sent to INFORMA for approval. The client would sign the contract with INFORMA. BvD would invoice INFORMA (confidential)% for existing clients and (confidential)% for all others. That is, INFORMA would start charging a commission of (confidential)% for existing clients and (confidential)% for new ones.</w:t>
        <w:br/>
        <w:t>(224) INFORMA has indicated that the objective of the agreement was for this company to communicate to BvD the interest of any client regarding international products, and if that client did not have a prior relationship with BvD or had not received an offer from BvD, they would be considered a client acquired by INFORMA for the purposes of the sales commission (folio 9227).</w:t>
        <w:br/>
        <w:t>(225) It also points out that the concern of both companies was always to avoid losing business due to a client replacing, due to an offer made by one of them, an existing subscription. What was intended was that the new subscription that a company obtained would not come at the expense of replacing what was already contracted previously (folio 9231).</w:t>
        <w:br/>
        <w:t>(226) For its part, BvD states that from this moment on, the distribution of international clients disappears and will only be maintained for SABI. It considers that this is the interpretation that arises from the resolution proposal.</w:t>
        <w:br/>
        <w:t>(227) In the opinion of this Chamber, the literal content of the agreement of June 2, 2010 is sufficient evidence that proves that its objective remains the distribution of clients. This interpretation aligns with that made by the instructing body in its resolution proposal (see paragraph 105 of the resolution proposal, folio 16820).</w:t>
        <w:br/>
        <w:t>(228) Although the agreement provides that from that moment on, BvD will set the price of international products, the collection of commissions for their sale in favor of the company that closes the sale is maintained. Therefore, the competitive variable consisting of acquiring clients for the collection of the commission persists. However, the agreement provides for an exception that prevents INFORMA from capturing BvD clients or prospects, which ultimately evidences the maintenance of client distribution in favor of the aforementioned company.</w:t>
        <w:br/>
        <w:t>(229) Therefore, it is a different dynamic but one that pursues the same objective of assigning international product clients in favor of BvD.</w:t>
        <w:br/>
        <w:t>S/0002/21</w:t>
        <w:br/>
        <w:t>BUSINESS DATABASES</w:t>
        <w:br/>
        <w:t>- Product linkage</w:t>
        <w:br/>
        <w:t>(230) Both companies have stated that in 2004 an agreement was reached to link the subscription of international products by BvD to the continuity of the subscription to SABI through INFORMA (for INFORMA folio 9221; for BvD folio 343).</w:t>
        <w:br/>
        <w:t>(231) There is documentary evidence that confirms the existence of contacts and meetings in which this new additional non-aggression strategy was agreed upon starting in 2004, involving all products (SABI, AMADEUS, and ORBIS) (paragraphs 93 to 96).</w:t>
        <w:br/>
        <w:t>(232) The evidence collected confirms that this new procedure is due to the gentlemen's agreement between the companies: “(…) When we sell ORBIS to clients in Spain, our 'gentlemen's agreement' says that we safeguard their SABI license or revenues as part of the deal (discount) for Orbis. This is to avoid harm (cannibalization) to their revenues and to not disturb INFORMA (…)” (Emphasis added) (paragraph 158).</w:t>
        <w:br/>
        <w:t>(233) The linkage of products was a decision to prevent the loss of SABI clients by INFORMA since companies preferred to contract ORBIS or AMADEUS as they were more comprehensive products that included information from national and international companies. They considered, therefore, that it was unnecessary to have both products.</w:t>
        <w:br/>
        <w:t>(234) The counter-performances derived from the agreement consisted of preserving the SABI product in favor of INFORMA in exchange for the latter not interfering in BvD's international product negotiations with certain clients (folio 9221 of INFORMA's leniency statement and paragraphs 95 and 117 of this resolution).</w:t>
        <w:br/>
        <w:t>(235) Therefore, starting in 2004, the anticompetitive dynamic was also articulated through this client distribution behavior in which both companies request counter-performances to maintain their market position and, therefore, has a clear impact on the different products marketed by the companies.</w:t>
        <w:br/>
        <w:t>▪ Regarding the coordination of prices and discounts</w:t>
        <w:br/>
        <w:t>(236) The agreement of September 16, 2002 also provides that the companies may coordinate the discounts to be applied to their respective clients. In particular, it states that “In the case of large companies or groups of companies, special discounts may be agreed upon by both parties” with the objective “to avoid difficult price discussions, e.g. (confidential)% on all sales to Banco XYZ” (paragraph 82).</w:t>
        <w:br/>
        <w:t>(237) BvD has stated that price lists were discussed and agreed upon periodically between both companies, although prices not on the list were also agreed upon for certain clients. It also states that the companies discussed and agreed on the level at which discounts should be set, including references to maximum discounts. It considers that this behavior was maintained until 2019 (folios 345 to 349).</w:t>
        <w:br/>
        <w:t>(238) INFORMA has also acknowledged this practice throughout its statement (folios 9208 to 9249).</w:t>
        <w:br/>
        <w:t>(239) The intent behind this provision contained in the agreement is also reflected in the following email between the top executives of both companies in 2006 referring to the 2002 agreement: “please remember that in our meeting on September 16, 2002, we agreed that for large clients, only specific departments could be reserved (that is why we decided to include in the lists of potential clients to be exchanged that for large companies the department should be indicated) and if necessary, we would agree on special group discounts in those cases to avoid price competition” (paragraph 85).</w:t>
        <w:br/>
        <w:t>(240) Agreements on the application of discounts, particularly maximum discounts, are a form of price fixing and deserve the same reproach of illegality as if it were a direct price-fixing agreement for the products150.</w:t>
        <w:br/>
        <w:t>(241) In this case, in addition to the joint discount-fixing practice being proven151, it has also been established that the companies agreed on the final price to be applied to clients. The exchange of price lists (paragraph 119), the joint setting of prices (paragraphs 102, 148, 149, 160), and the negotiation of the specific price to be applied to a particular client (paragraphs 86, 89, and 127) has been a common practice among the companies during the investigated period. Evidence has even been collected regarding agreements to equalize prices so that the client does not have to choose between both companies based on that parameter (paragraphs 131).</w:t>
        <w:br/>
        <w:t>(242) Although it is true that with the agreement of June 2, 2010, the coordination of prices and discounts will only affect the SABI product, this behavior was maintained until 2019 as stated by BvD (folio 346).</w:t>
        <w:br/>
        <w:t>5.5.1.2.3. Conclusion</w:t>
        <w:br/>
        <w:t>(243) The behaviors described in this section between BvD and INFORMA constitute a restriction of competition in the market for the supply of information.150 CNMC Resolution S/0487/13, LAND ROVER DEALERS and SAN of July 18, 2019 (appeal 251/2015).151 For example, paragraphs 110, 115, 119, 121, 127, 144 of the established facts.</w:t>
      </w:r>
    </w:p>
    <w:p>
      <w:r>
        <w:rPr>
          <w:b/>
        </w:rPr>
        <w:t>[Pages 61–63]</w:t>
      </w:r>
    </w:p>
    <w:p>
      <w:r>
        <w:t>S/0002/21</w:t>
        <w:br/>
        <w:t>BUSINESS DATABASES</w:t>
        <w:br/>
        <w:t>commercial to third parties in Spain from 2002 to 2021, the date when INFORMA ceased its conduct, as it has stated.</w:t>
        <w:br/>
        <w:t>(244) The evidence in the file allows for the verification of the information provided by both companies in their respective leniency statements regarding the existence of a market-sharing and price-fixing agreement in the aforementioned market carried out between both companies.</w:t>
        <w:br/>
        <w:t>(245) There are certain discrepancies regarding specific elements of the conduct, particularly concerning the scope of the market-sharing in relation to international products. However, this Chamber has considered resolving the discrepancies taking into account the documentary evidence in the file that proves that the customer-sharing practices were maintained, in their various forms, in relation to all products until the conclusion of the cartel.</w:t>
        <w:br/>
        <w:t>(246) Through their behavior, the companies have sought to restrict competition in the market in which both have competed since 2002, and this is evidenced by the documentary evidence in the file and in the leniency statements made by both companies. The literal content of the 2002 agreement and the subsequent ones implementing it, the free statements made by the top executives of BvD and INFORMA, and the behavioral dynamics over the years, demonstrate this anticompetitive intent.</w:t>
        <w:br/>
        <w:t>(247) The conduct has been carried out by two competing companies that, jointly, hold a very significant market share in the affected market. In particular, INFORMA is the company with the largest market share in Spain. Therefore, the products marketed between both companies have reached a very considerable portion of the clients who consume these business intelligence tools, among which are public entities and large multinationals.</w:t>
        <w:br/>
        <w:t>(248) These are several behaviors that pursue the same objective of maintaining market position. They are coordinated behaviors that achieve maximum effectiveness for the agreement. The agreements that jointly include customer-sharing and price-fixing behaviors completely eliminate the customer's decision-making power by not providing alternatives and incentives to choose the best offer in quality and price.</w:t>
        <w:br/>
        <w:t>(249) Through their agreements, the companies have violated the proper competitive functioning of the market, which requires each operator to decide its behavior and make its decisions independently, and they have done so with a clear objective of restricting competition in the market.</w:t>
        <w:br/>
        <w:t>(250) Market-sharing and price-fixing practices are among the most serious behaviors that can occur in markets, which is why jurisprudence considers them restrictive without the need to analyze the harmful effects, as these are presumed.</w:t>
        <w:br/>
        <w:t>(251) Therefore, we are faced with agreements between competing companies prohibited by Article 1 of the LDC and Article 101 of the TFEU that restrict competition by their object.</w:t>
        <w:br/>
        <w:t>5.5.1.3. Existence of a cartel</w:t>
        <w:br/>
        <w:t>(252) The definition of a cartel contained in the Fourth Additional Provision of the current LDC is as follows152:</w:t>
        <w:br/>
        <w:t>“any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sharing of markets and customers, including collusion in bidding, restrictions on imports or exports, or measures against other competitors contrary to competition” (Emphasis added).</w:t>
        <w:br/>
        <w:t>(253) As can be seen, the definition of a cartel is broad. It is an agreement between competitors that, by the very logic of its fraudulent nature for other competitors, consumers, and the general interest, is usually made in secrecy and aims to affect the market in any possible way, always seeking the benefit of the cartelists and to the detriment of the general interest.</w:t>
        <w:br/>
        <w:t>(254) There are no discrepancies between the companies and this Chamber regarding the qualification of the analyzed conduct as a cartel. Both companies have accepted this qualification, and this Chamber also considers that the legal requirements for recognizing the existence of a cartel are met. These are agreements between competing companies that have consisted of market-sharing and direct price fixing and discounts, which have also been carried out in secret.</w:t>
        <w:br/>
        <w:t>(255) The established facts evidence the competitive relationship between both companies and how they adopt mutual non-aggression behaviors to preserve clientele and maintain prices, among other reasons, to eliminate that competitive variable in the customer's choice. In their communications, both companies refer to the product customers as their own and not shared, and there are also constant reproaches between both companies for some breaches of the agreements for what they consider an improper acquisition of customers.</w:t>
        <w:br/>
        <w:t>(256) Regarding secrecy, although the new legal definition of a cartel does not require that the practices have been carried out in that manner, in this case, the agreements between the companies that have proven to be anticompetitive have occurred with clear concealment from customers and the market in general.</w:t>
        <w:br/>
        <w:t>(257) It is evident that, even if some of the contracts or clauses that made up the complex agreement under investigation were signed in writing or customers could be informed that INFORMA and BvD were partners, such customers were unaware, at the very least, that (i) there was a "gentlemen's agreement" of non-competition to share clientele, so that when one of the companies was in negotiations with a potential customer, the other company could not offer better conditions; (ii) that, with this, as well as with the fixing of maximum discounts (also unknown to customers), they sought to avoid "price erosion," or that (iii) the linking of offers of international products to the maintenance of the SABI subscription was done to avoid harming INFORMA and in exchange for favors to BvD, even though such products could be redundant.</w:t>
        <w:br/>
        <w:t>(258) In short, neither the customers knew the set of essential elements of the investigated agreement, nor were they aware that this agreement harmed them to the extent that, by limiting competition between INFORMA and BvD, it prevented them from benefiting from better offers.</w:t>
        <w:br/>
        <w:t>(259) Therefore, the legal requirements to attribute the qualification of cartel to the analyzed conduct in this file are met.</w:t>
        <w:br/>
        <w:t>5.5.2. Duration of the infringement</w:t>
        <w:br/>
        <w:t>(260) BvD has stated that its conduct began in 2002 and ended in 2019. The DC has considered that the date to be taken into account for the conclusion of its conduct is July 2019, the date on which it submitted its application for exemption from the payment of the fine to the CNMC. The company does not dispute the duration in its allegations, although it is true that it specifies that from 2010 it refers only to the SABI product, a matter that has already been resolved by this Chamber in the present resolution.</w:t>
        <w:br/>
        <w:t>(261) INFORMA has stated that its participation in the infringement began in 2002 and ended in June 2021, the date on which the headquarters of the aforementioned company was inspected. The company has not disputed the duration in its allegations.</w:t>
        <w:br/>
        <w:t>(262) The documentary evidence substantiates and confirms these durations.</w:t>
      </w:r>
    </w:p>
    <w:p>
      <w:r>
        <w:rPr>
          <w:b/>
        </w:rPr>
        <w:t>[Pages 64–66]</w:t>
      </w:r>
    </w:p>
    <w:p>
      <w:r>
        <w:t>S/0002/21</w:t>
        <w:br/>
        <w:t>BUSINESS DATABASES</w:t>
        <w:br/>
        <w:t>5.5.3. Qualification of the infringement as unique and continuous</w:t>
        <w:br/>
        <w:t>(263) It is established case law that the infringement of Articles 1 of the LDC and 101 of the TFEU can result not only from a single act but also from a series of acts or even from continuous behavior, even if one or several elements of that series of acts or the continuous behavior may also constitute an infringement of these provisions in isolation153.</w:t>
        <w:br/>
        <w:t>(264) The figure of the continuous infringement is recognized in our legal system through the provision set forth in Article 29.6 of Law 40/2015, which establishes that “The execution of a plurality of actions or omissions that infringe the same or similar administrative provisions, in execution of a preconceived plan or taking advantage of the same opportunity, shall be sanctionable as a continuous infringement.”</w:t>
        <w:br/>
        <w:t>(265) The courts have provided a series of criteria that help to qualify a practice as unique and continuous, namely: a) the identity existing in various elements of the different acts that make up the conduct to be considered unique154; b) the proximity in time of the acts that make up the conduct (without significant time gaps that prevent deducing the existence of a unique conduct)155; c) the existence of a global plan pursuing a common objective; d) the intentional contribution of the company to that plan; e) the demonstrated or presumed knowledge of the infringing behaviors by the participants.</w:t>
        <w:br/>
        <w:t>(266) All these requirements are observed in the sanctioned cartel.</w:t>
        <w:br/>
        <w:t>153 See the Judgments of the Court of Justice of the European Union (Fourth Chamber) of December 6, 2012, Case C-441/11 P, European Commission v. Verhuizingen Coppens NV, ECLI:EU:C:2012:778, paragraph 41; and of the Court of Justice of the European Union (Second Chamber) of June 24, 2015, Joined Cases C-293/13 P and C-294/13 P, Fresh del Monte Produce Inc. v. European Commission, ECLI:EU:C:2015:416, paragraph 156. Also the Judgments of the Supreme Court (Contentious-Administrative Chamber, Section Three) of March 3, 2016, Rec. No. 3604/2013, S.R.L. Ilpa Divisiones ILIP, ECLI:ES:TS:2016:932; of October 27, 2015, Rec. No. 1044/2013, Bombas Grundfos España S.A.U. and Grundfos Holding AS, ECLI:ES:TS:2015:4654; and of October 21, 2015, Rec. No. 1755/2013, ITT Water &amp; Wastewater España, S.A. (Xylem Water Solutions España, S.A.), ECLI:ES:TS:2015:4599.</w:t>
        <w:br/>
        <w:t>154 See the Judgment of the National Court (Contentious-Administrative Chamber, Section Six) of February 27, 2018, Rec. No. 5/2016, Germán and Arbora &amp; Ausonia, S.L.U., ECLI:ES:AN:2018:772, which concerns the Resolution of the CNMC of May 26, 2016, Expte. S/DC/0504/14 AIO.</w:t>
        <w:br/>
        <w:t>155 See the Judgment of the National Court (Contentious-Administrative Chamber, Section Six) of July 9, 2013, Rec. No. 490/2011, Wilo Ibérica, S.A., ECLI:ES:AN:2013:3029, which concerns the Resolution of the CNC of June 24, 2011, Expte. S/0185/09 Bombas de Fluidos, and the Judgment of the General Court of the European Union (Eighth Chamber) of May 19, 2010, Case T-18/05, IMI plc, IMI Kynoch Ltd and Yorkshire Copper Tube v. European Commission, Rec. 2010, p. II-1769, ECLI:EU:T:2010:202.</w:t>
        <w:br/>
        <w:t>Comisión Nacional de los Mercados y la Competencia 64 de 77</w:t>
        <w:br/>
        <w:t>C/ Alcalá, 47 – 28014 Madrid - C/ Bolivia, 56 – 08018 Barcelona</w:t>
        <w:br/>
        <w:t>www.cnmc.es</w:t>
      </w:r>
    </w:p>
    <w:p>
      <w:r>
        <w:t>S/0002/21</w:t>
        <w:br/>
        <w:t>BUSINESS DATABASES</w:t>
        <w:br/>
        <w:t>(267) It has been established in this file that the agreement of 2002 and its evolution over the years is framed within the strategy of the companies to maintain their position in the market for supplying business information to third parties in Spain. The evidence shows that the plan designed between both companies aimed to prevent fierce competition between them for customer acquisition with the entry of BvD into the Spanish market, as it involved the receipt of commission for the sale of the product, which was the variable for which both companies competed.</w:t>
        <w:br/>
        <w:t>(268) This objective has been achieved through the implementation of various behaviors and strategies. All of them, collectively, are suitable for that purpose.</w:t>
        <w:br/>
        <w:t>(269) The customer allocation, through the different strategies, and the agreements on price fixing and discounts, although they could perfectly constitute an autonomous infringement by themselves, in this case, are behaviors that, when connected, allow the agreement to have full effectiveness. With the allocation of the customer list and the agreement on prices, the companies manage to eliminate the customer's ability to choose and ensure that the agreement is maintained.</w:t>
        <w:br/>
        <w:t>(270) Furthermore, it is worth noting the companies' ability to adapt their strategies to unforeseen circumstances in their commercial relationships (see in this regard, the 2004 agreement for product linking, or the 2010 agreement for the marketing of international products).</w:t>
        <w:br/>
        <w:t>(271) Both companies have participated with identical intensity throughout the infringing period and continuously from 2002 until the end of the conduct for each of them. As already noted in this resolution, the execution of the cartel was carried out without interruption through numerous and continuous contacts via email or face-to-face meetings. It is noteworthy that the contacts occurred between the management personnel of both companies and often between the two top executives of BvD and INFORMA (either through direct communication between them or because they were included in the emails exchanged by the executives).</w:t>
        <w:br/>
        <w:t>(272) Finally, ignorance of the agreements cannot be appreciated when it comes to the companies that devise them, implement them, and execute them throughout the entire infringing period, and in whose execution, moreover, the individuals who devised the common plan that restricts competition regularly participate.</w:t>
        <w:br/>
        <w:t>(273) For all these reasons, this Chamber considers that we are facing a unique and continuous infringement committed between the companies, without prejudice to the different duration of the same referred to in the previous section.</w:t>
        <w:br/>
        <w:t>Comisión Nacional de los Mercados y la Competencia 65 de 77</w:t>
        <w:br/>
        <w:t>C/ Alcalá, 47 – 28014 Madrid - C/ Bolivia, 56 – 08018 Barcelona</w:t>
        <w:br/>
        <w:t>www.cnmc.es</w:t>
      </w:r>
    </w:p>
    <w:p>
      <w:r>
        <w:t>S/0002/21</w:t>
        <w:br/>
        <w:t>BUSINESS DATABASES</w:t>
        <w:br/>
        <w:t>5.5.4. Guilt</w:t>
        <w:br/>
        <w:t>(274) In the field of Spanish sanctioning administrative law, the imposition of the sanction requires that the typical and unlawful conduct be attributable, at least by way of fault, to the author156.</w:t>
        <w:br/>
        <w:t>(275) Therefore, Article 63.1 of the LDC conditions the exercise of the sanctioning power by the competition authority on the existence of intent or negligence in the infringing subject in the commission of the alleged conduct.</w:t>
        <w:br/>
        <w:t>(276) In this sense, the Supreme Court has established that guilt in the scope of application of the LDC must take into account the logical particularities implied by the concept of legal person157:</w:t>
        <w:br/>
        <w:t>“In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that principle [of guilt] must necessarily be applied differently than it is for natural persons […]”.</w:t>
        <w:br/>
        <w:t>(277) INFORMA in its allegations considers that its participation cannot be deemed culpable because the company was not aware of the unlawfulness of its conduct. It refers to Regulation 1218/2010158 on block exemptions to assert that we are dealing with a case of joint marketing that could be justified in light of the aforementioned Regulation.</w:t>
        <w:br/>
        <w:t>(278) This Chamber, however, does not share INFORMA's considerations.</w:t>
        <w:br/>
        <w:t>(279) It has been established in this resolution the volitional element of the conduct. The objective of the 2002 agreement was none other than to adopt a joint non-aggression stance towards the customers of each of the companies to maintain their position in the market.</w:t>
        <w:br/>
        <w:t>(280) In the preparatory communications prior to the agreement, explicit mention is made of its purpose, which is none other than not to interfere with the customers of both companies (paragraph 81).</w:t>
        <w:br/>
        <w:t>156 For all, see the Judgment of the Supreme Court of November 22, 2004, and Article 130.1 of Law 30/1992, of November 26, on the Legal Regime of Public Administrations and the Common Administrative Procedure (LRJPAC) and 28 of Law 40/2015, of October 1, on the Legal Regime of the Public Sector.</w:t>
        <w:br/>
        <w:t>157 See the Judgment of the Supreme Court of May 22, 2015, in the case France Telecom (Orange) No. Rec 95/2014.</w:t>
        <w:br/>
        <w:t>158 Regulation (EU) No 1218/2010 of the Commission of December 14, 2010, on the application of Article 101(3) of the Treaty on the Functioning of the European Union to certain categories of specialization agreements.</w:t>
        <w:br/>
        <w:t>Comisión Nacional de los Mercados y la Competencia 66 de 77</w:t>
        <w:br/>
        <w:t>C/ Alcalá, 47 – 28014 Madrid - C/ Bolivia, 56 – 08018 Barcelona</w:t>
        <w:br/>
        <w:t>www.cnmc.es</w:t>
      </w:r>
    </w:p>
    <w:p>
      <w:r>
        <w:rPr>
          <w:b/>
        </w:rPr>
        <w:t>[Pages 67–69]</w:t>
      </w:r>
    </w:p>
    <w:p>
      <w:r>
        <w:t>S/0002/21</w:t>
        <w:br/>
        <w:t>BUSINESS DATABASES</w:t>
        <w:br/>
        <w:t>(281) The literal content of the agreement is unequivocal regarding this intention. It involves clauses, such as the exchange of current and potential customer lists and the setting of prices and discounts, which in their literal sense refer to improper conduct of competing companies.</w:t>
        <w:br/>
        <w:t>(282) Furthermore, BvD has referred to it as a "gentlemen's agreement" in its leniency statement, a term that is also used naturally in communications from that time between both companies.</w:t>
        <w:br/>
        <w:t>(283) BvD and INFORMA have stated that the purpose of this agreement was to avoid competing for each company's current and potential customers. The documentary evidence in the file confirms that the main objective of the agreement was "not to interfere regarding the customers and prospects" of the other company and "to avoid competition in prices."</w:t>
        <w:br/>
        <w:t>(284) All these considerations lead this Chamber to conclude the concurrence of the volitional element in the conduct that is sanctioned.</w:t>
        <w:br/>
        <w:t>5.5.5. Liability</w:t>
        <w:br/>
        <w:t>5.5.5.1. Liability of the companies</w:t>
        <w:br/>
        <w:t>▪ BvD</w:t>
        <w:br/>
        <w:t>(285) The company has acknowledged its participation in the infringement, with the nuances that have been the subject of debate in this resolution.</w:t>
        <w:br/>
        <w:t>(286) BvD is responsible for the single and continuous infringement from 2002 until July 2019. It has actively participated in the plan and execution of the agreements that have proven to be anticompetitive. It has done so through its top management and its executives in the specific areas involved. From 2002 until July 2019, it has participated in the necessary emails and meetings for the execution of the 2002 agreement and the successive variations it has undergone over the years.</w:t>
        <w:br/>
        <w:t>▪ INFORMA</w:t>
        <w:br/>
        <w:t>(287) INFORMA has acknowledged its participation in the infringement, with the nuances that have been the subject of debate in this resolution.</w:t>
        <w:br/>
        <w:t>(288) INFORMA is responsible for the single and continuous infringement from 2002 until June 2021. It has actively participated in the plan and execution of the agreements that have proven to be anticompetitive. It has done so through its top management and its executives in the specific areas involved. From 2002 until June 2021, it has participated in the necessary emails and meetings for the execution of the 2002 agreement and its variations.</w:t>
        <w:br/>
        <w:t>5.5.5.2. Liability of the parent companies</w:t>
        <w:br/>
        <w:t>(289) Article 61.2 of the LDC states that the actions of a company are also attributable to the companies or individuals that control it, except when its economic behavior is not determined by any of them.</w:t>
        <w:br/>
        <w:t>(290) In this file, the parent companies that have been considered jointly responsible for the conduct of their subsidiaries are as follows:</w:t>
        <w:br/>
        <w:t>▪ MOODY’S CORPORATION (MOODY’S)</w:t>
        <w:br/>
        <w:t>(291) As the ultimate parent of BvD, which operates in the sale of business information products in Spain through its subsidiary BvD159, the conduct would be jointly attributable from the moment it acquires BvD, in August 2017, until July 2019. The company has not refuted its joint responsibility.</w:t>
        <w:br/>
        <w:t>▪ CESCE</w:t>
        <w:br/>
        <w:t>(292) As the parent of INFORMA - founding shareholder of INFORMA, with 60% of its shareholding and sole shareholder since 2017160 - the conduct would be jointly attributable from September 2002 until June 2021. The company has not refuted its joint responsibility.</w:t>
        <w:br/>
        <w:t>5.5.6. Assessment of leniency requests</w:t>
        <w:br/>
        <w:t>(293) Articles 65 and 66 of the LDC establish the requirements for exemption and reduction of the fine amount.</w:t>
        <w:br/>
        <w:t>(294) Article 65 states that the CNMC will exempt a company from paying the fine when it is the first to provide evidence that allows for the ordering of an inspection or allows for the verification of the infringement of Article 1 of the LDC in relation to a cartel, provided that at the time of providing such evidence there are not sufficient elements to order the inspection or to establish the existence of the infringement.</w:t>
        <w:br/>
        <w:t>(295) This Chamber grants exemption from the payment of the fine to BvD and to MOODY’s.</w:t>
        <w:br/>
        <w:t>(296) With their statement, the aforementioned companies have provided evidence and explanations that have been essential for the inspection at INFORMA's headquarters and for the resolution of this file. Most of the documentary evidence in the file that serves to substantiate the infringement comes from their statement and from the inspection at INFORMA's headquarters that derives from it.</w:t>
        <w:br/>
        <w:t>(297) BvD has also actively collaborated by acknowledging its responsibility and the illicit nature of the conduct, without prejudice to having discussed some nuances regarding the impact of the products in each period.</w:t>
        <w:br/>
        <w:t>(298) For its part, Article 66 of the LDC provides for the possibility of reducing the fine amount for those companies that provide evidence that adds significant value compared to what the CNMC already has. The reduction amount for the first companies that meet the requirements ranges from 30% to 50%.</w:t>
        <w:br/>
        <w:t>(299) Regarding the request for a reduction of the fine amount submitted by INFORMA on behalf of both INFORMA and CESCE, the company in its allegations to the requalification agreement still considers that it deserves a 40% reduction.</w:t>
        <w:br/>
        <w:t>(300) However, this Chamber considers that the statement and evidence provided by INFORMA add significant value due to the extensive account of the context and the infringing dynamics provided by the said company, as they help to corroborate more precisely the direct evidence contained in the file and to better understand the complex agreements made between the companies over nearly two decades.</w:t>
        <w:br/>
        <w:t>(301) However, from the examination of the file, it is inferred that most of the incriminating evidence to substantiate the infringement comes from BvD's statement and from the inspection at INFORMA's headquarters. Regarding elements of direct evidence, it cannot be attributed to INFORMA a contribution that represents significant added value to the existing evidentiary list in the file at the time of submitting its leniency statement.</w:t>
        <w:br/>
        <w:t>(302) It should be noted, in this regard, that INFORMA was the second company to submit its leniency request and did so after the inspection carried out at its headquarters by the DC, so at that time, the instructing body already had most of the relevant direct evidence to substantiate the existence of the proposed infringement.</w:t>
        <w:br/>
        <w:t>(303) Consequently, the small number of elements of direct evidence provided by INFORMA leads this Chamber to consider that it cannot benefit from a percentage greater than the minimum provided in Article 66.2 letter a) of the LDC, for which it is granted a reduction of 30% of the fine amount that corresponds to it.</w:t>
      </w:r>
    </w:p>
    <w:p>
      <w:r>
        <w:rPr>
          <w:b/>
        </w:rPr>
        <w:t>[Pages 70–72]</w:t>
      </w:r>
    </w:p>
    <w:p>
      <w:r>
        <w:t>S/0002/21</w:t>
        <w:br/>
        <w:t>BUSINESS DATABASES</w:t>
        <w:br/>
        <w:t>5.6. Request for confidentiality</w:t>
        <w:br/>
        <w:t>▪ BvD</w:t>
        <w:br/>
        <w:t>(304) Requests confidentiality for certain information regarding aspects related to the private application of competition law derived from this resolution. The information for which confidentiality is requested is contained in the following paragraphs of its allegations to the proposed resolution.</w:t>
        <w:br/>
        <w:t>- Paragraph 6, page 16989; paragraph 12, section i, page 16991; paragraph 12, section ii, page 16991, footnote 15, page 16991; page 16993.</w:t>
        <w:br/>
        <w:t>(305) The request is denied on the grounds that the aforementioned information does not reveal any relevant procedural strategy in future judicial proceedings that may arise from this resolution. Rather, it consists of mere statements about the impact of this resolution on future damage claims that perfectly derive from the logical application of the LDC, so disclosing those statements would not cause the company any harm in protecting its interests later on.</w:t>
        <w:br/>
        <w:t>▪ INFORMA</w:t>
        <w:br/>
        <w:t>(306) Requests confidentiality for the following information contained in the allegations to the proposed resolution:</w:t>
        <w:br/>
        <w:t>- Percentage data and specific figures regarding its individual (not aggregated) affected market turnover (paragraph 10, page 17042; paragraph 60, page 17019; paragraph 90, page 17027; paragraph 101, page 17029; page 17039).</w:t>
        <w:br/>
        <w:t>- Information about its market share in the year 2019 (paragraph 106, page 17030).</w:t>
        <w:br/>
        <w:t>(307) The requested confidentiality is granted, as it pertains to information protected by the company's trade secret that is not necessary for understanding the reasons why this Chamber has decided to sanction the aforementioned company, nor for determining the sanction.</w:t>
        <w:br/>
        <w:t>5.7. Determination of the sanction</w:t>
        <w:br/>
        <w:t>5.7.1. Criteria for imposing fines</w:t>
        <w:br/>
        <w:t>(308) Regarding the sanction to be applied in this file, the investigated conduct falls within the practices prohibited by Articles 1 of Law 16/1989, 1 of the LDC, and 101 of the TFEU, consisting of agreements for the allocation of current and future clients and coordination for setting the selling prices and/or applicable discounts for business information products in Spain from September 2002 to June 2021.</w:t>
        <w:br/>
        <w:t>(309) These practices constitute a very serious infringement, which may be sanctioned with a fine of up to 10% of the total turnover of the infringing companies in the year prior to the imposition of the fine.</w:t>
        <w:br/>
        <w:t>(310) The total billing of BvD and INFORMA in the year 2022 was as follows:</w:t>
        <w:br/>
        <w:t>Table 3. Total turnover 2022</w:t>
        <w:br/>
        <w:t>Companies € VNT 2022</w:t>
        <w:br/>
        <w:t>BvD 3,699,012€</w:t>
        <w:br/>
        <w:t>INFORMA 65,167,292€</w:t>
        <w:br/>
        <w:t>(311) Article 64.1 LDC states that the amount of the sanctions will be set taking into account, among others, the following criteria:</w:t>
        <w:br/>
        <w:t>a) The size and characteristics of the market affected by the infringement.</w:t>
        <w:br/>
        <w:t>b) The market share of the responsible company or companies.</w:t>
        <w:br/>
        <w:t>c) The scope of the infringement.</w:t>
        <w:br/>
        <w:t>d) The duration of the infringement.</w:t>
        <w:br/>
        <w:t>e) The effect of the infringement on the rights and legitimate interests of consumers and users or on other economic operators.</w:t>
        <w:br/>
        <w:t>f) The illicit benefits obtained as a result of the infringement, and</w:t>
        <w:br/>
        <w:t>g) The aggravating and mitigating circumstances that occur in relation to each of the responsible companies.</w:t>
        <w:br/>
        <w:t>(312) Furthermore, in the Spanish system, especially when applying the rules of the European Union, as is the case here, sanctions must be calculated in such a way as to ensure effective and uniform application of European competition law.</w:t>
        <w:br/>
        <w:t>(313) This requires that sanctions be determined based on the criteria of severity and duration of the infringements, respecting the principles of effectiveness, proportionality to the infringement committed, and deterrence.</w:t>
        <w:br/>
        <w:t>(314) For these purposes, Directive ECN+ expressly states that “(t)hese factors must be assessed in accordance with the relevant case law of the Court of Justice of the European Union and in such a way as to ensure deterrence.” Recital 47 of the aforementioned Directive establishes that “(t)he assessment of severity must be made on a case-by-case basis for all types of infringement, taking into account all the circumstances of the case. Among the factors that may be considered are the nature of the infringement, the combined market share of all companies involved, the geographic scope of the infringement, the fact that the infringement has been applied, the value of sales of goods and services of the company to which the infringement directly or indirectly refers, and the size and market power of the company involved. Recidivism in infringements by the same offender demonstrates their propensity to commit such infringements and is, therefore, a very significant indication that the level of the sanction should be high to achieve an effective deterrent effect.”</w:t>
        <w:br/>
        <w:t>(315) Based on these premises, the modulation criteria established in Article 64 LDC for determining the amount of the sanction to be imposed on the companies charged in this sanctioning file are evaluated, also respecting the requirements of the aforementioned Article 64 LDC in its interpretation provided by the Supreme Court, initiated from the judgment of January 29, 2015, and the application of the principles of efficiency, proportionality, and deterrence, also in accordance with the case law of the Supreme Court and the CJEU.</w:t>
        <w:br/>
        <w:t>(316) Regarding the size and characteristics of the affected market, BvD and INFORMA have carried out a distribution of current and future clients and coordinated the selling prices and/or discounts applicable to business information products in Spain from September 2002 to June 2021. The total size of the market for the sale of business information products in Spain, taking into account the information provided by the main companies in the sector, would be in a range of between €80 and €120 million, with clients demanding this type of products being financial entities, insurers, auditors, economists and consultants, law firms, from the construction or real estate sector, from the energy or transport sector, who contract them through a subscription, which gives access to part or all of a specific database for a period of time, or by contracting "credits," on a pay-per-use basis.</w:t>
        <w:br/>
        <w:t>(317) The main products marketed in Spain by BvD and INFORMA and affected by the investigated conduct are SABI, AMADEUS, and ORBIS (products considered B2B Marketing):</w:t>
        <w:br/>
        <w:t>- SABI (Iberian Balance Analysis System): In addition to containing financial information from Spanish (2.7 million) and Portuguese (800,000) companies, SABI includes business and company news, sector reports,</w:t>
      </w:r>
    </w:p>
    <w:p>
      <w:r>
        <w:rPr>
          <w:b/>
        </w:rPr>
        <w:t>[Pages 73–75]</w:t>
      </w:r>
    </w:p>
    <w:p>
      <w:r>
        <w:t>S/0002/21</w:t>
        <w:br/>
        <w:t>BUSINESS DATABASES</w:t>
        <w:br/>
        <w:t>financial strength indicators, directors and other contacts, detailed corporate structures, judicial incidents, and information on mergers/acquisitions.</w:t>
        <w:br/>
        <w:t>- AMADEUS: contains information on 23 million European companies.</w:t>
        <w:br/>
        <w:t>- ORBIS: contains standardized information on 375 million private sector companies worldwide. Clients can contract access to the complete database or to subsections, depending on the size of the companies to be consulted or specific regions (ORBIS Europe, ORBIS Americas, and ORBIS Asia Pacific).</w:t>
        <w:br/>
        <w:t>(318) The combined market share of both companies is high, with INFORMA being the leading company in the sector.</w:t>
        <w:br/>
        <w:t>(319) The conduct constitutes a very serious infringement prohibited by Articles 1 of Law 16/1989, 1 LDC, and 101 TFEU, as it affects the entire national territory and is capable of affecting intra-community trade.</w:t>
        <w:br/>
        <w:t>(320) Regarding its duration, in the case of BvD, its participation in the conduct has been established from September 2002 until July 10, 2019. In the case of INFORMA, its participation in the conduct has been established from September 2002 until June 2021, the date on which the headquarters of INFORMA was inspected.</w:t>
        <w:br/>
        <w:t>(321) The following table summarizes the individual duration and the turnover in the affected market (VNMA) for each company participating in this cartel:</w:t>
        <w:br/>
        <w:t>Table 4. Duration of conduct and VNMA</w:t>
        <w:br/>
        <w:t>Companies Duration of conduct (months) € VNMA</w:t>
        <w:br/>
        <w:t>BvD September 2002/July 2019 (203 months) 34,444,301€</w:t>
        <w:br/>
        <w:t>INFORMA September 2002/June 2021 (226 months) 64,132,220€</w:t>
        <w:br/>
        <w:t>(322) Regarding the possible effects of the infringement on consumers and economic operators, and the illicit benefit obtained by these two companies, according to Article 76.3 of the LDC, it is presumed "that infringements classified as cartels cause damages, unless proven otherwise," although the amount of such damages is not presumed. Thus, the agreements for the allocation of clients and future clients and the coordination for the setting of selling prices and/or discounts applicable to business information products in Spain since September 2002 between BvD and INFORMA were capable of significantly reducing the uncertainty inherent in free competition regarding the clients of these companies, allowing them to align their behavior without the need to submit to market discipline.</w:t>
        <w:br/>
        <w:t>(323) In fact, there are records of contacts between these companies when incidents occurred, and as always, these were resolved in favor of the cartel companies, with some of these clients contracting the affected products in accordance with what had been previously agreed between BvD and INFORMA, which in some cases meant "paying twice for the same information" (paragraph 147).</w:t>
        <w:br/>
        <w:t>(324) No aggravating or mitigating circumstances are observed.</w:t>
        <w:br/>
        <w:t>5.7.2. Fine to be imposed</w:t>
        <w:br/>
        <w:t>(325) The sanctioning rate that corresponds to each infringing company, according to the severity and circumstances of the conduct - the same for both, as well as the size and characteristics of the affected market - and their respective participation in the conduct, taking into account its duration and its turnover in the affected market, is shown in the following table:</w:t>
        <w:br/>
        <w:t>Table 5. Sanctioning rate by companies and fines</w:t>
        <w:br/>
        <w:t>Companies % Sanctioning rate Fine (€)</w:t>
        <w:br/>
        <w:t>BvD 6.4% 236,737€</w:t>
        <w:br/>
        <w:t>INFORMA 7.8% 5,083,049€</w:t>
        <w:br/>
        <w:t>(326) Although the sanctioning rate is proportional to the characteristics of the conduct and to a company's participation in the infringement, case law requires considering the dimension of the specific infringement as a necessary reference to ensure the proportionality and deterrence of the fines. Therefore, it has been verified that the fine imposed on each company according to the established sanctioning rate is not disproportionate in relation to the effective dimension of its conduct.</w:t>
        <w:br/>
        <w:t>(327) In its allegations, INFORMA requests that the fact that it is a multiproduct company be taken into account in the calculation of the fine that may be imposed, citing judgments from the Audiencia Nacional166 and Resolutions from the CNMC167 to assert that the fine would be disproportionate if it is not considered that INFORMA's turnover in the market affected by the infringement is very small in relation to its total business volume.</w:t>
        <w:br/>
        <w:t>(328) This Chamber considers that this proportionality adjustment is not applicable in relation to both INFORMA and BvD. Infringing companies are not classified as multiproduct or monoproduct, as if it were a binary variable, to then decide to make a proportionality adjustment only to those considered multiproduct, but as already indicated, this proportionality verification is carried out for all infringing companies, estimating the illicit benefit that they could have potentially obtained from their participation in the conduct and multiplying it by a deterrent factor.</w:t>
        <w:br/>
        <w:t>(329) It is common that in those companies with a more marked multiproduct character, it is necessary to adjust the sanction, due to the fact that their total business volume, on which the sanctioning rate is applied, is much higher than that of the segment of their activity affected by the conduct, although this is not always the case, since other factors such as the duration and intensity of the conduct also influence.</w:t>
        <w:br/>
        <w:t>(330) In any case, this Chamber has estimated for BvD and INFORMA the proportionality limit above which the sanction could be disproportionate, and since this estimated proportionality limit is not lower than the fine resulting from applying the determined sanctioning rate for each to their total business volume, the proposed sanctions for both companies are reiterated, which this Chamber considers proportional and sufficiently deterrent.</w:t>
        <w:br/>
        <w:t>(331) For all these reasons, the fines proposed to be imposed for this cartel, with the 30% reduction for INFORMA and the exemption also proposed for BvD, taking into account the request for reduction of the fine amount submitted by INFORMA and the request for exemption from the payment of the fine submitted by BvD, would be as follows:</w:t>
        <w:br/>
        <w:t>Table 6. Fines, with exemption and reduction</w:t>
        <w:br/>
        <w:t>Companies € Fine € Fine after clemency</w:t>
        <w:br/>
        <w:t>BvD 236,737€ 0€</w:t>
        <w:br/>
        <w:t>INFORMA 5,083,049€ 3,558,135€</w:t>
        <w:br/>
        <w:t>5.8. The prohibition on contracting</w:t>
        <w:br/>
        <w:t>(332) Article 71.1.b) of Law 9/2017, of November 8, on Public Sector Contracts (LCSP), provides that individuals who have been firmly sanctioned for serious infringement in the area of competition distortion are subject to a prohibition on contracting with entities that are part of the public sector.</w:t>
        <w:br/>
        <w:t>(333) Article 72.5 of the LCSP provides that the aforementioned prohibition shall not apply to those companies that have availed themselves of the leniency program.</w:t>
        <w:br/>
        <w:t>(334) The imperative nature of the exclusion is also observed in Article 65.4 of the LDC in relation to the beneficiary of the total exemption from the fine, when it states that:</w:t>
        <w:br/>
        <w:t>"4. The exemption provided for in paragraph 1 shall also include that of the prohibition on contracting provided for in Article 71 of Law 9/2017, of November 8, on Public Sector Contracts."</w:t>
      </w:r>
    </w:p>
    <w:p>
      <w:r>
        <w:rPr>
          <w:b/>
        </w:rPr>
        <w:t>[Pages 76–77]</w:t>
      </w:r>
    </w:p>
    <w:p>
      <w:r>
        <w:t>S/0002/21</w:t>
        <w:br/>
        <w:t>BUSINESS DATABASES</w:t>
        <w:br/>
        <w:t>(335) However, in cases of granting a reduction of the fine amount, the exclusion will result from the discretionary power of this Chamber, pursuant to Article 66.5 of the LDC:</w:t>
        <w:br/>
        <w:t>“5. The reduction of the fine amount provided for in this article may include the exclusion from the prohibition of contracting provided for in Article 71 of Law 9/2017, of November 8, on Public Sector Contracts.”</w:t>
        <w:br/>
        <w:t>(336) In accordance with the cited provisions, this Chamber excludes the companies BvD and INFORMA from the prohibition of contracting.</w:t>
        <w:br/>
        <w:t>(337) As already indicated, through the requalification agreement, this Chamber considered that at that time INFORMA could not be excluded from the prohibition of contracting due to the lack of acknowledgment in its allegations of the essential elements of the conduct, as it placed it, at least in terms of its reliability, on the same level as a company not covered by the leniency program for which the prohibition of contracting would be unavoidable a priori in the event of being sanctioned for a violation of the LDC.</w:t>
        <w:br/>
        <w:t>(338) However, in its allegations to the requalification agreement, a change of position from INFORMA is observed, having expressly and unequivocally recognized that the facts revealed through its leniency statement constitute a violation of Article 1 of the LDC and Article 101 of the TFEU constituting a cartel.</w:t>
        <w:br/>
        <w:t>(339) With this new position, this Chamber considers that the company clears any doubts that may have existed regarding its consideration in relation to the illicit nature of the conduct that it itself has reported through its leniency statement, and this acknowledgment allows, within the framework of this Chamber's powers, to exclude it from the prohibition of contracting provided for in Article 71.1.b) of the LCSP.</w:t>
        <w:br/>
        <w:t>(340) In accordance with the above, this Chamber considers that BvD and INFORMA must necessarily be excluded from the application of the prohibition of contracting provided for in Article 71.1.b) of the LCSP.</w:t>
        <w:br/>
        <w:t>6. RESOLVES</w:t>
        <w:br/>
        <w:t>First. To declare the existence of a single and continuous infringement, constituting a cartel, prohibited in Articles 1 of Law 16/1989, 1 of the LDC, and 101 of the TFEU, from September 2002 to June 2021, between BUREAU VAN DIJK PUBLICACIONES ELECTRÓNICAS, S.A. and INFORMA D&amp;B, S.A.U.</w:t>
        <w:br/>
        <w:t>Second. To classify this collusive conduct, for the purposes of determining the sanction to be imposed, as a very serious infringement of Article 62.4.a) of the LDC.</w:t>
        <w:br/>
        <w:t>Third. To declare the following companies responsible for said infringement, in accordance with Article 61 of the LDC:</w:t>
        <w:br/>
        <w:t>S/0002/21</w:t>
        <w:br/>
        <w:t>BUSINESS DATABASES</w:t>
        <w:br/>
        <w:t>- BUREAU VAN DIJK PUBLICACIONES ELECTRÓNICAS, S.A., from September 2002 to July 2019 and, jointly and severally, its parent MOODY’s CORPORATION, from the acquisition of BUREAU VAN DIJK PUBLICACIONES ELECTRÓNICAS, S.A. in August 2017 until July 2019.</w:t>
        <w:br/>
        <w:t>- INFORMA D&amp;B, S.A.U. and, jointly and severally, its parent COMPAÑÍA ESPAÑOLA DE SEGUROS DE CRÉDITO A LA EXPORTACIÓN, S.A., CÍA DE SEGUROS Y REASEGUROS (SME), CESCE, from September 2002 to June 2021.</w:t>
        <w:br/>
        <w:t>Fourth. In accordance with the responsibility of each company in the infringement, the following sanctions shall be imposed:</w:t>
        <w:br/>
        <w:t>- BUREAU VAN DIJK PUBLICACIONES ELECTRÓNICAS, S.A.: 236,737 euros</w:t>
        <w:br/>
        <w:t>- INFORMA D&amp;B, S.A.U.: 5,083,049 euros</w:t>
        <w:br/>
        <w:t>The parent companies are jointly liable for the payment of the fine.</w:t>
        <w:br/>
        <w:t>Fifth. In application of the provisions of Articles 65 and 66 of the LDC:</w:t>
        <w:br/>
        <w:t>- BUREAU VAN DIJK PUBLICACIONES ELECTRÓNICAS, S.A. is exempted from the payment of the fine.</w:t>
        <w:br/>
        <w:t>- A 30% reduction is applied to the fine amount of INFORMA D&amp;B, S.A.U. Consequently, the final fine amount, after the reduction, to be imposed on the aforementioned company amounts to 3,558,135 euros.</w:t>
        <w:br/>
        <w:t>Sixth. To urge the infringing companies to refrain in the future from engaging in conduct similar to that typified and sanctioned in this resolution.</w:t>
        <w:br/>
        <w:t>Seventh. To forward this resolution to the Public Procurement Advisory Board of the State in accordance with what is provided in legal basis 5.8.</w:t>
        <w:br/>
        <w:t>Eighth. To resolve on the confidentiality regarding the documentation provided by the companies in accordance with what is indicated in section 5.6 of this resolution.</w:t>
        <w:b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