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https://www.cnmc.es/expedientes/s000820</w:t>
      </w:r>
    </w:p>
    <w:p>
      <w:r>
        <w:t>Pages translated : 26</w:t>
      </w:r>
    </w:p>
    <w:p/>
    <w:p>
      <w:r>
        <w:rPr>
          <w:b/>
        </w:rPr>
        <w:t>[Pages 1–3]</w:t>
      </w:r>
    </w:p>
    <w:p>
      <w:r>
        <w:t>S/0008/20</w:t>
        <w:br/>
        <w:t>HOME TELEASSISTANCE</w:t>
        <w:br/>
        <w:t>AGREEMENT OF NON-INITIATION AND FILING OF THE</w:t>
        <w:br/>
        <w:t>PROCEEDINGS</w:t>
        <w:br/>
        <w:t>S/0008/20</w:t>
        <w:br/>
        <w:t>HOME TELEASSISTANCE</w:t>
        <w:br/>
        <w:t>COUNCIL. COMPETITION CHAMBER</w:t>
        <w:br/>
        <w:t>President</w:t>
        <w:br/>
        <w:t>Ms. Cani Fernández Vicién</w:t>
        <w:br/>
        <w:t>Councillors</w:t>
        <w:br/>
        <w:t>Ms. María Jesús Martín Martínez</w:t>
        <w:br/>
        <w:t>Mr. Bernardo Lorenzo Almendros</w:t>
        <w:br/>
        <w:t>Mr. Xabier Ormaetxea Garai</w:t>
        <w:br/>
        <w:t>Secretary of the Council</w:t>
        <w:br/>
        <w:t>Mr. Miguel Bordiu García-Ovies</w:t>
        <w:br/>
        <w:t>In Madrid, on May 21, 2024</w:t>
        <w:br/>
        <w:t>The Competition Chamber of the National Commission on Markets and Competition (CNMC) with the composition expressed, has issued the following resolution in the referenced procedure processed by the Competition Directorate for alleged anti-competitive practices contrary to Articles 2 and 9 of Law 15/2007, of July 3, on the Defense of Competition (LDC) and Article 102 of the Treaty on the Functioning of the European Union (TFEU).</w:t>
        <w:br/>
        <w:t>National Commission on Markets and Competition 1 of 26</w:t>
        <w:br/>
        <w:t>C/ Alcalá, 47 – 28014 Madrid - C/ Bolivia, 56 – 08018 Barcelona</w:t>
        <w:br/>
        <w:t>www.cnmc.es</w:t>
      </w:r>
    </w:p>
    <w:p>
      <w:r>
        <w:t>S/0008/20</w:t>
        <w:br/>
        <w:t>HOME TELEASSISTANCE</w:t>
        <w:br/>
        <w:t>TABLE OF CONTENTS</w:t>
        <w:br/>
        <w:t>1. BACKGROUND ........................................................................................ 3</w:t>
        <w:br/>
        <w:t>2. THE PARTIES .............................................................................................. 4</w:t>
        <w:br/>
        <w:t>Complainant: Association of Service Companies for Dependency (AESTE) ..................................................................................... 4</w:t>
        <w:br/>
        <w:t>Defendant: TUNSTALL IBÉRICA, S.A. (TUNSTALL) .......................... 4</w:t>
        <w:br/>
        <w:t>3. AFFECTED MARKET .............................................................................. 5</w:t>
        <w:br/>
        <w:t>Principles ................................................................................................ 5</w:t>
        <w:br/>
        <w:t>3.1.1. Product market ............................................................................................. 5</w:t>
        <w:br/>
        <w:t>3.1.2. Geographic market........................................................................................ 5</w:t>
        <w:br/>
        <w:t>Application of the principles to this case .............................................. 6</w:t>
        <w:br/>
        <w:t>3.2.1. Product market ............................................................................................. 6</w:t>
        <w:br/>
        <w:t>3.2.2. Geographic market........................................................................................ 7</w:t>
        <w:br/>
        <w:t>Structure of the relevant markets ......................................................... 8</w:t>
        <w:br/>
        <w:t>3.3.1. Structure of the market for the supply of TAD devices ............................... 8</w:t>
        <w:br/>
        <w:t>3.3.2. Structure of the market for the provision of TAD services .......................... 9</w:t>
        <w:br/>
        <w:t>4. FACTS .................................................................................................... 10</w:t>
        <w:br/>
        <w:t>Commercial policy of TUNSTALL ........................................................ 10</w:t>
        <w:br/>
        <w:t>Weight of devices in the costs of providing TAD services and the importance of the economic offer in tenders .................... 13</w:t>
        <w:br/>
        <w:t>Information on tenders provided by the parties .............................. 14</w:t>
        <w:br/>
        <w:t>Absence of notification of the acquisition of TELEVIDA by TUNSTALL in 2013 .................................................................................. 15</w:t>
        <w:br/>
        <w:t>5. LEGAL BASIS .......................................................................................... 16</w:t>
        <w:br/>
        <w:t>Jurisdiction to Resolve ........................................................................ 16</w:t>
        <w:br/>
        <w:t>Proposal of the instructing body .......................................................... 16</w:t>
        <w:br/>
        <w:t>Assessment of the Competition Chamber ......................................... 16</w:t>
        <w:br/>
        <w:t>5.3.1. Regarding the possible existence of an abuse of dominant position ............... 17</w:t>
        <w:br/>
        <w:t>5.3.2. Assessment of the lack of notification of the acquisition of TELEVIDA by TUNSTALL in 2013 ................................................................. 25</w:t>
        <w:br/>
        <w:t>6. AGREEMENT OF NON-INITIATION AND FILING OF THE PROCEEDINGS . 26</w:t>
        <w:br/>
        <w:t>National Commission on Markets and Competition 2 of 26</w:t>
        <w:br/>
        <w:t>C/ Alcalá, 47 – 28014 Madrid - C/ Bolivia, 56 – 08018 Barcelona</w:t>
        <w:br/>
        <w:t>www.cnmc.es</w:t>
      </w:r>
    </w:p>
    <w:p>
      <w:r>
        <w:t>S/0008/20</w:t>
        <w:br/>
        <w:t>HOME TELEASSISTANCE</w:t>
        <w:br/>
        <w:t>1. BACKGROUND</w:t>
        <w:br/>
        <w:t>(1) On February 14, 2020, the Association of Service Companies for Dependency (AESTE) filed a complaint with the Competition Directorate (DC) against TUNSTALL IBÉRICA S.A.U. (TUNSTALL) for alleged restrictive competition practices in the marketing of devices and associated usage licenses for home teleassistance services. According to the complainant, these practices would infringe Articles 2 LDC and 102 TFEU.</w:t>
        <w:br/>
        <w:t>(2) The subject of the complaint refers to the sale of home teleassistance devices. According to the complainant, TUNSTALL would be applying lower prices to its subsidiary providing teleassistance services, TELEVIDA SERVICIOS SOCIOSANITARIOS, S.L (TELEVIDA), than to its competitors, generating a competitive advantage for it.</w:t>
        <w:br/>
        <w:t>(3) Additionally, on April 21, 2020, AESTE sent a new complaint letter to the DC stating that TUNSTALL had not notified the CNMC of its acquisition of TELEVIDA in 2013. According to the complainant, this lack of notification would constitute a violation of Article 9 LDC. On December 1, 2020, AESTE provided additional information regarding this issue.</w:t>
        <w:br/>
        <w:t>(4) On February 2, 2012, the DC requested information from the defendant and competitors in the teleassistance services market (DOMUSVI, EULEN, ILUNION, ATENZIA, and ASISPA). The response letters were received by the CNMC on March 5, 2021, and between February 17 and 22, 2021, respectively.</w:t>
        <w:br/>
        <w:t>(5) On July 21, 2021, and January 19, 2022, AESTE sent supplementary letters, providing updated data on market shares and new facts related to the complaint.</w:t>
        <w:br/>
        <w:t>(6) On May 9, 2022, the DC requested additional information from AESTE, TUNSTALL, and LEGRAND (manufacturer of teleassistance devices). The response letters were received by the CNMC on June 30 and July 1, 2022.</w:t>
        <w:br/>
        <w:t>(7) In order to determine the reality of the reported facts and whether there might be indications of infringement that would justify the initiation of sanctioning proceedings, the Competition Directorate initiated a reserved inquiry, in accordance with the provisions of Article 49.2 of the LDC, with the file number S/0008/20, to which the complaint and attached information provided by the complainant were incorporated, as well as the other information provided by the companies required for this purpose.</w:t>
        <w:br/>
        <w:t>National Commission on Markets and Competition 3 of 26</w:t>
        <w:br/>
        <w:t>C/ Alcalá, 47 – 28014 Madrid - C/ Bolivia, 56 – 08018 Barcelona</w:t>
        <w:br/>
        <w:t>www.cnmc.es</w:t>
      </w:r>
    </w:p>
    <w:p>
      <w:r>
        <w:rPr>
          <w:b/>
        </w:rPr>
        <w:t>[Pages 4–6]</w:t>
      </w:r>
    </w:p>
    <w:p>
      <w:r>
        <w:t xml:space="preserve">S/0008/20  </w:t>
        <w:br/>
        <w:t xml:space="preserve">HOME TELEASSISTANCE  </w:t>
        <w:br/>
        <w:t xml:space="preserve">(8) On February 28, 2024, the Competition Directorate, in application of the provisions of Article 49.3 of the LDC, issued a proposal for non-initiation of sanctioning proceedings and for the filing of the actions, considering that the reported facts did not show evidence of an infringement of the LDC.  </w:t>
        <w:br/>
        <w:t xml:space="preserve">(9) The Competition Chamber of the CNMC Council deliberated and decided on the matter in its meeting on May 21, 2024.  </w:t>
        <w:br/>
        <w:t xml:space="preserve">2. THE PARTIES  </w:t>
        <w:br/>
        <w:t xml:space="preserve">Complainant: Association of Service Companies for Dependency (AESTE)  </w:t>
        <w:br/>
        <w:t xml:space="preserve">(10) According to publicly available information, AESTE was established in 2002 as a sectoral business organization with the aim of coordinating, representing, promoting, and defending the common business and social interests of the services and residences for dependent persons.  </w:t>
        <w:br/>
        <w:t xml:space="preserve">(11) AESTE has 12 members1, representing 25% of private residential places and 15% of the total residential places in Spain.  </w:t>
        <w:br/>
        <w:t xml:space="preserve">Accused: TUNSTALL IBÉRICA, S.A. (TUNSTALL)  </w:t>
        <w:br/>
        <w:t xml:space="preserve">(12) TUNSTALL is the Spanish subsidiary of the British group TUNSTALL HEALTHCARE GROUP, a global operator specialized in the manufacture of equipment and development of software programs for teleassistance and health telemonitoring (products offered globally), as well as in the provision of the aforementioned teleassistance and telemonitoring services (services provided nationally).  </w:t>
        <w:br/>
        <w:t xml:space="preserve">(13) TUNSTALL has controlled since January 9, 2013, the Spanish company TELEVIDA SERVICIOS SOCIOSANITARIOS, S.L.U., a subsidiary that provides teleassistance and telemonitoring services in Spain.  </w:t>
        <w:br/>
        <w:t xml:space="preserve">1 Amavir, Asispa, Ballesol, Caser Residencial, Domusvi, Emera, Eulen, Ilunion, Korian, Orpea Residencias, Sanitas Mayores, and Valdeluz.  </w:t>
        <w:br/>
        <w:t xml:space="preserve">Commission Nacional de los Mercados y la Competencia 4 of 26  </w:t>
        <w:br/>
        <w:t xml:space="preserve">C/ Alcalá, 47 – 28014 Madrid - C/ Bolivia, 56 – 08018 Barcelona  </w:t>
        <w:br/>
        <w:t>www.cnmc.es</w:t>
      </w:r>
    </w:p>
    <w:p>
      <w:r>
        <w:t xml:space="preserve">S/0008/20  </w:t>
        <w:br/>
        <w:t xml:space="preserve">HOME TELEASSISTANCE  </w:t>
        <w:br/>
        <w:t xml:space="preserve">3. AFFECTED MARKET  </w:t>
        <w:br/>
        <w:t xml:space="preserve">Principles  </w:t>
        <w:br/>
        <w:t xml:space="preserve">3.1.1. Product Market  </w:t>
        <w:br/>
        <w:t xml:space="preserve">(14) The concept of product market implies that there is effective competition among the products or services that are part of it, due to the fact that, considering the specific use of such products or services, there is a sufficient degree of substitutability among them.  </w:t>
        <w:br/>
        <w:t xml:space="preserve">(15) From an economic perspective, for the definition of the product market, demand substitutability is the most immediate and effective means of restricting the behavior of suppliers of a particular product2. Thus, the substitutability of products or services for the purposes of defining the relevant market must be evaluated, primarily, from the perspective of consumer demand.  </w:t>
        <w:br/>
        <w:t xml:space="preserve">(16) On the other hand, supply substitutability can also be taken into account when defining markets in certain cases (particularly in cases where its effects are equivalent to those of demand substitutability in terms of effectiveness and immediate response). There is supply-side substitutability when suppliers can switch to manufacturing the reference products and market them in the short term, without incurring significant additional costs or risks, in response to small relative variations in prices or demand conditions. When these conditions are met, the additional production that is marketed will have a restrictive effect on the competitive behavior of the affected companies.  </w:t>
        <w:br/>
        <w:t xml:space="preserve">3.1.2. Geographic Market  </w:t>
        <w:br/>
        <w:t xml:space="preserve">(17) The relevant geographic market comprises the area in which the affected companies carry out activities of supplying the products and providing the services in question, where the competitive conditions are sufficiently homogeneous and which can be distinguished from other nearby geographic areas due to, in particular, the fact that the prevailing competitive conditions therein are significantly different from those3.  </w:t>
        <w:br/>
        <w:t xml:space="preserve">2 Communication from the Commission regarding the definition of the relevant market for the purposes of Community competition law (97/C 372/03), paragraph 13 (“Communication on the definition of the relevant market”). Similar terms are included in paragraph 23 of the new Communication from the Commission regarding the definition of the relevant market for the purposes of Union competition law (C/2024/1645), published in the OJUE on February 22, 2024.  </w:t>
        <w:br/>
        <w:t xml:space="preserve">3 Judgment of the Court of Justice of February 14, 1978, United Brands, C-27/76, EU:C:1978:22, paragraphs 11, 44, and 53; Judgment of the Court of First Instance of October 6, 1994, Tetra Pak International SA, T-83/91, EU:T:1994:246, paragraph 91; Judgment of the Court of First Instance of October 21, 1997, Deutsche Bahn, T-229/94, EU:T:1997:155, paragraph 92; Judgment of the Court of First Instance of December 17, 2003, British Airways, T-219/99, EU:T:2003:343, paragraph 108. See also the Communication from the Commission regarding the definition of the relevant market for the purposes of Community competition law (97/C 372/03), paragraph 8.  </w:t>
        <w:br/>
        <w:t xml:space="preserve">Commission Nacional de los Mercados y la Competencia 5 of 26  </w:t>
        <w:br/>
        <w:t xml:space="preserve">C/ Alcalá, 47 – 28014 Madrid - C/ Bolivia, 56 – 08018 Barcelona  </w:t>
        <w:br/>
        <w:t>www.cnmc.es</w:t>
      </w:r>
    </w:p>
    <w:p>
      <w:r>
        <w:t xml:space="preserve">S/0008/20  </w:t>
        <w:br/>
        <w:t xml:space="preserve">HOME TELEASSISTANCE  </w:t>
        <w:br/>
        <w:t xml:space="preserve">Application of the principles to this case  </w:t>
        <w:br/>
        <w:t xml:space="preserve">3.2.1. Product Market  </w:t>
        <w:br/>
        <w:t xml:space="preserve">3.2.1.1. Market for Home Teleassistance Devices  </w:t>
        <w:br/>
        <w:t xml:space="preserve">(18) The reported conduct is part of the activity of supplying electronic devices for home teleassistance (TAD). These devices are terminals, remote buttons, and/or sensors, all installed in the homes of users. The terminals establish communication with the control center in case of emergency or alert, an alert that is activated by the user through a button on the terminal itself or on a remote device (for example, bracelets with a button), or by a sensor (for example, a smoke detector). Once the call is received at the control center, the service provider of teleassistance determines the course of action to resolve the emergency.  </w:t>
        <w:br/>
        <w:t xml:space="preserve">(19) The precedents of concentrations N/05057 BRIDGEPOINT/TUNSTALL and C/0053/08 CHARTERHOUSE/TUNSTALL already considered a market for terminals or systems for home teleassistance, although they did not close the definition, warning of the possibility that such activity could be part of a broader market that would also include devices for teleassistance for aggregated users (such as hospitals or nursing homes). In this regard, and as will be discussed below, in the vertically related activity of providing teleassistance services, the precedents have also separated the home market from the market for aggregated users.  </w:t>
        <w:br/>
        <w:t xml:space="preserve">(20) In line with these precedents and what is estimated by the complainant and the accused, this resolution will analyze the market for devices for TAD services.  </w:t>
        <w:br/>
        <w:t xml:space="preserve">3.2.1.2. Market for Home Teleassistance Services  </w:t>
        <w:br/>
        <w:t xml:space="preserve">(21) According to the complainant, the analyzed conduct would deploy its anticompetitive effect in the next downstream link in the value chain of the home teleassistance sector, that is, in the activity of providing TAD services. In this activity, the accused also operates, through its subsidiary TELEVIDA, in competition with the companies that are members of the complainant association.  </w:t>
        <w:br/>
        <w:t xml:space="preserve">Commission Nacional de los Mercados y la Competencia 6 of 26  </w:t>
        <w:br/>
        <w:t xml:space="preserve">C/ Alcalá, 47 – 28014 Madrid - C/ Bolivia, 56 – 08018 Barcelona  </w:t>
        <w:br/>
        <w:t>www.cnmc.es</w:t>
      </w:r>
    </w:p>
    <w:p>
      <w:r>
        <w:rPr>
          <w:b/>
        </w:rPr>
        <w:t>[Pages 7–9]</w:t>
      </w:r>
    </w:p>
    <w:p>
      <w:r>
        <w:t>S/0008/20</w:t>
        <w:br/>
        <w:t>HOME TELEASSISTANCE</w:t>
        <w:br/>
        <w:t>(22) Essentially, home teleassistance services consist, in addition to the installation and maintenance of terminals, in the management of telephone calls for help requests and, where appropriate, the mobilization of human resources to address such requests4.</w:t>
        <w:br/>
        <w:t>(23) The precedent C/0820/16 PAI/SARQUAVITAE already considered the market for the provision of TAD services, separating it from the market for the provision of socio-health services for aggregated users (geriatric centers) and from the market for the provision of socio-health services at home (actions in the home of individuals to meet permanent or daily living needs).</w:t>
        <w:br/>
        <w:t>3.2.2. Geographic Market</w:t>
        <w:br/>
        <w:t>3.2.2.1. Market for Home Teleassistance Devices</w:t>
        <w:br/>
        <w:t>(24) The precedents of concentrations mentioned in the market for TAD devices (N/05057 BRIDGEPOINT/TUNSTALL and C/0053/08 CHARTERHOUSE/TUNSTALL) considered that they would have a national geographic scope, due to the specific characteristics of the market in each country, the different development of teleassistance services in each country, and linguistic differences. The respondent, however, estimates that the market is European, due to the standardization and interoperability of the devices.</w:t>
        <w:br/>
        <w:t>(25) However, the analysis developed by the DC in this procedure has highlighted that interoperability between devices is not complete (see paragraphs (30) and (31) of this resolution), as will be argued later, and that the regulation of the sector, as well as the importance of public tenders and the technical requirements demanded by them, confirm the national character already estimated in the precedents.</w:t>
        <w:br/>
        <w:t>3.2.2.2. Market for Home Teleassistance Services</w:t>
        <w:br/>
        <w:t>(26) In the case of the precedent cited in the market for home teleassistance services (C/0820/16 PAI/SARQUAVITAE), it was considered that the geographic market would be national, as companies operate throughout the national territory under similar provision conditions, but this issue was not definitively closed.</w:t>
        <w:br/>
        <w:t>4 Law 39/2006, of February 14, on the Promotion of Personal Autonomy and Care for Persons in a Situation of Dependency defines in its Article 22 the teleassistance service as one that "facilitates assistance to beneficiaries through the use of communication and information technologies, with the support of the necessary personal means, in immediate response to emergency situations, or insecurity, loneliness, and isolation."</w:t>
        <w:br/>
        <w:t>S/0008/20</w:t>
        <w:br/>
        <w:t>HOME TELEASSISTANCE</w:t>
        <w:br/>
        <w:t>(27) However, in this resolution, the market for teleassistance services will be considered national, in line with the DC's assessment.</w:t>
        <w:br/>
        <w:t>Structure of Relevant Markets</w:t>
        <w:br/>
        <w:t>3.3.1. Structure of the TAD Device Supply Market</w:t>
        <w:br/>
        <w:t>(28) As stated in the DC's proposal for filing, in the upstream market for the supply of TAD devices, and according to all consulted TAD service providers and the manufacturer LEGRAND5, there are currently only two suppliers in practice: TUNSTALL and LEGRAND.</w:t>
        <w:br/>
        <w:t>(29) TUNSTALL holds the first position with at least half of the market and with a significant difference compared to LEGRAND as the second operator. This occurs both considering the volume shares supplied by the other operators6 and the value shares supplied by TUNSTALL7, although the concentration is more pronounced in the first case. TUNSTALL defines itself as a global leader in the manufacture of TAD devices and the provision of TAD services8.</w:t>
        <w:br/>
        <w:t>(30) TUNSTALL highlights that, in contrast to the absence of alternative suppliers in the ASSDA9 tender in 2015, up to six alternative suppliers10 submitted bids for the 2020 tender. However, four of the five consulted TAD service providers, as well as LEGRAND, state that in practice there are no competitors to TUNSTALL and LEGRAND. They believe that all alternative manufacturers have a marginal share, contrary to what TUNSTALL estimates. These operators explain that alternative manufacturers have not been able to enter the market significantly due to the lack of full interoperability of their devices11.</w:t>
        <w:br/>
        <w:t>(31) Indeed, for the terminal to communicate with the control center, it must use a communication system or protocol compatible with that used by said center. In Spain, control centers use TUNSTALL or LEGRAND protocol. And, according to the information provided by the aforementioned operators, in contrast to TUNSTALL's claims, currently, terminals manufactured by third-party suppliers are still not fully compatible with Spanish control centers (despite the existence of technical standards issued by AENOR and the increasing demand for open protocols in tenders)12. Only TUNSTALL and LEGRAND terminals would be compatible with either type of control center, thanks to a licensing agreement reached between these two operators13.</w:t>
        <w:br/>
        <w:t>(32) The consulted operators confirm that LEGRAND products can fully replace those of TUNSTALL and that it is possible to submit a bid with LEGRAND products, with interoperability guaranteed between these two manufacturers14.</w:t>
        <w:br/>
        <w:t>3.3.2. Structure of the TAD Service Provision Market</w:t>
        <w:br/>
        <w:t>(33) TAD services are almost exclusively provided by public administrations (Autonomous Communities, Provincial Councils, and City Councils). In fact, according to AESTE15, they reach 95% of beneficiaries through public administrations. However, these public administrations, with some exceptions such as the case of the Junta de Andalucía, through the ASSDA, subcontract the provision of the service to private companies through public tenders.</w:t>
        <w:br/>
        <w:t>(34) There are numerous private providers of TAD services in Spain, including companies that are members of the complainant association, the respondent, and others. The complainant does not provide the shares of this market.</w:t>
        <w:br/>
        <w:t>(35) As described in the DC's proposal for filing, this is a concentrated market, in which the top two companies cover at least half of it. TELEVIDA is the largest operator with a notable difference compared to the second (regardless of whether or not it is taken into account).</w:t>
      </w:r>
    </w:p>
    <w:p>
      <w:r>
        <w:rPr>
          <w:b/>
        </w:rPr>
        <w:t>[Pages 10–12]</w:t>
      </w:r>
    </w:p>
    <w:p>
      <w:r>
        <w:t>S/0008/20</w:t>
        <w:br/>
        <w:t>HOME TELEASSISTANCE</w:t>
        <w:br/>
        <w:t>SECURITAS DIRECT)16. TELEVIDA is also the only vertically integrated operator (apart from SECURITAS DIRECT, if it were to be considered).</w:t>
      </w:r>
    </w:p>
    <w:p>
      <w:r>
        <w:t>(36) According to available data17, market shares have been quite stable since 2016, although in 2020 there was a significant increase in TELEVIDA's share after being awarded a large tender from the Madrid City Council, replacing ILUNION (which experienced the corresponding drop in share)18.</w:t>
      </w:r>
    </w:p>
    <w:p>
      <w:r>
        <w:t>(37) In general, TAD service providers specialize either in TUNSTALL technology or in LEGRAND technology. The operators that primarily use TUNSTALL technology are TELEVIDA, CRUZ ROJA, and ATENZIA, while the operators that primarily use LEGRAND technology are ASISPA, DOMUSVI, ILUNION, and EULEN19.</w:t>
      </w:r>
    </w:p>
    <w:p>
      <w:r>
        <w:t>(38) On the other hand, this market (and consequently the vertically related devices market) is expanding, due to the opportunities offered by technological advances in telemedicine and the progressive aging of the Spanish population. According to AESTE, the number of installed devices has increased from nearly 700,000 in 2014 to 927,000 in 201820.</w:t>
      </w:r>
    </w:p>
    <w:p>
      <w:r>
        <w:t>4. FACTS</w:t>
        <w:br/>
        <w:t>(39) Based on the information provided by the complainant, the respondent, and the other companies from which information has been requested, the following facts are presented:</w:t>
        <w:br/>
        <w:t>Commercial Policy of TUNSTALL</w:t>
        <w:br/>
        <w:t>(40) As mentioned, TAD service providers specialize either in TUNSTALL technology or in LEGRAND technology. The operators that primarily use TUNSTALL technology are TELEVIDA, CRUZ ROJA, and ATENZIA, while the operators that primarily use LEGRAND technology are ASISPA, DOMUSVI, ILUNION, and EULEN. In fact, at the request of the DC, the last four mentioned operators have explained, through AESTE, that they have not requested offers or prices from TUNSTALL, at least in recent years21. ILUNION and ASISPA even emphasize that [CONFIDENTIAL]22. In this regard, as a basis for their complaint, AESTE has provided, for a series of tenders, the price of devices paid by the four mentioned operators (whose supplier is LEGRAND), but has not provided the price paid by TELEVIDA (whose supplier is TUNSTALL)23.</w:t>
      </w:r>
    </w:p>
    <w:p>
      <w:r>
        <w:t>(41) Regarding TUNSTALL's commercial policy, this company sells to several TAD service providers that compete with its subsidiary: CRUZ ROJA ([CONFIDENTIAL]% of sales in 2021), ATENZIA ([CONFIDENTIAL%]), and FERROVIAL ([CONFIDENTIAL]%). The rest of the sales in 2021 were mainly directed to its subsidiary TELEVIDA ([CONFIDENTIAL]%) and to ASSDA ([CONFIDENTIAL]%)24. That is to say, the majority of TUNSTALL's sales are to companies other than its subsidiary, including competitors of it.</w:t>
      </w:r>
    </w:p>
    <w:p>
      <w:r>
        <w:t>(42) In the period 2019-2021, sales to competing companies have remained essentially stable both in absolute value (around [CONFIDENTIAL] million euros annually) and as a percentage of total sales (almost [CONFIDENTIAL]%25). In some cases, such as CRUZ ROJA, this value and percentage have increased. Sales to ASSDA have decreased while sales to TELEVIDA have increased, as they represented [CONFIDENTIAL]% in 2019. Furthermore, when specifically analyzing the evolution of the number of devices sold to competing companies (that is, abstracting from the price effect), it is observed that this number has slightly increased overall, although it depends on the device and the specific customer26,27.</w:t>
      </w:r>
    </w:p>
    <w:p>
      <w:r>
        <w:t>21 Confidential pages 2627-2629 and non-confidential 2758-2760.</w:t>
        <w:br/>
        <w:t>22 Confidential pages 2628-2629 and non-confidential 2759-2760.</w:t>
        <w:br/>
        <w:t>23 Confidential pages 140-142.</w:t>
        <w:br/>
        <w:t>24 Calculations by the DC based on unit price data and volumes of the various devices sold to the main clients, provided by TUNSTALL. It is possible that the data does not include sales to smaller clients. In this case, TUNSTALL's sales to companies outside its group would be higher than indicated above. Confidential pages 2649-2650 and non-confidential 2810-2811.</w:t>
        <w:br/>
        <w:t>25 The percentage rises to [CONFIDENTIAL%] if the client ASSDA is included. Confidential pages 2649-2650 and non-confidential 2810-2811.</w:t>
        <w:br/>
        <w:t>26 Own calculations based on unit price data and volumes of the various devices sold to the main clients, provided by TUNSTALL. It is possible that the data does not include sales to smaller clients. Confidential pages 2649-2650 and non-confidential 2810-2811.</w:t>
        <w:br/>
        <w:t>27 TUNSTALL has also provided certain data for the previous period 2015-2019 (confidential page 692 and non-confidential 2787). Although this data -less disaggregated- would not be directly comparable to the aforementioned, its analysis would show that in this first period the weight of sales to competing companies increased significantly, to the point of decreasing the weight of sales to TELEVIDA.</w:t>
      </w:r>
    </w:p>
    <w:p>
      <w:r>
        <w:t>(43) In its sales and pricing policy, TUNSTALL has on one hand a generic catalog with standard prices available to all clients. On the other hand, TUNSTALL frequently applies specific prices and discounts on the occasion of large tenders or for large clients, with whom it maintains framework agreements28.</w:t>
      </w:r>
    </w:p>
    <w:p>
      <w:r>
        <w:t>(44) Indeed, TUNSTALL maintains with its main clients -especially ASSDA, TELEVIDA, CRUZ ROJA, ATENZIA, and FERROVIAL- a framework contract for the regular supply of devices at a pre-established price. These are low unit price devices that are usually demanded in large quantities29. In the case of LEGRAND [CONFIDENTIAL]30.</w:t>
      </w:r>
    </w:p>
    <w:p>
      <w:r>
        <w:t>(45) TUNSTALL states that in these framework agreements the price per device charged to each client will inversely depend on the number of devices ordered by that client. TUNSTALL explains that this relationship arises from the economies of scale existing in the manufacturing of the devices, which allow for a reduction in costs from a certain volume produced, a reduction that can be passed on to lower prices31. This pricing policy also affects TELEVIDA, although in this regard TUNSTALL adds in one of its writings that in any case it can offer better prices to TELEVIDA "due to having a direct economic interest in the profitability of its own subsidiary"32,33.</w:t>
      </w:r>
    </w:p>
    <w:p>
      <w:r>
        <w:t>(46) TUNSTALL has provided, for the years 2019 to 2021, the price of its devices (both terminals and peripherals) for its five main clients, according to the respective framework agreements, as well as the volume demanded of each of those devices by each of these clients34. These clients are TELEVIDA, ASSDA, CRUZ ROJA, ATENZIA, and FERROVIAL. As already mentioned, the operators [CONFIDENTIAL].</w:t>
      </w:r>
    </w:p>
    <w:p>
      <w:r>
        <w:t>(47) The data shows, first of all, that some of the prices for a given device vary significantly from client to client, although the volumes demanded also vary. For the case of 2021, for example, shown in Table 1, the highest price is between [CONFIDENTIAL] and [CONFIDENTIAL]% higher than the lowest price35. The differences in the volume purchased are much more pronounced. For example, for the device 28 Confidential pages 693 and 2648 and non-confidential 2788 and 2809.</w:t>
        <w:br/>
        <w:t>29 Confidential page 2648 and non-confidential 2809.</w:t>
        <w:br/>
        <w:t>30 Confidential page 2686 and non-confidential 2834.</w:t>
        <w:br/>
        <w:t>31 Confidential page 2648 and non-confidential 2809.</w:t>
        <w:br/>
        <w:t>32 Confidential page 697 and non-confidential 2792.</w:t>
        <w:br/>
        <w:t>33 [CONFIDENTIAL] Confidential pages 1,007 and 1,098.</w:t>
        <w:br/>
        <w:t>34 Confidential pages 2649-2650 and non-confidential 2810-2811.</w:t>
        <w:br/>
        <w:t>35 These differences are consistent with the price data from the aforementioned tender from the Madrid City Council in 2016 (subject of litigation between TELEVIDA and ILUNION), data pointed out by AESTE in its complaint.</w:t>
      </w:r>
    </w:p>
    <w:p>
      <w:r>
        <w:rPr>
          <w:b/>
        </w:rPr>
        <w:t>[Pages 13–15]</w:t>
      </w:r>
    </w:p>
    <w:p>
      <w:r>
        <w:t>S/0008/20</w:t>
        <w:br/>
        <w:t>HOME TELEASSISTANCE</w:t>
        <w:br/>
        <w:t>Kit Lifeline GSM the highest price is [CONFIDENTIAL]% higher than the lowest, but the demand for the company with the lowest price is in the thousands of units, while the demand for the company with the highest price is less than [CONFIDENTIAL] units.</w:t>
        <w:br/>
        <w:t>Table 1. Prices applied by TUNSTALL (2021) and demanded volumes</w:t>
        <w:br/>
        <w:t>[CONFIDENTIAL]</w:t>
        <w:br/>
        <w:t>(48) Secondly, the data reveals that, in general, the higher the demanded volume, the lower the charged price. In most devices, the lowest price is offered to the customer who places the largest order. For the year 2021, Table 2 indicates, for each product, the customer with the lowest price and the customer with the highest demand. In 9 out of 10 products, the lowest price corresponds to the most demanded product. This is particularly true for the two main products (the Kit Lifeline GSM and Kit Lifeline Vi/Vi+). In the devices where this is not the case, the lowest price is obtained by a competitor of TELEVIDA, despite the fact that the TUNSTALL subsidiary is actually the one making the larger order.</w:t>
        <w:br/>
        <w:t>Table 2. TUNSTALL customers with the lowest prices and highest demands (2021)</w:t>
        <w:br/>
        <w:t>[CONFIDENTIAL]</w:t>
        <w:br/>
        <w:t>(49) Thirdly, and as a result of the above, TELEVIDA is not always the company that enjoys the lowest price. In 2021, in 3 out of the 10 devices, including the important product Kit Lifeline Vi/Vi+, the lowest price is obtained by a competitor of TELEVIDA (which is not always the same). And in cases where TELEVIDA enjoys the lowest price, it is always the company with the highest demand (with some exceptions in 2019 and 2020).</w:t>
        <w:br/>
        <w:t>Weight of devices in the costs of providing TAD services and importance of the economic offer in tenders</w:t>
        <w:br/>
        <w:t>(50) According to the information gathered by the DC, the costs of providing a TAD service would essentially be those of personnel, devices, various supplies (telephony, messaging, cleaning, etc.), and others such as rents36.</w:t>
        <w:br/>
        <w:t>36 Confidential page 440 and non-confidential 2829 (DOMUSVI); page 446 (EULEN); page 460 (ILUNION); confidential page 626 and non-confidential 2821 (ATENZIA); page 653 (ASISPA); confidential pages 699, 2650 and 2651, and non-confidential 2794, 2811 and 2812 (TELEVIDA); confidential page 1337 (Madrid City Council tender).</w:t>
        <w:br/>
        <w:t>Commission Nacional de los Mercados y la Competencia 13 of 26</w:t>
        <w:br/>
        <w:t>C/ Alcalá, 47 – 28014 Madrid - C/ Bolivia, 56 – 08018 Barcelona</w:t>
        <w:br/>
        <w:t>www.cnmc.es</w:t>
      </w:r>
    </w:p>
    <w:p>
      <w:r>
        <w:t>S/0008/20</w:t>
        <w:br/>
        <w:t>HOME TELEASSISTANCE</w:t>
        <w:br/>
        <w:t>(51) Personnel expenses constitute the main component of the expenditure for providing TAD services, with a minimum weight of 60%, but which can be significantly higher (in the aforementioned Madrid City Council tender of 2016, this weight reached [CONFIDENTIAL]%). The weight of the cost of electronic devices (and associated usage licenses) would vary between tenders, depending for example on whether the devices need to be renewed or if they can be inherited from those used to date. The consulted operators provide a range between 10% and 24%37.</w:t>
        <w:br/>
        <w:t>(52) In turn, the price or economic offer is only one of the awarding criteria, and not necessarily the one with the greatest weight38. One of the consulted operators provides, as an example, the weight of the different criteria in the tenders of the Madrid City Council: i) technical quality of the project 50%; ii) economic offer and technical improvements 47%; and iii) social clauses 3%39. As a consequence of this valuation system, and as will be discussed later (paragraph (56)), sometimes the company that is awarded the contract is not the one that presented the lowest price40.</w:t>
        <w:br/>
        <w:t>Information on tenders provided by the parties</w:t>
        <w:br/>
        <w:t>(53) The complaint mentions 7 tenders from various public administrations for the period 2012 to 2021, in which TELEVIDA has offered the lowest price (the complainant considering that the prices offered by TELEVIDA can only be understood by taking into account that this company acquires the devices at a lower price than its competitors41)42. The complaint particularly highlights the tender from the Madrid City Council in 2016 and from Pozuelo de Alarcón in 2021, understanding that the respective associated documentation would reveal that TELEVIDA can acquire electronic devices at a lower price than the other operators, as it is vertically integrated with the manufacturer43.</w:t>
        <w:br/>
        <w:t>37 Confidential page 440 and non-confidential 2829 (DOMUSVI); page 446 (EULEN); page 460 (ILUNION); confidential page 626 and non-confidential 2821 (ATENZIA); page 653 (ASISPA); confidential pages 699, 2650 and 2651, and non-confidential 2794, 2811 and 2812 (TELEVIDA); confidential page 1337 (Madrid City Council tender).</w:t>
        <w:br/>
        <w:t>38 Confidential page 696 and non-confidential 2791.</w:t>
        <w:br/>
        <w:t>39 Page 654.</w:t>
        <w:br/>
        <w:t>40 Confidential page 696 and non-confidential 2791.</w:t>
        <w:br/>
        <w:t>41 Confidential pages 29 and following, and non-confidential 2745 and following.</w:t>
        <w:br/>
        <w:t>42 Note that at least one of the tenders highlighted by the complainant actually took place before TELEVIDA's acquisition by TUNSTALL, which occurred in 2013.</w:t>
        <w:br/>
        <w:t>43 Regarding the Madrid City Council tender, on 12/14/2016, the Government Area of Equity, Social Rights and Employment issued a tender for TAD services (file 300/2016/01711). After receiving the offers, the City Council requested a justification report from TELEVIDA for its offer for lot 2, as its price was [CONFIDENTIAL]% lower than the average of the received offers. In this justification report, TELEVIDA argued, among other things, that [CONFIDENTIAL]. In light of the explanations received, the City Council awarded the contract to TELEVIDA. However, ILUNION appealed the award before the Administrative Court of Public Procurement (TACP) of the Community of Madrid. Among other reasons, ILUNION alleged that [CONFIDENTIAL]. However, the TACP did uphold the appeal for other reasons unrelated to the cost of the devices, and ruled in favor of the appellant, ILUNION, ordering the tender to be repeated. However, TELEVIDA appealed to the High Court of Justice of Madrid, which on June 21, 2019 annulled the TACP's ruling and confirmed the award in favor of TELEVIDA (confidential pages 700-701 and non-confidential 2795-2796; and confidential pages 65-139). Regarding the tender from the Pozuelo de Alarcón City Council in 2021, this entity also requested a justification report for the low price from TELEVIDA. TELEVIDA argued that due to its existing territorial implantation, it has lower operational costs, and that thanks to its membership in the TUNSTALL group, it has access to devices at a lower cost. The entity concludes that TELEVIDA's offer is not abnormally low (pages 2555-2556 and 2574-2576).</w:t>
        <w:br/>
        <w:t>44 Page 2604.</w:t>
        <w:br/>
        <w:t>45 Confidential pages 2646-2647 and non-confidential 2807-2808.</w:t>
        <w:br/>
        <w:t>46 Confidential page 696 and non-confidential 2791. The list provided by TUNSTALL generally coincides with that provided by the complainant in the overlapping period (2016-2018).</w:t>
        <w:br/>
        <w:t>Commission Nacional de los Mercados y la Competencia 15 of 26</w:t>
        <w:br/>
        <w:t>C/ Alcalá, 47 – 28014 Madrid - C/ Bolivia, 56 – 08018 Barcelona</w:t>
        <w:br/>
        <w:t>www.cnmc.es</w:t>
      </w:r>
    </w:p>
    <w:p>
      <w:r>
        <w:rPr>
          <w:b/>
        </w:rPr>
        <w:t>[Pages 16–18]</w:t>
      </w:r>
    </w:p>
    <w:p>
      <w:r>
        <w:t>S/0008/20</w:t>
        <w:br/>
        <w:t>HOME TELEASSISTANCE</w:t>
        <w:br/>
        <w:t>5. LEGAL BASIS</w:t>
        <w:br/>
        <w:t>Jurisdiction to Resolve</w:t>
        <w:br/>
        <w:t>(58) In accordance with Article 5.1.c) of Law 3/2013, of June 4, on the creation of the National Commission on Markets and Competition, this Body is responsible for "applying the provisions of Law 15/2007, of July 3, regarding conduct that involves preventing, restricting, and distorting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shall be aware of matters related to the application of Law 15/2007, of July 3."</w:t>
        <w:br/>
        <w:t>(59) Consequently, the jurisdiction to resolve this procedure corresponds to the Competition Chamber of the CNMC Council.</w:t>
        <w:br/>
        <w:t>Proposal of the instructing body</w:t>
        <w:br/>
        <w:t>(60) The DC proposes the non-initiation of sanctioning proceedings, as well as the filing of the present actions.</w:t>
        <w:br/>
        <w:t>(61) Firstly, regarding the possible abuse of dominant position, the DC bases its proposal on the lack of capacity of the established price differences to exclude a competitor from the TAD service market. In fact, the DC states that it cannot be ruled out that the different prices applied correspond to differences in the volumes purchased, thus representing a lawful transfer of cost savings. Therefore, the DC concludes that the necessary elements to appreciate the existence of an abuse of dominant position under Articles 2 LDC and 102 TFEU are not present in the reported facts.</w:t>
        <w:br/>
        <w:t>(62) Secondly, the DC considers that the possible obligation to notify the acquisition of TELEVIDA in 2013 would have expired, so the existence of an infringement of Article 9 LDC cannot be upheld.</w:t>
        <w:br/>
        <w:t>Assessment of the Competition Chamber</w:t>
        <w:br/>
        <w:t>(63) The purpose of this file is to determine (i) whether TUNSTALL has engaged in conduct contrary to the provisions of Article 2 of Law 15/2007, of July 3, on the Defense of Competition and Article 102 of the Treaty on the Functioning of the European Union, consisting of abuse of dominant position; and (ii) whether TUNSTALL has engaged in conduct contrary to Article 9 of Law 15/2007, of July 3, on the Defense of Competition, by failing to notify the acquisition of TELEVIDA in 2013.</w:t>
        <w:br/>
        <w:t>(64) The complainant association refers to various documentation provided by TELEVIDA to different contracting bodies to argue that it, being part of the TUNSTALL group, a manufacturer of devices, could purchase the devices cheaper than if it had purchased them from third parties, a benefit only available to it, as it is the only vertically integrated operator.</w:t>
        <w:br/>
        <w:t>(65) In the complainant's opinion, these facts would demonstrate that TUNSTALL imposes unequal prices on its different clients, with the aim of generating a competitive advantage for its subsidiary TELEVIDA. This practice would constitute, according to the complainant, an abuse of dominant position in terms of Article 2 of the LDC and Article 102 TFEU. In particular, the complainant invokes paragraph d) of said Article 2, which establishes that the abuse may consist of “[t]he application, in commercial or service relationships, of unequal conditions for equivalent services, which places some competitors at a disadvantage compared to others.”</w:t>
        <w:br/>
        <w:t>(66) Furthermore, according to the complainant, TUNSTALL would have incurred an infringement of Article 9 LDC by failing to notify the acquisition of TELEVIDA in 2013.</w:t>
        <w:br/>
        <w:t>5.3.1. Regarding the possible existence of an abuse of dominant position</w:t>
        <w:br/>
        <w:t>(67) The purpose of this file is to determine whether TUNSTALL has engaged in conduct contrary to the provisions of Article 2 of the LDC consisting of abuse of dominant position.</w:t>
        <w:br/>
        <w:t>(68) In relation to the alleged abusive conduct of dominant position, and in order to assess the existence of indications of infringement of Article 2 of the LDC, it is necessary to verify cumulatively, firstly, that there is a dominant position and, secondly, that there has been an abuse of it.</w:t>
        <w:br/>
        <w:t>(69) However, in this case, it is unnecessary to determine whether TUNSTALL has a dominant position since, even if it were the case, its conduct cannot be classified as abusive.</w:t>
        <w:br/>
        <w:t>(70) Article 2.1 LDC prohibits "... the abusive exploitation by one or more companies of their dominant position in all or part of the national market." And then, in an open or illustrative enumeration, paragraph 2 of the same Article 2 states:</w:t>
        <w:br/>
        <w:t>“2. The abuse may consist, in particular, of</w:t>
        <w:br/>
        <w:t>(71) Although there is no equivalent provision in the literal wording of Article 102 TFEU, the case law of the Court of Justice of the European Union (CJEU) has analyzed the use of disparate rates by a dominant company, for the purpose of assessing whether such conduct may be restrictive of competition47,48. And, regarding the determining factors of the ability to affect competition, this CJEU ruling establishes that if the rates do not have a significant weight in the costs of the client (or in their profits), it can be deduced that such disparity cannot affect the competitive position of that client49.</w:t>
        <w:br/>
        <w:t>(72) The differentiation of rates has also been analyzed by case law from the perspective of margin compression, a viewpoint also relevant in this case given that TUNSTALL is a vertically integrated company, operating both in the TAD device market and in the TAD service provision market. The CJEU noted in the Telia Sonera case - which investigated whether the rates of the Swedish telecommunications company caused margin compression for the rest of the retail broadband operators - that the indispensable nature of the upstream product to operate downstream, while not a necessary condition, may be pertinent for the analysis of the suitability of the practice to produce restrictive effects on competition50.</w:t>
        <w:br/>
        <w:t>(73) At the Spanish level, the CNMC has placed even greater importance on the indispensability of the product in margin compression analyses. In</w:t>
        <w:br/>
        <w:t>47 Judgment of the Court of Justice of April 19, 2018, MEO, C-525/16, EU:C:2018:270.</w:t>
        <w:br/>
        <w:t>48 This approach has been followed by the CNMC in the Oracle case: CNMC Resolution of February 20, 2019, Oracle, S/0354/11, Legal Basis 4.</w:t>
        <w:br/>
        <w:t>49 See paragraph 34 of the CJEU judgment in the MEO case (C-525/16), which states: “On the other hand, regarding the amounts that MEO paid annually to GDA, from the data in the decision to file (...) it appears that those amounts represented a relatively small percentage of the total costs incurred by MEO in the context of its provision of the retail service of access to the subscription television signal and that the differentiation of rates did not have a significant influence on the revenues obtained by MEO in that context. Well, as the Advocate General pointed out in paragraph 104 of his conclusions, when the impact of a rate differentiation on the costs incurred by the operator considered harmed, or on the profitability and profits obtained by that operator, is not significant, it can be deduced, in its case, that such differentiation of rates cannot have any effect on the competitive position of that operator.”</w:t>
        <w:br/>
        <w:t>50 Judgment of the Court of Justice of February 17, 2011, Telia Sonera Sverige, C 52/09, EU:C:2011:83 paragraph 69 and following. Specifically, this judgment established in its response to the preliminary ruling that in the context of examining the abusive nature of a margin compression, all the circumstances of the specific case must be analyzed and particularly noted: “It is necessary to demonstrate that, taking into account, in particular, the indispensable nature of the wholesale product, such practice produces an effect contrary to competition, at least potentially, in the retail market, without this being economically justified.”</w:t>
      </w:r>
    </w:p>
    <w:p>
      <w:r>
        <w:rPr>
          <w:b/>
        </w:rPr>
        <w:t>[Pages 19–21]</w:t>
      </w:r>
    </w:p>
    <w:p>
      <w:r>
        <w:t>S/0008/20</w:t>
        <w:br/>
        <w:t>HOME TELEASSISTANCE</w:t>
        <w:br/>
        <w:t>in the Nokia case, the Council of the CNMC considered that for a margin compression to occur, the vertically integrated company must supply a necessary input to operate in the downstream or retail market51.</w:t>
      </w:r>
    </w:p>
    <w:p>
      <w:r>
        <w:t>(74) Finally, to determine the existence of an abuse of a dominant position, it is necessary that the conduct in question lacks objective justification, something that the company in a dominant position must allege and prove52, 53.</w:t>
      </w:r>
    </w:p>
    <w:p>
      <w:r>
        <w:t>(75) In the present case, regarding the efficiency improvements that may constitute an objective justification and, in particular, with the assessment of economies of scale and volume discounts (an aspect alleged by TUNSTALL), the EU Court of First Instance already expressed in the Michelin case that a dominant company has the right to pass cost reductions onto prices without incurring abuse: “In general, it is considered that quantitative discount systems, linked solely to the volume of purchases made from a dominant company, do not produce the effect of excluding competitors from the market, which is prohibited by Article 82 EC (…). Indeed, if the increase in the quantity supplied generates lower costs for the supplier, it can allow its customer to enjoy this reduction through a more favorable rate (…). Therefore, it is presumed that volume discounts reflect the increase in efficiency and the economies of scale obtained by the dominant company”54.</w:t>
      </w:r>
    </w:p>
    <w:p>
      <w:r>
        <w:t>(76) In Spain, the now-defunct TDC accepted that the different volume purchased was an objective justification for granting different commercial treatment to different clients, without the dominant company incurring abuse in such cases, provided that this policy is applied in a non-discriminatory manner55.</w:t>
      </w:r>
    </w:p>
    <w:p>
      <w:r>
        <w:t>(77) Finally, it is of interest to mention the Spanish decisions and rulings regarding the special treatment granted by dominant companies to their subsidiaries. The now-defunct TDC concluded that the fact that a financial entity applied higher commissions to transactions originating from entities outside the corporate group was not abusive conduct as it responds to the economic logic under which a corporate group operates: “It can be said that, if there is a dominant position, the conduct of ‘la Caixa’ could not be classified as abusive. (…) Second, because its application exclusively to the entries for direct debits from financial service providers outside the ‘la Caixa’ corporate group, far from being arbitrary conduct, responds to the economic logic of corporate groups”56,57.</w:t>
      </w:r>
    </w:p>
    <w:p>
      <w:r>
        <w:t>(78) This assessment was subsequently adopted by the Supreme Court. In its ruling of May 30, 2006, in the cassation appeal no. 7151/2003, Telefónica Móviles de España, SA and Telefónica, SA, the Supreme Court had to assess whether the fact that a dominant company exclusively ceded its commercial network to one of its subsidiaries in the downstream market constituted discrimination against the competitors of that subsidiary. The Supreme Court concluded that there was no abuse because the conduct falls within the logic of corporate groups and did not refer to an essential supply58.</w:t>
      </w:r>
    </w:p>
    <w:p>
      <w:r>
        <w:t>(79) These precedents indicate that the granting of commercial advantages to a subsidiary by a dominant parent company is not per se an abuse, but will depend on the rest of the circumstances of the case and, in particular, on whether it affects an essential resource and whether it is capable of causing an anticompetitive effect.</w:t>
      </w:r>
    </w:p>
    <w:p>
      <w:r>
        <w:t>(80) Well, in the present case, regarding TUNSTALL's commercial policy, no evidence has been gathered that this company has denied supply to operators competing with its subsidiary TELEVIDA (and, in fact, AESTE does not report any denial). Moreover, most of TUNSTALL's sales are directed to companies other than its subsidiary, and in the period 2019-2021, the weight of billing to competing companies of its subsidiary has remained stable in its billing, noting that even the volumes sold to these competing companies have not decreased overall (paragraphs (41) and (42)).</w:t>
      </w:r>
    </w:p>
    <w:p>
      <w:r>
        <w:t>(81) However, TUNSTALL has applied different prices for the same device. In some devices, the price differences can be significant (between [CONFIDENTIAL % and %]) (paragraph (47)). It is not always TELEVIDA that enjoys the lowest price, although there are more occasions when this does happen. For example, as already indicated, in 2021 in 3 out of 10 devices (including one of the main ones), the lowest price is obtained by a competitor of TELEVIDA (paragraph (49)). Therefore, it cannot be stated that TUNSTALL is systematically granting a lower price to its subsidiary, but it does happen in many products.</w:t>
      </w:r>
    </w:p>
    <w:p>
      <w:r>
        <w:t>(82) Therefore, this Chamber agrees with the DC in concluding that TUNSTALL has applied different prices, and this is a fact not disputed by the accused company. Therefore, an analysis is necessary to determine, in light of the applicable jurisprudence, whether this price disparity, which in most cases favors the subsidiary TELEVIDA, may constitute an abuse of dominant position by TUNSTALL. To this end, the suitability of this pricing policy to generate a competitive disadvantage and appreciably distort competition and the existence (or non-existence) of justifications for this policy will be analyzed.</w:t>
      </w:r>
    </w:p>
    <w:p>
      <w:r>
        <w:t>(83) Following the cited jurisprudence, to determine whether there are indications that the pricing practice in question may distort competition in the TAD service provision market, the indispensability (or absence thereof) of the devices supplied by TUNSTALL and the importance of the devices in the costs of providing TAD services will be taken into account.</w:t>
      </w:r>
    </w:p>
    <w:p>
      <w:r>
        <w:t>(84) Regarding the indispensability of the electronic devices supplied by TUNSTALL, all consulted operators have confirmed, without exception, that TUNSTALL's products are substitutable by those of LEGRAND, with full interoperability between both, and that it is possible to participate in a tender solely with LEGRAND products (paragraph (31)). In fact, TAD service operators specialize in a</w:t>
      </w:r>
    </w:p>
    <w:p>
      <w:r>
        <w:rPr>
          <w:b/>
        </w:rPr>
        <w:t>[Pages 22–24]</w:t>
      </w:r>
    </w:p>
    <w:p>
      <w:r>
        <w:t>S/0008/20</w:t>
        <w:br/>
        <w:t>HOME TELEASSISTANCE</w:t>
        <w:br/>
        <w:t>manufacturer or another, so that operators such as ASISPA, ILUNION, or EULEN do not request prices from TUNSTALL. Several operators have won tenders with LEGRAND products to which TELEVIDA had also submitted bids (paragraph (56)). Finally, LEGRAND's position offers additional elements that reinforce the previous conclusion: [CONFIDENTIAL].</w:t>
        <w:br/>
        <w:t>(85) Therefore, it must be concluded that the devices for TAD services manufactured by TUNSTALL are not an essential supply for competing in the TAD service market.</w:t>
        <w:br/>
        <w:t>(86) The second determining factor of the suitability of the conduct to affect competition is the weight that the costs of the devices have in the overall costs of providing TAD services.</w:t>
        <w:br/>
        <w:t>(87) In this regard, personnel expenses constitute the main component in the overall costs of providing TAD services, with a weight of no less than 60%, while the weight of the devices (and the licenses for their use) would be between 10% and 24% (paragraph (51)). That is to say, the cost of the devices constitutes a small fraction of the overall costs of providing TAD services and, consequently, of the economic offer presented in the tenders.</w:t>
        <w:br/>
        <w:t>(88) At this point, it is worth noting that TELEVIDA also achieves efficiencies in the other components of the cost of providing TAD services, thanks to its size and territorial presence. Indeed, the documentation related to the tenders from the Madrid City Council and Alcorcón, provided by the complainant itself, shows that TELEVIDA's size not only allows it to obtain better prices for the devices but also enables it to reduce other costs. In the documentation associated with the Madrid City Council tender of 2016, it is observed that [CONFIDENTIAL]59. This assessment is also drawn from the documents related to the tender called by the Alcorcón City Council in 2021, in which the tendering body accepts the justifications provided by TELEVIDA for its offer, related not only to the acquisition of devices from its parent company but also to personnel management, the efficiencies due to size, and existing territorial implantation60.</w:t>
        <w:br/>
        <w:t>(89) On the other hand, the fact that TELEVIDA is participating in medium and small tenders with the aim of gaining synergies for when larger contracts are tendered, as the complainant warns, could not constitute any type of illicit conduct per se (it would be competition based on merits), but would in fact confirm the importance of economies of scale in the sector and their relevance for competing in it.</w:t>
        <w:br/>
        <w:t>59 Confidential pages 1007 and 1070.</w:t>
        <w:br/>
        <w:t>60 Pages 2574-2576.</w:t>
        <w:br/>
        <w:t>S/0008/20</w:t>
        <w:br/>
        <w:t>HOME TELEASSISTANCE</w:t>
        <w:br/>
        <w:t>(90) In addition to the fact that the devices represent a small proportion of the total service provision expenses, the economic offer is only one of the award criteria for contracts (paragraph (52)). The weight of the different elements would vary between tenders. In the example of the Madrid City Council, the technical offer would account for 50% of the evaluation, the economic offer 47%, and the social clauses 3%. As a result of this evaluation system, presenting the lowest price does not guarantee being awarded the contract. Thus, TELEVIDA's competitiveness and the size of its share would not be attributable, at least not solely, to access to lower prices.</w:t>
        <w:br/>
        <w:t>(91) To reinforce the assessment made, reference should be made to the results of the tenders in recent years collected during the investigation (paragraphs (53) and (56)) and to the market shares61 (see paragraph (37) of the proposal for filing - pages 2856 to 2858). The operators that use TUNSTALL as a supplier of devices have a prominent position in the market and have won tenders in recent years, and even some of them (for example, ATENZIA) have increased their market share. This would indicate that these operators have room to operate competitively in the market. This should be added to the operators that use LEGRAND technology, some of which have also managed to slightly increase their market share recently (for example, DOMUSVI).</w:t>
        <w:br/>
        <w:t>(92) In short, considering that TUNSTALL's devices are not an essential supply, being fully substitutable by those of LEGRAND, that the cost of the devices is a small fraction of the overall costs of providing TAD services, and that the economic offer is only one of the award criteria for TAD service tenders, and in light of the ability of other operators to compete, this Council does not perceive that TUNSTALL's pricing policy is determining the outcome of the tenders.</w:t>
        <w:br/>
        <w:t>(93) Therefore, there are no indications that the pricing policy applied by TUNSTALL -even though it usually involves lower prices for its subsidiary- has the capacity to generate competitive disadvantages or to appreciably affect competition in the TAD service market.</w:t>
        <w:br/>
        <w:t>(94) Without prejudice to the previous conclusion regarding the lack of capacity of TUNSTALL's pricing policy to appreciably distort competition in the market, an analysis of the existence of possible justifications for TUNSTALL's pricing policy will also be carried out, for greater thoroughness and in application of the aforementioned jurisprudence.</w:t>
        <w:br/>
        <w:t>(95) The reported company has provided a series of explanations for its disparate pricing conduct. The main explanation is that the price for a customer will depend (inversely) on the volume of devices demanded by that customer. This would arise from the reduction of unit costs that accompanies the increase in manufactured units (economies of scale)62. According to this argument, in cases where TELEVIDA enjoys lower prices, it is because it demands a larger quantity of devices and the unit manufacturing cost is lower.</w:t>
        <w:br/>
        <w:t>(96) In this regard, during the processing of this procedure, the DC has noted that there could be economies of scale in the manufacturing of devices for TAD services; moreover, it has been verified that, in general, the higher the demand, the lower the prices TUNSTALL applies. In particular, in cases where TELEVIDA has the lowest price, it has the highest demand (with some exceptions in the years 2019 and 2020)63. It is also relevant to highlight that this inverse relationship also applies to other operators, with no indications of a discriminatory application or specific to TELEVIDA of this pricing policy.</w:t>
        <w:br/>
        <w:t>(97) Therefore, this Chamber agrees with the DC that it can be concluded, at least indicatively, that TUNSTALL's pricing practice seems to have an inherent and legitimate economic logic and that, furthermore, it is not being applied discriminatorily. Consequently, and in light of the aforementioned precedents (which consider that discounts to certain customers due to the higher volume requested by them constitute an objective justification for such discounts), it can be concluded, indicatively, that the explanation provided by the reported company, related to the transfer to prices of cost efficiencies due to higher volume, could constitute a reasonable objective justification for its pricing policy.</w:t>
        <w:br/>
        <w:t>(98) The reported company also argues that, in any case, it is lawful for it to offer a better price to its subsidiary (having a direct economic interest) since it is not an essential supply.</w:t>
        <w:br/>
        <w:t>(99) The aforementioned precedents in this regard indicate that granting commercial advantages to a subsidiary by a dominant parent company is not per se an abuse, but will depend on the rest of the circumstances of the case.62 It should be noted that devices for TAD services are low-value products but are generally sold in large quantities, and that TUNSTALL centralizes all the manufacturing of these devices in a factory in the United Kingdom.63 It should be noted that TELEVIDA is indeed the teleassistance operator with the largest market share.</w:t>
      </w:r>
    </w:p>
    <w:p>
      <w:r>
        <w:rPr>
          <w:b/>
        </w:rPr>
        <w:t>[Pages 25–26]</w:t>
      </w:r>
    </w:p>
    <w:p>
      <w:r>
        <w:t>S/0008/20</w:t>
        <w:br/>
        <w:t>HOME TELEASSISTANCE</w:t>
        <w:br/>
        <w:t>and, in particular, whether it affects an essential resource and whether it is capable of causing an anticompetitive effect.</w:t>
        <w:br/>
        <w:t>(100) Well, in the case subject to this resolution, it is not perceived that the supply of TUNSTALL is essential to compete in the TAD services market, given that LEGRAND technology can be used, nor has it been perceived that TUNSTALL's pricing policy has the capacity to cause an anticompetitive effect.</w:t>
        <w:br/>
        <w:t>(101) For all the above, this Chamber concludes that there are not sufficient indications to appreciate that TUNSTALL's conduct may constitute an abuse of a dominant position.</w:t>
        <w:br/>
        <w:t>5.3.2. Assessment of the failure to notify the acquisition of TELEVIDA by TUNSTALL in 2013</w:t>
        <w:br/>
        <w:t>(102) AESTE has submitted a series of writings in which it claims that TUNSTALL did not notify the CNMC of the acquisition of TELEVIDA in 2013. According to the complainant, this lack of notification constitutes a serious infringement of Article 9 of the LDC and this infringement would not have expired as it is a continuous infringement.</w:t>
        <w:br/>
        <w:t>(103) Paragraph 1 of Article 68 of the LDC establishes: “1. Very serious infringements shall expire after four years, serious infringements after two years, and minor infringements after one year. The term of the prescription shall be computed from the day on which the infringement was committed or, in the case of continuous infringements, from the day on which they ceased.”</w:t>
        <w:br/>
        <w:t>(104) Therefore, a hypothetical infringement of Article 9 of the LDC by TUNSTALL in relation to the acquisition of TELEVIDA, which took place on January 9, 2013, which is classified as serious, would have expired.</w:t>
        <w:br/>
        <w:t>(105) In this regard, it should be noted that an infringement of Article 9 is not a continuous infringement, contrary to what the complainant argues. The CNMC Council has pointed this out, among others, in the resolution of file R/AJ/0269/14 MEVION, of July 24, 2014: “The infringement of Article 9.2 LDC, contrary to what MEVION has stated, is an instantaneous infringement, not continuous, which occurs at the moment control is acquired. In this sense, it is worth noting that Article 9.2 does not prohibit the acquisition, but requires its notification. Therefore, two years having passed since the date on which control was acquired and, consequently, the date on which the obligation to notify should have been fulfilled, without action by the competition authority aimed at requiring the submission of the notification ex officio or, where appropriate, initiating sanctioning proceedings, such infringement has expired. Ultimately, the unlawful conduct is not perpetuated by the control operation already executed without prior notification, but rather the unlawfulness obeys to the single moment of failing to comply with the obligation of prior notification, which prevents considering that the conduct described by MEVION receives the qualification of continuous.”</w:t>
        <w:br/>
        <w:t>(106) In light of the above, this Council concludes that a possible infringement of Article 9 of the LDC by TUNSTALL in relation to the acquisition of TELEVIDA would have expired.</w:t>
        <w:br/>
        <w:t>6. AGREEMENT OF NON-INITIATION AND FILING OF THE ACTIONS</w:t>
        <w:br/>
        <w:t>Sole. The non-initiation of sanctioning proceedings, as well as the filing of the actions followed in file S/0008/20 HOME TELEASSISTANCE, for not perceiving indications of infringement.</w:t>
        <w:br/>
        <w:t>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