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https://www.cnmc.es/expedientes/s001207</w:t>
      </w:r>
    </w:p>
    <w:p>
      <w:r>
        <w:t>Pages translated : 33</w:t>
      </w:r>
    </w:p>
    <w:p/>
    <w:p>
      <w:r>
        <w:rPr>
          <w:b/>
        </w:rPr>
        <w:t>[Pages 1–3]</w:t>
      </w:r>
    </w:p>
    <w:p>
      <w:r>
        <w:t xml:space="preserve">RESOLUTION  </w:t>
        <w:br/>
        <w:t xml:space="preserve">Sanctioning File S/0012/07 PORT OF BARCELONA  </w:t>
        <w:br/>
        <w:t xml:space="preserve">COUNCIL  </w:t>
        <w:br/>
        <w:t xml:space="preserve">Mr. Luis Berenguer Fuster, President  </w:t>
        <w:br/>
        <w:t xml:space="preserve">Ms. Pilar Sánchez Núñez, Vice President  </w:t>
        <w:br/>
        <w:t xml:space="preserve">Mr. Julio Costas Comesaña  </w:t>
        <w:br/>
        <w:t xml:space="preserve">Ms. Mª. Jesús González López, Councilor  </w:t>
        <w:br/>
        <w:t xml:space="preserve">Ms. Inmaculada Gutiérrez Carrizo, Councilor  </w:t>
        <w:br/>
        <w:t>In Madrid, on March 17, 2011</w:t>
      </w:r>
    </w:p>
    <w:p>
      <w:r>
        <w:t>The Council of the National Competition Commission, with the composition expressed in the margin and with the Councilor Ms. Pilar Sánchez Núñez as the Rapporteur, has issued a resolution in the Sanctioning File S/0012/07 PORT OF BARCELONA instructed by the Directorate of Investigation for the alleged infringement of Law 15/2007, of July 3, on the Defense of Competition (LDC).</w:t>
      </w:r>
    </w:p>
    <w:p>
      <w:r>
        <w:t>BACKGROUND</w:t>
      </w:r>
    </w:p>
    <w:p>
      <w:r>
        <w:t>1. On January 26, 2011, a proposal from the Directorate of Investigation was received by the Council of the National Competition Commission (the Council) consisting of applying a conventional termination to the sanctioning file S/0012/07, initiated due to indications of infringement of the LDC.</w:t>
      </w:r>
    </w:p>
    <w:p>
      <w:r>
        <w:t>2. The sanctioning file S/0012/07 originated on August 30, 2007, when the Mediterranean Association of Container and Intermodal Transporters (hereinafter AMETRACI) submitted a query to the now-defunct Competition Defense Tribunal (TDC) regarding the legality, based on the then-in-force Law 16/1989 of July 17, on the Defense of Competition (current LDC), of a series of agreements under which the signatories established various measures aimed at the regulation of the activity of the Port of Barcelona. The agreements submitted for consultation focused on: (1) the "P+ incentive program," contained in the "Regulation of Operations and Uses of Public Port Domain Space for Ground Transport of Containers in the Port of Barcelona," which refers to the requirement of having a minimum fleet of vehicles by companies to obtain the different levels of P+ qualification, and (2) the agreements contained in the "Charter for Competitiveness and Quality in Container Transport in the Port of Barcelona." Under these agreements, the signatory parties decided, on one hand, to create the "Forum of Ground Transport" (FTT), as well as different working groups, with the aim, among others, of defining the general contracting conditions that companies requesting the "P" authorization would have to assume, and on the other hand, to prepare a guide for ground transport of containers.</w:t>
      </w:r>
    </w:p>
    <w:p>
      <w:r>
        <w:t>3. On September 6, 2007, the Council of the National Competition Commission (CNC) agreed to refer the query to the Directorate of Investigation for processing as a complaint.</w:t>
      </w:r>
    </w:p>
    <w:p>
      <w:r>
        <w:t>4. Within the framework established in Articles 1 and 2.2 of Law 1/2002, of February 21, on the Coordination of the Competences of the State and the Autonomous Communities in the Field of Defense of Competition, a reserved information period was opened at the request of the Competition Defense Service of the Generalitat of Catalonia. On June 5, 2008, it was resolved that the CNC was the competent body to know about this complaint.</w:t>
      </w:r>
    </w:p>
    <w:p>
      <w:r>
        <w:t>5. The Directorate of Investigation, under the provisions of Article 49.2 LDC, initiated a reserved information process to preliminarily determine the existence of circumstances that justified the initiation of a sanctioning file for alleged prohibited conduct under the LDC.</w:t>
      </w:r>
    </w:p>
    <w:p>
      <w:r>
        <w:t>6. From the results of the reserved information, it was estimated that there were rational indications of a possible infringement and, consequently, on March 2, 2009, in accordance with the provisions of Article 49.1 LDC, it was agreed to initiate a sanctioning file for restrictive practices of competition prohibited in Article 1 LDC and in Article 81 of the Treaty of the European Community (current Article 101 of the TFEU) against the Port Authority of Barcelona (APB), the Logistics Association of Container Transport (ALTC), the Association of Owner-Operators and Entrepreneurs of Container Transport and Related Road Transport of Barcelona (TRANSCONT), the Spanish Association of Container Repair Depots (ARCE), the Association of International Freight Forwarders of Barcelona-Organization for Logistics and Transport (ATEIA-OLT), the Official College of Customs Agents and Brokers of Barcelona (COACAB), the Transport Users Council of Catalonia, the Association of Port Stevedoring Companies of Barcelona (AEEPB), and the Association of Ship Agents of Barcelona. As a result of the investigation, on December 3, 2009, the Directorate of Investigation formulated a Statement of Facts, narrating the facts that led it to assess the analyzed conduct as contrary to the LDC and the TFEU.</w:t>
      </w:r>
    </w:p>
    <w:p>
      <w:r>
        <w:t>7. The Statement of Facts was subject to the corresponding allegations and an appeal before the Council of the CNC, which on January 25, 2010, resolved to dismiss the appeal.</w:t>
      </w:r>
    </w:p>
    <w:p>
      <w:r>
        <w:t>8. On December 23, 2009, and January 5, 2010, requests for the initiation of the processing of a conventional termination were received from COACAB and the APB.</w:t>
      </w:r>
    </w:p>
    <w:p>
      <w:r>
        <w:t>9. On January 28, 2010, the Director of Investigation agreed to initiate actions aimed at the conventional termination of the sanctioning procedure in question, the maximum resolution period of which was suspended in accordance with Article 37.1 g) of the LDC.</w:t>
      </w:r>
    </w:p>
    <w:p>
      <w:r>
        <w:t>10. On March 26 and 30, 2010, proposals for commitments from COACAB and APB were received, respectively, which were sent to the other interested parties in the reference file on March 30, 2010, as well as to the Council of the CNC on April 5, 2010. These initial commitments from the APB referred, essentially, to authorizations for entry to the Port, allocation of parking spaces, advance notice of entry to the terminals, and advertising.</w:t>
      </w:r>
    </w:p>
    <w:p>
      <w:r>
        <w:t>11. On June 18, 2010, the Director of Investigation agreed to request new commitments from the APB, understanding that the initially presented ones did not cover all the aspects highlighted in the Statement of Facts. This Agreement was notified to the APB on the same date.</w:t>
      </w:r>
    </w:p>
    <w:p>
      <w:r>
        <w:t>12. On July 7, 2010, the new proposal of commitments presented by the APB was received, which was sent to all interested parties on July 12, 2010, as well as to the Council of the CNC.</w:t>
      </w:r>
    </w:p>
    <w:p>
      <w:r>
        <w:t>13. On October 26, 2010, the Director of Investigation agreed to request new commitments from the APB, understanding that those presented on July 7, 2010, did not cover all the aspects highlighted in the Statement of Facts. This Agreement was notified to the APB on the same date.</w:t>
      </w:r>
    </w:p>
    <w:p>
      <w:r>
        <w:t>14. On November 16, 2010, the third proposal of commitments presented by the APB was received, which was sent to all interested parties on November 17, 2010, and to the Council of the CNC on November 18, 2010.</w:t>
      </w:r>
    </w:p>
    <w:p>
      <w:r>
        <w:t>15. The AEEPB, the Transport Users Council of Catalonia, the COACAB, the Association of Ship Agents of Barcelona, ALTC, and ATEIA-OLT express their agreement and adherence to the commitments presented by the APB. ARCE limits itself to expressing its willingness to comply with the regulations imposed by the APB as long as they are in accordance with the law.</w:t>
      </w:r>
    </w:p>
    <w:p>
      <w:r>
        <w:t xml:space="preserve">16. TRANSCONT, in its allegations, adheres to the proposal to repeal the foundational documents of PROATRANS, understanding that the Ground Transport Forum (FTT) must also be dissolved and alleges that:  </w:t>
        <w:br/>
        <w:t>• in relation to the granting of authorizations, TRANSCONT requests that there be an automatic renewal system for the AG and mentions the need for a period for the correction of defects in</w:t>
      </w:r>
    </w:p>
    <w:p>
      <w:r>
        <w:rPr>
          <w:b/>
        </w:rPr>
        <w:t>[Pages 4–6]</w:t>
      </w:r>
    </w:p>
    <w:p>
      <w:r>
        <w:t>the granting procedure. Regarding the timeframes that the APB proposes as maximum for the granting of AG and AE (respectively, one month and the time necessary to analyze the submitted documentation), it considers that there should be a commitment of 24-48 hours for the AE and that one month for the AG is reasonable, but that the need for approval by the Council may hinder compliance with the deadlines.</w:t>
      </w:r>
    </w:p>
    <w:p>
      <w:r>
        <w:t>• Regarding the pre-notification system, PORTIC should not be a requirement to obtain an authorization to operate in the Port. TRANSCONT insists that the PORTIC services to which alternatives should be provided through the CI-SAU include both the pre-notification system and those related to transport orders, otherwise, the CI-SAU is not a real alternative to PORTIC.</w:t>
      </w:r>
    </w:p>
    <w:p>
      <w:r>
        <w:t>• Regarding the allocation of parking spaces, TRANSCONT criticizes the vagueness of the information about the rotating spaces. Concerning the spaces under a custody regime, it argues that including as a cause for termination that the APB decides to increase the rotating spaces generates legal uncertainty, as it is unknown whether all or part of the spaces will be extinguished and what the procedure and criteria will be.</w:t>
      </w:r>
    </w:p>
    <w:p>
      <w:r>
        <w:t>• Regarding the suspension of obstacles to the effective development of the activity: concerning gate and terminal control, TRANSCONT argues that there are currently delays that are assumed by the transporters and that in case of delays, the transporter should have the right to be compensated for the delay. Regarding the means to avoid disputes over weighing, it argues that the APB must require, and not just "request" the terminals, to adopt measures to have weighing devices. It also argues that the APB should not settle for "ensuring the establishment of prices adjusted to costs" but must commit to it.</w:t>
      </w:r>
    </w:p>
    <w:p>
      <w:r>
        <w:t>17. On January 26, 2011, the Directorate of Investigation, within the framework of the conventional termination procedure initiated on January 28, 2010, formulated, under the provisions of Articles 52 LDC and 39.5 of the Competition Defense Regulation approved by Royal Decree 261/08, of February 22, a Proposal for Resolution of Conventional Termination.</w:t>
      </w:r>
    </w:p>
    <w:p>
      <w:r>
        <w:t>18. On February 2, 2011, in application of Article 11.4 of Regulation (EC) 1/2003, of December 16, 2002, concerning the application of the competition rules provided for in Articles 101 and 102 of the TFEU, the Council agreed to inform the Commission of the proposed commitments presented in the framework of this file. After the 30-day period referred to in this provision, the European Commission has made no observations.</w:t>
      </w:r>
    </w:p>
    <w:p>
      <w:r>
        <w:t>19. The Council of the National Competition Commission deliberated and ruled on this matter in the session held on March 16, 2011.</w:t>
      </w:r>
    </w:p>
    <w:p>
      <w:r>
        <w:t>20. The interested parties are:</w:t>
        <w:br/>
        <w:t>• MEDITERRANEAN ASSOCIATION OF CONTAINER AND INTERMODAL TRANSPORTERS (AMETRACI)</w:t>
        <w:br/>
        <w:t>• PORT AUTHORITY OF BARCELONA (APB)</w:t>
        <w:br/>
        <w:t>• ASSOCIATION OF OWNER-OPERATORS AND CONTAINER TRANSPORT AND RELATED ROAD TRANSPORT ENTREPRENEURS OF BARCELONA (TRANSCONT)</w:t>
        <w:br/>
        <w:t>• LOGISTICS ASSOCIATION OF CONTAINER TRANSPORT (ALTC)</w:t>
        <w:br/>
        <w:t>• SPANISH ASSOCIATION OF CONTAINER REPAIR DEPOTS (ARCE)</w:t>
        <w:br/>
        <w:t>• ASSOCIATION OF INTERNATIONAL FREIGHT FORWARDERS OF BARCELONA-ORGANIZATION FOR LOGISTICS AND TRANSPORT (ATEIA-OLT)</w:t>
        <w:br/>
        <w:t>• OFFICIAL COLLEGE OF CUSTOMS AGENTS AND BROKERS OF BARCELONA (COACAB)</w:t>
        <w:br/>
        <w:t>• TRANSPORT USERS COUNCIL OF CATALONIA</w:t>
        <w:br/>
        <w:t>• ASSOCIATION OF PORT STEVEDORING COMPANIES OF BARCELONA (AEEPB)</w:t>
        <w:br/>
        <w:t>• ASSOCIATION OF SHIPPING AGENTS OF BARCELONA.</w:t>
      </w:r>
    </w:p>
    <w:p>
      <w:r>
        <w:t>PROVEN FACTS</w:t>
        <w:br/>
        <w:t>1. The interested parties in this file are, as stated in the proposal of the Directorate of Investigation:</w:t>
        <w:br/>
        <w:t>“A. THE PARTIES</w:t>
        <w:br/>
        <w:t>AMETRACI (Mediterranean Association of Container and Intermodal Transporters).</w:t>
        <w:br/>
        <w:t>The complainant is an association of transporters, mainly self-employed and SMEs, whose activity is primarily focused (80%) on the Port of Barcelona (page 467). According to AMETRACI's own estimates, this association represents approximately 10% of the operators at the Port of Barcelona (page 464), including 75 self-employed individuals with more than 110 trucks (page 1060).</w:t>
      </w:r>
    </w:p>
    <w:p>
      <w:r>
        <w:t>The self-employed transporters of AMETRACI contract their services 85% of the time with transport companies that generally do not belong to the ALTC association. The rest of their services are contracted directly with freight forwarders or warehouse operators (page 466).</w:t>
      </w:r>
    </w:p>
    <w:p>
      <w:r>
        <w:t>Port Authority of Barcelona (APB)</w:t>
        <w:br/>
        <w:t>The Port of Barcelona is one of the 44 Spanish ports in the network of Ports of General Interest, whose ownership corresponds to the State and are managed through 28 Port Authorities. They are coordinated by the Public Body Ports of the State, dependent on the Ministry of Development, which is responsible for executing the Government's port policy, while the port authority in question is the provider of infrastructure and port land and regulates the use of this public domain.</w:t>
      </w:r>
    </w:p>
    <w:p>
      <w:r>
        <w:t>TRANSCONT (Association of Owner-Operators and Entrepreneurs of Container Transport and Related Road Transport of Barcelona)</w:t>
        <w:br/>
        <w:t>It is an association aimed at defending, protecting, and developing the collective interests of owner-operators and self-employed workers engaged in container transport by road in the area of the Port of Barcelona. This association has about 800 members (page 477).</w:t>
      </w:r>
    </w:p>
    <w:p>
      <w:r>
        <w:t>ALTC (Logistics Association of Container Transport)</w:t>
        <w:br/>
        <w:t>It is an association of companies dedicated to the land transport of containers and that carry out their main activity in the territory of the Autonomous Community of Catalonia. Among its members are companies that operate in the Port of Barcelona, some of which work with their own fleet while others subcontract self-employed transporters.</w:t>
      </w:r>
    </w:p>
    <w:p>
      <w:r>
        <w:t>ARCE (Spanish Association of Container Deposit and Repair Companies)</w:t>
        <w:br/>
        <w:t>ARCE aims to encompass all professionals in the sector of deposit and repair of maritime traffic containers and defend their interests. Although its scope is national, it has delegations in Barcelona, Valencia, Algeciras, and Bilbao.</w:t>
      </w:r>
    </w:p>
    <w:p>
      <w:r>
        <w:t>ATEIA-OLT (Association of International Freight Forwarders of Barcelona - Organization for Transport Logistics)</w:t>
        <w:br/>
        <w:t>ATEIA-OLT Barcelona represents freight forwarding companies dedicated to logistics and transport in ports and airports.</w:t>
      </w:r>
    </w:p>
    <w:p>
      <w:r>
        <w:t>COACAB (Official College of Customs Agents and Brokers of Barcelona)</w:t>
        <w:br/>
        <w:t>This group, in addition to training activities for its members, participates in the activities of the port, airport, and free zone community, in matters such as commercial promotion, information systems, quality, and training in research.</w:t>
      </w:r>
    </w:p>
    <w:p>
      <w:r>
        <w:t>Transport Users Council of Catalonia</w:t>
        <w:br/>
        <w:t>The Council includes companies that have the common interest of being shippers, as well as manufacturers and distributors of goods that use any of the different means of transport to carry out their activity. Its headquarters is located in Barcelona.</w:t>
      </w:r>
    </w:p>
    <w:p>
      <w:r>
        <w:t>AEEPB (Association of Port Stevedoring Companies of Barcelona)</w:t>
      </w:r>
    </w:p>
    <w:p>
      <w:r>
        <w:rPr>
          <w:b/>
        </w:rPr>
        <w:t>[Pages 7–9]</w:t>
      </w:r>
    </w:p>
    <w:p>
      <w:r>
        <w:t>Representing a group of stevedoring companies in Barcelona that carry out port operations for the handling of goods. In the case of the AEEPB, all stevedoring companies at the Port of Barcelona, totaling 12, have always been part of it.</w:t>
      </w:r>
    </w:p>
    <w:p>
      <w:r>
        <w:t xml:space="preserve">Associació d’Agents Consignataris de Vaixells de Barcelona  </w:t>
        <w:br/>
        <w:t>This association encompasses ship agents and was established for the representation, management, defense, and promotion of the professional interests of its members. On its website, there is a list of about 60 associates.</w:t>
      </w:r>
    </w:p>
    <w:p>
      <w:r>
        <w:t xml:space="preserve">2. The operation of land transport of goods at the Port of Barcelona, as stated in the DI Proposal, is described as follows:  </w:t>
        <w:br/>
        <w:t xml:space="preserve">“B. OPERATION OF LAND TRANSPORT OF GOODS AT THE PORT OF BARCELONA  </w:t>
        <w:br/>
        <w:t xml:space="preserve">In the activity of land transport of containers at the Port of Barcelona, there are at least four types of figures: freight forwarders, consignees, transport companies, mostly associated in ALTC, and independent transporters associated in TRANSCONT and AMETRACI.  </w:t>
        <w:br/>
        <w:t xml:space="preserve">Freight forwarders (associated in the Port of Barcelona in the ATEIA-OLT association) are organizers of international transport and those carried out under customs transit regime, and therefore they are responsible for organizing and contracting the transport and/or occupying the position of the shipper or receiver (consignee of the cargo) in the transports. To exercise this role, it is necessary to hold an administrative authorization, the so-called “Transport Operator Authorization” (“Autorización OT”). (Art. 126 of the Law on the Regulation of Land Transport, Law 16/1987 of July 30).  </w:t>
        <w:br/>
        <w:t>Consignees can be of two types: cargo consignees and ship consignees. Cargo consignee is a generic term referring to the persons to whom a shipment is addressed. (Freight forwarders are often “cargo consignees,” as the cargo is addressed to them on behalf of the final receiver, who has contracted them to perform this work). Ship consignees (to whom the members of the Associació d’Agents Consignataris de Vaixells de Barcelona belong) act on behalf of the maritime carrier or shipowner who appoints them and are responsible for carrying out all services and administrative procedures related to the docking of the ships of that shipowner at the port where the ship consignee operates, as well as all procedures related to the goods and/or passengers transported on them. No administrative authorization is required to be a ship consignee, but it is necessary to be registered at the corresponding port and comply with the requirements imposed by it.</w:t>
      </w:r>
    </w:p>
    <w:p>
      <w:r>
        <w:t xml:space="preserve">For this reason, the contractor of the land transport service is generally a freight forwarder (the cargo consignee), who passes the order to a road transport company which is responsible for transporting the products by truck to or from the Port of Barcelona. These companies often do not have their own fleet of trucks or, if they do, it is not always sufficient to provide the entire volume of contracted services, so independent transporters are usually subcontracted to carry out the service (folios 453-455, 476, and 561 and Resolution of the Council of the CNC in Expte. 623/07, Transport of Barcelona).  </w:t>
        <w:br/>
        <w:t>Due to the customs status of Barcelona, customs agents also frequently intervene, performing intermediary functions between importers/exporters and the customs administration to carry out the necessary procedures for the clearance of goods.”</w:t>
      </w:r>
    </w:p>
    <w:p>
      <w:r>
        <w:t xml:space="preserve">3. The established facts are stated in the DI proposal as follows:  </w:t>
        <w:br/>
        <w:t xml:space="preserve">“C. ESTABLISHED FACTS  </w:t>
        <w:br/>
        <w:t xml:space="preserve">At the end of 2004, the APB, at the request of the associations ALTC and TRANSCONT, promoted the Restructuring and Access Regulation Plan for Transport linked to the Port of Barcelona (PROATRANS) in order to seek solutions to the operational and infrastructure needs of the container transport sector at the Port of Barcelona (folio 229). For the preparation of PROATRANS, the APB coordinated the various departments of the APB itself and the organizations and agents of the sector: shippers, independent transporters, transport operators, transport companies, consignees, shipping companies, freight forwarders, stevedoring companies, inland maritime terminals, sector associations (folio 231). The plan was officially presented on February 17, 2005 (folio 5) and was developed in three phases.  </w:t>
        <w:br/>
        <w:t xml:space="preserve">In the first phase, as a result of work carried out by the APB and representatives of the port community, on July 21, 2005, the APB itself and representatives of the groups (ALTC, TRANSCONT, Consignees Association, COACAB, ATEIA, Maritime Transport Users Council of Catalonia, Stevedoring Companies Association, Port Stevedores Organization, and Container Depots (folio 36)) signed the Letter for Competitiveness and Quality in Container Transport at the Port of Barcelona (folios 5-6, 17-19, 33-37, 235, 287-288, and 500) in which 10 agreements were established, among which it is noteworthy (folio 288) the plan to “organize into a plenary body, the Transport Forum (FTT), under the direction of the Working Group of the Board of Directors of the Port Authority.”  </w:t>
        <w:br/>
        <w:t>In the second phase of PROATRANS (summer 2005-2007), the FTT is created and various investments are made (folio 500).</w:t>
      </w:r>
    </w:p>
    <w:p>
      <w:r>
        <w:t xml:space="preserve">The FTT is created by agreement of the Board of Directors of the Port of Barcelona on July 27, 2005, at the proposal of its President (folio 75), with the aim of being a permanent forum for dialogue and collaboration among operators, as well as facilitating the improvement of quality in the provision of road transport services linked to port activity and coordinating and discussing initiatives of the Port Logistics Community (folios 39 and 75). The Internal Regulations of the FTT, dated February 8, 2006, in its third provision refers to the composition of this forum, citing the initial components (APB, ALTC, Consignees Association, TRANSCONT, ATEIA, COACAB, Users Council, ARCE-Barcelona, Stevedoring Companies Association of the Port of Barcelona, and a representative of the General Directorate of Ports and Transport of the Generalitat of Catalonia) and noting that other entities may be incorporated by agreement of the Board of Directors of the APB. However, despite AMETRACI's repeated requests to participate in the PROATRANS plan and/or in the FTT and meeting the requirements of the Internal Regulations, its requests were always rejected and, in any case, it was urged to integrate into ALTC or TRANSCONT.  </w:t>
        <w:br/>
        <w:t xml:space="preserve">As anticipated in the Letter for Competitiveness, the Forum relied on working groups for each area, in each of which participated, among others, the APB, ALTC, and TRANSCONT (folios 42, 230, and 564).  </w:t>
        <w:br/>
        <w:t xml:space="preserve">One of the measures developed and adopted during this second phase was the creation of the Regulations for the Operation and Use of Public Port Space for Land Transport of Containers at the Port of Barcelona, prepared by the members of the Operations and Regulations Group (one of the working groups of the FTT). According to the APB (folios 958-959), the document that ultimately came into force and was applied, after a modification, is the “Particular Conditions Document for the Different Authorizations P and E for the Regular and Irregular or Sporadic Development, Respectively, of the Land Transport Activity of Containers at the Port of Barcelona, and P+ Incentives Program” (hereinafter, the Document) which essentially contains the same points as the aforementioned Regulations.  </w:t>
        <w:br/>
        <w:t xml:space="preserve">These are instructions of “mandatory compliance in the service area of the Port Authority of Barcelona” (folio 968). After the entry into force of the Document, access to the Port of Barcelona for trucks required obtaining one of the authorizations granted by the APB: E or P.  </w:t>
        <w:br/>
        <w:t xml:space="preserve">The E authorization is granted to independent transporters (folio 478) for a single operation (folio 1189). It involves a prior procedure each time, that of appearing and identifying oneself, in addition to paying each time one enters the Port, for two concepts: a fee depending on the age of the vehicle and another fee for carrying out telematic controls.  </w:t>
        <w:br/>
        <w:t>The P authorization allows its holder to regularly carry out the activity of land transport of containers with origin/destination in the specified facilities at the Port of Barcelona (folio 1201) and is granted for a period.</w:t>
      </w:r>
    </w:p>
    <w:p>
      <w:r>
        <w:rPr>
          <w:b/>
        </w:rPr>
        <w:t>[Pages 10–12]</w:t>
      </w:r>
    </w:p>
    <w:p>
      <w:r>
        <w:t>allow identifying the tractor or tractors and the tele-tag number assigned to it; data that allow identifying the driver or drivers (ID, phone and/or email and/or fax, photograph and type of driver qualifications, hazardous materials or any other).</w:t>
      </w:r>
    </w:p>
    <w:p>
      <w:r>
        <w:t>In addition to these authorizations, the "P+ Incentives Program" is created, reserved for beneficiaries of P authorizations, which consists of a series of advantages (the advantages offered to P+ companies consist of the availability of office space in the facilities managed by the APB, parking spaces for trucks within the port area, priority access to training programs organized by the FTT, and preferential access to the communication equipment of the APB), in three different grades (a, b, or c) depending on the number of tractors of the transport companies (P+c if they have more than 12 owned vehicles and more than 13 autonomous vehicles (from January 1, 2010, fleets should have more than 25 owned vehicles). P+b if it is a fleet of more than 25 owned vehicles (from January 1, 2010, fleets should have more than 40 owned vehicles) and P+a if they have a fleet of more than 40 owned vehicles (from January 1, 2010, fleets should have more than 50 owned vehicles).</w:t>
      </w:r>
    </w:p>
    <w:p>
      <w:r>
        <w:t>On the other hand, before carrying out an operation in the Port of Barcelona, whether the entry authorization is E or P, it is necessary to carry out a telematic pre-notification.</w:t>
      </w:r>
    </w:p>
    <w:p>
      <w:r>
        <w:t>In the third phase of PROATRANS (since 2007), among other aspects, the P+ incentive systems are applied for the allocation of parking spaces and offices, in addition to activating the document exchange systems.</w:t>
      </w:r>
    </w:p>
    <w:p>
      <w:r>
        <w:t>One of the most controversial advantages of this incentive program, which is reported by AMETRACI, is the allocation of parking spaces: of the 880 spaces that the APB claims to have in the Port for container-carrying trucks, a total of 860 had been made available to companies that had obtained the P+ qualification, and among these, those associated with ALTC and TRANSCONT were clearly favored (Of those 860 spaces assigned to P+, 390 have been assigned to vehicles belonging to ALTC and 450 to vehicles of self-employed individuals who declare to belong to TRANSCONT). The rest (about 20 spaces) are available for transients and special parking for vehicles loaded with hazardous materials. On the other hand, self-employed individuals in general were not awarded spaces by themselves, but through the company that hired them, and if they started working for a "non P+" company, they automatically lost the space.</w:t>
      </w:r>
    </w:p>
    <w:p>
      <w:r>
        <w:t>On December 4, 2008, a "Pact for the Competitiveness and Stability of Ground Container Transport of the Logistics Community of the Port of Barcelona" was signed by all those against whom the initiation of the reference file was agreed, except ARCE. This pact consists of 10 agreements that include very disparate measures, among them:</w:t>
        <w:br/>
        <w:t>• "Agreement 2: Management of P+ cards (in the name of the holder and TRANSCONT) supervised by the APB.</w:t>
        <w:br/>
        <w:t>• Agreement 3: Management of the parking spaces that correspond to the members of the association by TRANSCONT, with annual distribution and receipt at the expense of the self-employed individual, all in accordance with current regulations.</w:t>
        <w:br/>
        <w:t>• Agreement 10: Negotiation of the Framework Agreement between ALTC and TRANSCONT and negotiation of the contracts (company/self-employed) adjusted to the current situation (crisis scenario), monthly minimums, payment terms, balanced and equitable distribution of work, assuming the cost differences between company trucks and self-employed individuals."</w:t>
      </w:r>
    </w:p>
    <w:p>
      <w:r>
        <w:t>4. After the presentation of two initial proposals that the DI did not consider suitable to resolve the identified competition problems, the commitments subject to evaluation in the present file were finally submitted on November 15, 2001. In this document, the sense of the modifications made to the previous proposals of commitments is initially developed, responding to the deficiencies of the same pointed out by the DI in its letter of October 26, 2010. Finally, it concludes with the Proposal of Commitments itself, which is detailed below:</w:t>
      </w:r>
    </w:p>
    <w:p>
      <w:r>
        <w:t>"PROPOSAL OF COMMITMENTS</w:t>
        <w:br/>
        <w:t>A.- GENERAL COMMITMENT NOT TO ENTER INTO AGREEMENTS CONTRARY TO COMPETITION</w:t>
        <w:br/>
        <w:t>• The Port Authority of Barcelona commits not to enter into agreements to regulate the ground container transport activity.</w:t>
        <w:br/>
        <w:t>• Following the appropriate legal processing, formal repeal of the following documents, to the extent that they have not yet been repealed by the agreements of the Board of Directors of the Port Authority of Barcelona of November 25 and December 16, 2009: "Letter for competitiveness and quality in container transport at the Port of Barcelona," "Regulation of the Operation and Uses of Port Public Domain Space for Ground Container Transport in the Port of Barcelona," "Particular Conditions of the Different P and E Authorizations for the Regular and Irregular or Sporadic Development of Ground Container Transport Activity in the Port of Barcelona, and P+ Incentives Program," (consolidated text approved on July 30, 2008) and "Pact for the Competitiveness and Stability of Ground Container Transport of the Logistics Community of the Port of Barcelona."</w:t>
      </w:r>
    </w:p>
    <w:p>
      <w:r>
        <w:t>B.- COMMITMENTS REGARDING ACTIVITY AUTHORIZATIONS</w:t>
        <w:br/>
        <w:t>The new specific conditions that will regulate the authorizations to develop the ground container transport activity (formally repealing the previous terms and the "Regulation" that served as the starting document) will be adjusted to the BASES that follow.</w:t>
      </w:r>
    </w:p>
    <w:p>
      <w:r>
        <w:t>1. Types of authorizations: A distinction will be made between &lt;generic authorizations&gt; and &lt;specific authorizations&gt;. They are activity authorizations regulated in Articles 86 to 89 of the Law on the Economic Regime and Provision of Services of Ports of General Interest.</w:t>
        <w:br/>
        <w:t>Generic Authorizations (GA)</w:t>
        <w:br/>
        <w:t>2. Object and duration: The &lt;generic authorizations&gt; will allow their holder to carry out the ground container transport activity for a specified period of time, which will be established as three years.</w:t>
        <w:br/>
        <w:t>3. Requirements for the application of generic authorizations: a) To have the MDP administrative authorization to carry out ground transport activities, as established in Order FOM/734/2007, of March 20; b) To provide identification and registration data (see point 4); c) Not to have outstanding debts for penalties for violations of port regulations; d) Acceptance of the conditions of the activity (see point 11).</w:t>
        <w:br/>
        <w:t>4. Identification and registration of applicants for generic authorizations: The applicant for a generic authorization must provide identification data, which will be:</w:t>
        <w:br/>
        <w:t>− In the case of individuals: name and surname, ID, NIF, reference of their MDP authorization, contact data (address, phone and/or email and/or fax), proof of being up to date with tax and Social Security obligations, data that allow identifying the tractor and the tele-tag number assigned to it, data that allow identifying the driver or drivers (ID, phone and/or email and/or fax, photograph and type of driver qualifications, hazardous materials or any other).</w:t>
        <w:br/>
        <w:t>− In the case of legal entities: company name, deed of incorporation or current statutes, NIF; name and surname of the legal representative and documentation proving the representation; reference of their MDP authorization, contact data (address, phone and/or email and/or fax), proof of being up to date with tax and Social Security obligations, data that allow identifying the tractor and the tele-tag number assigned to it.</w:t>
      </w:r>
    </w:p>
    <w:p>
      <w:r>
        <w:rPr>
          <w:b/>
        </w:rPr>
        <w:t>[Pages 13–15]</w:t>
      </w:r>
    </w:p>
    <w:p>
      <w:r>
        <w:t>allow identifying the tractor or tractors and the tele-tag number assigned to it; data that allow identifying the driver or drivers (ID, phone and/or email and/or fax, photograph and type of driver qualifications, hazardous materials or any other). With this information, databases will be formed: for the holders of the authorizations (whether individuals or companies), for the tractors, and for the drivers. These databases will constitute the records of holders of generic authorizations, drivers of holders of generic authorizations, and tractors of holders of generic authorizations. These databases will be for the exclusive use of the APB without prejudice to the strict compliance with the provisions of data protection laws and with all the guarantees for the interested parties, they may be integrated into a global project aimed at greater agility in port operations (data exchange with terminals and other Administrations). It may happen that at the time of requesting the generic authorization, the interested party does not provide the data of the tractor or tractors and/or the driver or drivers. In order to carry out the activity, they must subsequently provide them, as well as any changes or modifications in this regard. The Port Authority will not verify whether the drivers whose data is provided by the holder of the authorization are employees or subcontractors of theirs, nor the title under which they use the tractors whose data is provided. The reason for requesting this data is the need to have identified those who carry out these activities in the service area of the port. In accordance with sectoral legislation (Articles 88 and following of Law 48/2003, of November 26), the exercise of commercial activities, services, etc. in the public port domain requires prior authorization from the Port Authority. It is a special use of the public domain and as such, the law subjects it to control through the authorization technique. There is also specific safety regulation in port facilities.</w:t>
      </w:r>
    </w:p>
    <w:p>
      <w:r>
        <w:t>5. Who can request generic authorizations: Both self-employed entrepreneurs and legal entity entrepreneurs who meet the requirements indicated in point 3 may request generic authorizations.</w:t>
      </w:r>
    </w:p>
    <w:p>
      <w:r>
        <w:t>6. Processing of requests for generic authorizations: Requests for generic authorizations will be processed as follows: The request, along with the corresponding documentation, must be addressed to the SAU of the Port Authority of Barcelona, physically or electronically in the manner established by the Port Authority of Barcelona for this purpose. The submission and processing of requests by electronic means is currently not possible. The Port Authority of Barcelona commits to making this processing possible under conditions equivalent to those of in-person processing, within a maximum period of eight months. Regarding in-person processing: In accordance with the provisions of Article 87.4 of the Law on the Economic Regime and Provision of Services of Ports of General Interest, the deadline for notifying the resolution will be three months, and the resolution will be understood to be granted if the aforementioned period elapses without an express resolution being issued. Without prejudice to the above, the Port Authority commits to resolving each request in the shortest possible time, which will not exceed one month. The resolution will be reasoned. The granting of the authorization implies registration in the corresponding registry of holders of generic authorizations, in that of their drivers, and in that of their tractors. Additionally, an identification card will be issued to the drivers and a copy of the safety instructions issued by the container terminals and depots of the port area.</w:t>
      </w:r>
    </w:p>
    <w:p>
      <w:r>
        <w:t>6 bis. Renewal of generic authorizations: Once a generic authorization has expired, a new one may be requested. To do so, the requirements must be met and the procedures established in the previous sections must be followed.</w:t>
      </w:r>
    </w:p>
    <w:p>
      <w:r>
        <w:t>Specific authorizations (AE)</w:t>
      </w:r>
    </w:p>
    <w:p>
      <w:r>
        <w:t>7. Object and term: The &lt;specific authorizations&gt; will allow their holder to carry out specific operations at specific terminals.</w:t>
      </w:r>
    </w:p>
    <w:p>
      <w:r>
        <w:t>8. Requirements for requesting specific authorizations: a) Have the administrative MDP authorization to carry out land transport activities, as established in Order FOM/734/2007, of March 20; b) Not have outstanding debts for fines for violations of port regulations; c) Acceptance of the conditions of the activity (see point 11).</w:t>
      </w:r>
    </w:p>
    <w:p>
      <w:r>
        <w:t>9. Who can request specific authorizations: Any natural person who carries out the activity of land transport of containers (regardless of whether they act on their own behalf or on behalf of a third party) and who meets the requirements indicated in the previous point may request an AE.</w:t>
      </w:r>
    </w:p>
    <w:p>
      <w:r>
        <w:t>10. Processing of requests for specific authorizations: The interested party in obtaining an AE, before accessing the destination container terminal, must submit the request, along with the corresponding documentation, at the CI-SAU office (Identification Center - Unified Access Service) which is duly signposted in the service area of the port of Barcelona or submit the request electronically in the manner established by the Port Authority of Barcelona for this purpose. The submission and processing of requests by electronic means is currently not possible. The Port Authority of Barcelona commits to making this processing possible under conditions equivalent to those of in-person processing, within a maximum period of eight months. Regarding processing at the CI-SAU office: The CI-SAU office will be operational during the same opening hours as the terminals and depots of the port area. In this office, the transporter will be asked for the documents that prove compliance with the requirements indicated in point 8. Once these documents are verified, the title will be issued, and if the service is of interest, a pre-notification service will be made to the destination terminal (see point 13). The title will consist of a single-use card on which the identification data of the driver, the tractor, and the operation will be recorded for presentation to the destination terminal. A copy of the safety instructions issued by the container terminals and depots of the port area will also be provided.</w:t>
      </w:r>
    </w:p>
    <w:p>
      <w:r>
        <w:t>Therefore, the AE is processed at the counter and, if the previously indicated requirements are met, it will be granted in the time necessary to analyze the submitted documentation.</w:t>
      </w:r>
    </w:p>
    <w:p>
      <w:r>
        <w:t>Conditions of the activity</w:t>
      </w:r>
    </w:p>
    <w:p>
      <w:r>
        <w:t xml:space="preserve">11. Conditions of the activity: The authorizations allow carrying out the activity subject to the following conditions: Conditions of the AG: </w:t>
        <w:br/>
        <w:t xml:space="preserve">− The authorization is granted subject to the provisions of Law 48/2003, of November 26. </w:t>
        <w:br/>
        <w:t xml:space="preserve">− Identification of the tractors and drivers covered by the authorization, with the obligation of the holder to communicate any modification before it occurs. </w:t>
        <w:br/>
        <w:t xml:space="preserve">− Non-transferable nature. </w:t>
        <w:br/>
        <w:t xml:space="preserve">− The tractor must have a tele-tag. </w:t>
        <w:br/>
        <w:t xml:space="preserve">− Acceptance of the pre-notification system to the terminal. </w:t>
        <w:br/>
        <w:t xml:space="preserve">− The holder of the authorization and, if applicable, their drivers, are subject to the Regulation of Services, Police, and Regime of the Port of Barcelona or regulations that replace or develop it. </w:t>
        <w:br/>
        <w:t xml:space="preserve">− Declaration of knowledge of the risks of the activity, with reference to the safety instructions of the terminals and container depots of the port. </w:t>
        <w:br/>
        <w:t>− Causes of extinction: expiration of the term, non-compliance with the obligations of the authorization.</w:t>
      </w:r>
    </w:p>
    <w:p>
      <w:r>
        <w:t>Conditions of the AE: They will be the same as those of the AG (except for the tele-tag requirement) but limiting their scope to the terminal or terminals for which the specific authorized operation is granted. The previous conditions are directly related to the object of the authorizations. The clause regarding occupational risks responds, on the one hand, to the desire to facilitate compliance with occupational risk regulations by the terminals and container depots (the performance of these activities entails a certain risk and those who must carry them out must be warned and, if necessary, trained) and on the other hand, to the possible responsibility of the Port Authority regarding the obligation to coordinate the activities of concurrent companies in the service area of the port (Article 132 of Law 48/2003).</w:t>
      </w:r>
    </w:p>
    <w:p>
      <w:r>
        <w:rPr>
          <w:b/>
        </w:rPr>
        <w:t>[Pages 16–18]</w:t>
      </w:r>
    </w:p>
    <w:p>
      <w:r>
        <w:t>12. Advance notice for terminals: To expedite the entry and exit of trucks transporting containers at the port terminals, it is required that, prior to the arrival of the truck with the cargo, they be notified of the arrival. The advance notice consists of a telematic message that must be sent following standards approved by the APB. No special hardware is required (the advance notice message can be sent from a regular PC), although it is necessary to contract the message transmission service. Currently, most advance notices are transmitted through PortIC Barcelona SA because it is the only operator that has developed the necessary software for this purpose, but it is not granted any exclusivity; simply, at the moment, no other operators have shown interest in providing this service.</w:t>
      </w:r>
    </w:p>
    <w:p>
      <w:r>
        <w:t>13. Advance notice service provided by the APB: The interested party may notify the Terminal without the need to use the services of PortIC Barcelona SA or any other operator, through the advance notice service that the APB makes available to them. Currently, the APB offers interested parties the advance notice service through the CI-SAU office. This is what usually happens in the case of AGs: the driver who arrives punctually at the port and does not have an AG will not have sent the advance notice; in such a case, when processing the specific authorization, they may request the advance notice service. Holders of AGs may also use the advance notice service of the APB. The APB commits to implement what is necessary, within a maximum period of eight months, to provide the advance notice service electronically without the need for the interested party to travel to the CI-SAU office.</w:t>
      </w:r>
    </w:p>
    <w:p>
      <w:r>
        <w:t>14. Disappearance of the incentive program: The P+ incentive program has been eliminated by agreement of the Board of Directors of the APB on May 26, 2010, and it is not included in this regulation. In this sense, specifically, no specific communications equipment is required, nor will the Port Authority of Barcelona make it available to interested parties, nor will it subsidize it in any way.</w:t>
      </w:r>
    </w:p>
    <w:p>
      <w:r>
        <w:t>15. Parking:</w:t>
        <w:br/>
        <w:t>15.1. Regime of parking spaces for container trucks in the service area of the Port of Barcelona. The Port Authority of Barcelona will allocate parking spaces for container trucks on a rotational basis and on a custody basis. Authorizations will be granted to individuals or legal entities that request them and have a generic authorization or a specific authorization, and each authorization will be granted for a specific tractor.</w:t>
      </w:r>
    </w:p>
    <w:p>
      <w:r>
        <w:t>15.2. Parking spaces on a rotational basis (by hours). The Port Authority of Barcelona will allocate the following parking spaces for container trucks on a rotational basis:</w:t>
        <w:br/>
        <w:t>− All spaces in the TIR parking lot (next to the CiSAU offices). This is a parking lot with 45 spaces. Its hours will be extended to cover 24 hours a day.</w:t>
        <w:br/>
        <w:t>− A minimum of 10 spaces in the San Beltrán parking lot. Open 24 hours a day.</w:t>
        <w:br/>
        <w:t>− A minimum of 20 spaces in the Far parking lot, expandable up to 112. Open 24 hours a day, although this parking lot is not considered suitable for this purpose. In all these parking lots, the rate for container trucks will be the same, linked to the submission of an advance notice for picking up/delivering cargo at a Terminal in the following forty-eight hours.</w:t>
      </w:r>
    </w:p>
    <w:p>
      <w:r>
        <w:t>15.3. Assignment of custody parking spaces: The spaces in the Far parking lot that are not dedicated to rotational parking and 30 spaces in the riverbed parking lot will be assigned for custody. In these cases, the assignment of parking spaces will be governed by the following criteria: Parking spaces will be assigned among the holders of AGs as established in this section. Spaces are assigned per tractor registered by the holder of an AG. The overall assignment of spaces will be made at the beginning of the year, by lottery, among the holders of AGs who have requested it before the end of the previous year, for tractors registered by them and that do not have their own parking in the service area of the port. Maintaining the space will require having a minimum activity. The maximum duration of the space assignment will be one year conditioned to the compliance with minimum activity every three months. Minimum activity will be credited by making three advance notices per calendar quarter. In case of non-compliance, the space assignment will automatically expire, and the occupant will be obliged to vacate the space, which will automatically enter the next lottery that is held. The lottery will be conducted as follows, in the presence of a public notary: The Port Authority of Barcelona will issue a complete list with the license plates for the allocation of parking spaces, specifying whether the request for the space corresponds to a small space (less than 12 meters), medium (between 12 and 15 meters), or large (more than 15 meters). Along with each accepted license plate, a unique random number will also be published, which will be between 1 and the total number of requests accepted for processing. In order to resolve situations of higher demand than the spaces made available by the Port Authority of Barcelona, the aforementioned random number will be assigned for each tractor request, making public and always prior to the lottery, the list of accepted requests, as well as the assigned random number for each tractor request.</w:t>
      </w:r>
    </w:p>
    <w:p>
      <w:r>
        <w:t>For the lottery to be operational and reasonably equiprobable, the following procedure will be used: From a bag with the numbers 0 to 9, nine consecutive extractions will be made, reintroducing the ball after each extraction. Thus, the first, second, up to the ninth digit of a number between 000 000 000 and 999 999 999 is obtained. This number is divided by the total number of requests, and the quotient and the remainder are obtained. The result of the lottery will be the number following the remainder of the division. Based on the number obtained in the lottery, and the assigned random numbers sorted in ascending order (from 1 to the total number of accepted requests), priority will be given to the tractor that has as its random number the result of the lottery, and so on consecutively in ascending order, until all existing parking spaces are exhausted. In case of reaching the last assigned random number, it will continue with number 1, following the same ascending criterion. Users (tractors) who are not fortunate in the lottery, which as indicated is equiprobable among all authorized tractors, must seek a solution to park their truck outside the Port Service Area for overnight parking; as already indicated, the operation of picking up and/or delivering containers at the different Port Terminals does not require parking, except in the case of sporadic authorizations -AEs-, which as already demonstrated, there is more than sufficient parking capacity. Furthermore, it should be noted that once the possibility of making sporadic authorizations via the internet (without physical presence) is implemented, the number of parking spaces needed for those purposes will be considerably reduced. Notwithstanding all the above, the Port Authority of Barcelona will be particularly vigilant to ensure that the number of parking spaces made available each year on a custody basis (occupancy authorizations granted for one year) is adjusted to the needs of the parking spaces on a rotational basis, giving preference to the number and situation of the spaces in rotation over the number and situation of the spaces assigned to the tractors benefiting from custody (prolonged stay). It is an essential condition for maintaining the assigned space to comply with the current parking use regulations at all times. The approval of a sanctioning resolution by the Port Authority of Barcelona, once the administrative route has been exhausted, will automatically lead to the extinction of the space assignment. It will also be a cause for automatic extinction of the authorization for the space, the review by the Port Authority of the regime of spaces referred to in the following section 15.4. The parking use regulations will be strictly adapted to these new criteria and the new regime of authorizations.</w:t>
      </w:r>
    </w:p>
    <w:p>
      <w:r>
        <w:t>15.4. Review of the regime of parking spaces for container trucks. In the event that the demand for spaces in the rotational regime exceeds the available offer by more than 10% for two months, the Port Authority of Barcelona will proceed to expand the offer by the necessary amount to meet that demand, up to a maximum of 112 spaces in the lighthouse parking lot.</w:t>
      </w:r>
    </w:p>
    <w:p>
      <w:r>
        <w:rPr>
          <w:b/>
        </w:rPr>
        <w:t>[Pages 19–21]</w:t>
      </w:r>
    </w:p>
    <w:p>
      <w:r>
        <w:t>In the event that the demand for spaces in a rotational regime exceeds the available supply by more than 10% for two months, the Port Authority of Barcelona will proceed to expand the offer by the necessary amount to meet that demand, up to a maximum of 112 spaces in the lighthouse parking lot.</w:t>
      </w:r>
    </w:p>
    <w:p>
      <w:r>
        <w:t>If the demand is higher, without prejudice to that initial expansion and following the relevant market study, carried out as soon as possible, the necessary measures will be adopted to ensure a response to the demand, dedicating the necessary spaces from other parking lots. To this end, a fifteen-day notice will suffice for the termination of the authorizations.</w:t>
      </w:r>
    </w:p>
    <w:p>
      <w:r>
        <w:t>16. Office regime: In accordance with Law 48/2003, public domain occupation authorizations may be granted at the request of a party or through a tender. When more applications are received than available premises for the activity, the Port Authority will not process the applications but will call for a tender to award the available premises. If these are insufficient for the existing applications, it will not renew the authorizations already granted and will award the new available premises through a tender. In the event that there is a demand that exceeds the available and pending premises to be awarded, the Port Authority will establish a maximum number of premises to be allocated to that activity, will terminate the authorizations granted for this purpose, and will call for a tender to award the available premises.</w:t>
      </w:r>
    </w:p>
    <w:p>
      <w:r>
        <w:t>17. Advertising: The Port Authority of Barcelona will permanently give maximum publicity on its website to the regime of authorizations for the land transport activity of containers and the allocation of parking spaces; the draws for spaces will be announced, in addition to on the website, in port-related newspapers.</w:t>
      </w:r>
    </w:p>
    <w:p>
      <w:r>
        <w:t>C.- COMMITMENTS REGARDING ADVERTISING AND TRANSPARENCY</w:t>
        <w:br/>
        <w:t>Advertising of the authorization regime and allocation of spaces in the media of other organizations: The Port Authority of Barcelona will require associations of consignees, freight forwarders, customs agents, stevedoring companies, and transporters to echo this regime and the calls for tenders. Transparency of the market and traceability of the goods' journey: The Port Authority of Barcelona will request associations of consignees, freight forwarders, customs agents, stevedoring companies, and transporters to provide maximum information about their relationships with land transport companies of containers, in order to make available to end customers the identification of the participants in the transport chain.</w:t>
      </w:r>
    </w:p>
    <w:p>
      <w:r>
        <w:t>D.- COMMITMENTS REGARDING THE REMOVAL OF OBSTACLES TO THE EFFECTIVE DEVELOPMENT OF THE ACTIVITY</w:t>
        <w:br/>
        <w:t>Control of gates at terminals and depots: The Port Authority of Barcelona will request terminal and depot concession companies to adopt appropriate measures to minimize truck queues as much as possible. To this end, it will process the corresponding files to reflect in the administrative titles the importance of this aspect of the Terminal's operation in the activity. Means to avoid disputes over weighing: The Port Authority of Barcelona will request terminal concession companies to adopt appropriate measures to have devices that allow preventing and resolving, if necessary, conflicts regarding the weighing of container loads, encouraging their establishment in the concession facilities. Establishment of prices adjusted to costs: The APB will ensure that the prices it charges for the pre-notification service, as well as the prices established by PortIc Barcelona, S.A., respond to costs. To this end, within a maximum period of three months, it will carry out the relevant studies and actions, approving itself or submitting to the approval of the Board of Directors of PortIc Barcelona, S.A. the review of the prices that may be necessary. Within the same period, it will formally communicate to the CNC the results of its studies and the measures adopted, if applicable. Implementation of electronic processing for obtaining A G Y AE Y for pre-notification processing: The APB commits to implement, within a maximum period of eight months, the necessary instruments to enable electronic processing of authorizations (general and specific) and pre-notification to the terminals, under conditions equivalent to in-person processing and with prices adjusted to costs.</w:t>
      </w:r>
    </w:p>
    <w:p>
      <w:r>
        <w:t>E. COMPLEMENT TO THESE COMMITMENTS.</w:t>
        <w:br/>
        <w:t>These commitments are complemented by the provisions in the section REMEDIES FOR THE IDENTIFIED DEFICIENCIES.</w:t>
      </w:r>
    </w:p>
    <w:p>
      <w:r>
        <w:t>Barcelona, November 15, 2010</w:t>
      </w:r>
    </w:p>
    <w:p>
      <w:r>
        <w:t>5. TRANSCONT has submitted its own proposal for conventional termination, committing to:</w:t>
        <w:br/>
        <w:t>o denounce the agreements made within PROATRANS.</w:t>
        <w:br/>
        <w:t>o Request the APB to annul the "Particular Conditions Document for the Different Authorizations P and E for the Regular and Irregular or Sporadic Development of the Land Transport Activity of Containers in the Port of Barcelona, and the P+ Incentives Program," the PORTIC system, TRANSPORTIC, and the registry of trucks, transport companies, and the entire PROATRANS system.</w:t>
        <w:br/>
        <w:t>o Not engage in conduct aimed at achieving the inclusion of its transporters' affiliation in port cards or authorizations and not enter into agreements with the ALTC or any other association aimed at regulating work shifts or market distribution.</w:t>
      </w:r>
    </w:p>
    <w:p>
      <w:r>
        <w:t>LEGAL GROUNDS</w:t>
        <w:br/>
        <w:t>FIRST.- The object of the file</w:t>
        <w:br/>
        <w:t>Article 52 of Law 15/2007 of July 3, on the Defense of Competition, regarding the conventional termination of the sanctioning procedure, provides in its first section that "the Council of the National Competition Commission, at the proposal of the Investigation Directorate, may resolve the termination of the sanctioning procedure regarding agreements and practices prohibited when the alleged offenders propose commitments that resolve the effects on competition derived from the conduct subject to the file and the public interest is sufficiently guaranteed." Furthermore, as provided in the third section of the same article, "the termination of the procedure under the terms established in this article cannot be agreed upon once the proposed report provided for in Article 50.4 has been submitted." And the second section of the same article states that "the commitments will be binding and will have full effect once incorporated into the resolution that concludes the procedure."</w:t>
      </w:r>
    </w:p>
    <w:p>
      <w:r>
        <w:t>The investigation conducted by the DI reveals that in the present case, the economic activities that may be affected by the reported conduct are focused on the activity of transporting goods by self-employed transporters who require operating in the Port of Barcelona for their development. Specifically, they are mainly affected by (i) the access of self-employed transporters to the port facilities of the Port of Barcelona, and (2) the access to parking and office infrastructures in the Port of Barcelona by self-employed transporters, which may pose an entry barrier for potential entrants.</w:t>
      </w:r>
    </w:p>
    <w:p>
      <w:r>
        <w:t>The APB has proposed to the DI a series of commitments with the aim that the execution, in its terms, of the same, eliminates the competition problems identified by the DI as a consequence of the regulation initially provided by the APB for the regulation and organization of truck traffic within the port area of Barcelona. The DI, after evaluating these commitments, understands that they are sufficient to achieve the intended objective, the removal of obstacles to competition in the analyzed markets, and therefore submits to this Council a proposal for the approval of these commitments and the consequent closure of the actions carried out within the framework of file S/0012/07. The purpose of this Resolution is to assess and resolve said proposal.</w:t>
      </w:r>
    </w:p>
    <w:p>
      <w:r>
        <w:t>SECOND.- The anticompetitive effects of the analyzed conduct</w:t>
        <w:br/>
        <w:t>The DI, as a result of the investigation carried out and after establishing the facts described in this resolution, concluded the following:</w:t>
        <w:br/>
        <w:t>1. The described regulation hinders the entry of self-employed transporters, including those associated with AMETRACI who, despite regularly performing their work in the Port of Barcelona, only have access to authorization E and are forced to go through a series of bureaucratic procedures and payments each time they enter the Port, which transport companies benefiting from authorization P do not have to face, placing them in a situation of competitive disadvantage. Likewise, the P+ qualification, which provides advantages, mainly regarding the allocation of parking spaces for trucks in the port area and premises for offices, requires as a basic requirement to be a holder of qualification P, reserved for transport companies.</w:t>
      </w:r>
    </w:p>
    <w:p>
      <w:r>
        <w:rPr>
          <w:b/>
        </w:rPr>
        <w:t>[Pages 22–24]</w:t>
      </w:r>
    </w:p>
    <w:p>
      <w:r>
        <w:t>2. In a context of scarcity of parking spaces, the conditions for the allocation of parking spaces are restrictive of competition. Firstly, because, as already indicated, independent transporters who do not maintain a stable relationship with a transport company are excluded from the possibility of accessing them. Secondly, the rules may pose a barrier to entry for potential entrants. The status of P+ company, once acquired, is practically equivalent to an indefinite P+ qualification. On the other hand, it grants the advantage of having a certain number of parking spaces based on the size of the fleet for a minimum period of one year and a maximum of three (page 1156). Since the allocation of parking spaces would be practically the same each year, potential entrants would be denied the possibility of parking.</w:t>
      </w:r>
    </w:p>
    <w:p>
      <w:r>
        <w:t>3. Furthermore, in the Terms of Reference, it was reflected, in relation to the "Pact for Competitiveness and Stability of Container Road Transport of the Logistics Community of the Port of Barcelona," that some of the measures provided recall Resolution 623/07, Transportes de Barcelona, of April 1, 2008. In this Resolution, the Council of the National Competition Commission (CNC) declared that TRANSCONT and ALTC had committed an infringement of Article 1 of the LDC consisting of a cartel in the transport of containers originating from or destined for the Port of Barcelona, whose object and effects were, among others, to control access of transporters to that Port, limit the expansion plans of the fleet sizes of their associates, carry out billing services for their partners in order to identify prices and the workload of their associates, and agree on prices.</w:t>
      </w:r>
    </w:p>
    <w:p>
      <w:r>
        <w:t>In conclusion, the Directorate of Investigation stated in the Terms of Reference that the measures adopted within the framework of the PROATRANS plan in a coordinated manner by the so-called Logistics Community of Barcelona through the Land Transport Forum (FTT) and its various working groups, and included in the "Regulation of the Operation and Uses of the Port Public Space and Domain for Land Transport of Containers in the Port of Barcelona," "Particular Conditions of the Different P and E Authorizations for the Regular and Non-Regular or Sporadic Development of Land Transport Activity of Containers in the Port of Barcelona, and P+ Incentives Program," (consolidated text approved on July 30, 2008) and "Pact for Competitiveness and Stability of Container Road Transport of the Logistics Community of the Port of Barcelona" constitute an infringement of Article 1 of Law 16/1989, of July 17, on the Defense of Competition until September 1, 2007, and of Article 1 LDC, from September 1, 2007, as well as an infringement of Article 81 of the Treaty of the European Community (currently Article 101 of the TFEU).</w:t>
      </w:r>
    </w:p>
    <w:p>
      <w:r>
        <w:t>The APB, ALTC, TRANSCONT, ARCE, ATEIA-OLT, COACAB, the Transport Users Council of Catalonia, AEEPB, and the Association of Ship Agents of Barcelona (pages 1352-1377) were considered responsible for this infringement.</w:t>
      </w:r>
    </w:p>
    <w:p>
      <w:r>
        <w:t>The starting point for the analysis conducted by the DI is a series of agreements and arrangements between the accused entities with the APB in order to regulate and organize the various activities inherent to port activity regarding the transport of goods by containers that arrive or depart through the Port of Barcelona. The Council shares the assessment that the DI makes regarding the anticompetitive nature of the analyzed behaviors and their incompatibility with the LDC and the TFEU, since the initial design for granting port users access permits to the port area, and the system for allocating parking spaces within that area, had potential discriminatory effects between transport companies and independent transporters, while also potentially generating significant barriers to entry to the Port of Barcelona for new operators without prior activity in these facilities.</w:t>
      </w:r>
    </w:p>
    <w:p>
      <w:r>
        <w:t>THIRD.- The suitability of the commitments offered</w:t>
      </w:r>
    </w:p>
    <w:p>
      <w:r>
        <w:t>The DI assesses that "The definitive commitments presented by the APB, in particular, the commitments contained in pages 2655-2677, sections A) General commitment not to enter into agreements contrary to competition and B) Commitments regarding activity authorizations, resolve the detected anticompetitive effects as follows:</w:t>
      </w:r>
    </w:p>
    <w:p>
      <w:r>
        <w:t>1. Regarding access to the Port, the APB offers two types of authorizations (AG or AE) that are granted based on objective criteria, that is, according to the use that transporters make of the Port (regular or occasional users, respectively), verified compliance with certain objective requirements (identification as a transporter, no pending sanctions) and are not linked to the legal nature of the transporter (independent, transport company, independent linked to a transport company, etc.). Thus, there is no impediment or greater difficulty of access to the Port for independent transporters compared to transport companies, as was the case with the previous regulation.</w:t>
      </w:r>
    </w:p>
    <w:p>
      <w:r>
        <w:t>Additionally, the APB sets a short deadline (one month for AG and the time necessary to analyze the documentation submitted in the case of AE) to resolve motivatedly (positively or negatively) on the authorizations and refers in any case to the maximum period of 3 months provided by the Law on Economic Regime and Provision of Services of Ports of General Interest.</w:t>
      </w:r>
    </w:p>
    <w:p>
      <w:r>
        <w:t>Furthermore, the APB commits to allowing the submission of applications in person and to develop within a period of 8 months computer means to submit both types of applications. In this way, there are no differences between transporters in the ways of submitting applications and all of them are allowed greater agility in accessing the Port.</w:t>
      </w:r>
    </w:p>
    <w:p>
      <w:r>
        <w:t>Regarding the records of tractors, holders of authorizations, and drivers, according to Law 27/1992, of November 24, on State Ports and Merchant Marine, they would fall within the functions of a Port Authority and it is not foreseeable that they will generate restrictions on competition, since the use of the information is limited to the APB itself.</w:t>
      </w:r>
    </w:p>
    <w:p>
      <w:r>
        <w:t>2. Regarding parking, the authorization to enter the Port is decoupled from the availability of a parking space. In both cases (rotation and custody), they are granted to individuals or legal entities that request them, and each parking authorization will be assigned to a specific tractor (page 2675). Custody spaces will be assigned by lottery, according to the procedure described on page 2676, for a limited period of one year and will be withdrawn in case of inactivity (minimum activity of three notices per natural quarter) while rotation spaces will be assigned following the order of the notices of collection or delivery of cargo.</w:t>
      </w:r>
    </w:p>
    <w:p>
      <w:r>
        <w:t>The proposed system for allocating parking spaces, whether in custody or rotation, eliminates the restrictions identified in the Terms of Reference, since the spaces cease to be an advantage associated with certain transporters or transport companies to be distributed according to objective criteria, allowing for a rotation among users of the Port facilities.</w:t>
      </w:r>
    </w:p>
    <w:p>
      <w:r>
        <w:t>It is important that there are sufficient spaces in rotation, since, although the corresponding access authorization to the Port is held, if there are difficulties in parking the tractor for the necessary time, the service provided by these occasional transporters may be hindered or impeded. To prevent this inconvenience, the APB proposes to increase the spaces in rotation from the initial number of 75 to 167 (which represents more than double), in case the demand exceeds the supply by more than 10% for two months. This commitment satisfactorily resolves the problem of equitable distribution of parking spaces, since in the case of regular users (AG), there is a high number of spaces available to them and an annual rotation is guaranteed, but without harming the necessary availability of spaces for non-regular users of the Port (who access through AE) to provide their services.</w:t>
      </w:r>
    </w:p>
    <w:p>
      <w:r>
        <w:t>Regarding the parking fees, which have not yet been set, as the Council of the CNC has pointed out on various occasions: "certainly the eradication of certain prohibited behaviors may lead in some cases to the acceptance of commitments or the imposition of conditions (art. 53.2.b) to resolve competition problems. But the CNC cannot and should not exceed in resorting to this type of mechanism to unilaterally take on the role of price regulator." Consequently, this Directorate of Investigation considers that it is up to the APB to set them and as long as they are objective, transparent, and non-discriminatory, they will be adequate from the perspective of competition defense.</w:t>
      </w:r>
    </w:p>
    <w:p>
      <w:r>
        <w:rPr>
          <w:b/>
        </w:rPr>
        <w:t>[Pages 25–27]</w:t>
      </w:r>
    </w:p>
    <w:p>
      <w:r>
        <w:t>3. Regarding the offices, without the P+ Incentives Program (repealed on June 17, 2010, page 2496), the privilege of having office space available for certain companies to the detriment of self-employed individuals disappears, thus resolving the competition problem identified in the Specification of Facts, as a barrier to entry for the latter. The system proposed by the APB (the strict compliance with Law 48/2003 on the Economic Regime of the State-Owned Port System), under which, in the event of receiving more applications than available premises, the APB commits to extinguishing the authorizations granted for this purpose and calling for a tender to allocate them, allows all those who wish to apply for this benefit to do so on equal terms and ensures transparency in the process.</w:t>
      </w:r>
    </w:p>
    <w:p>
      <w:r>
        <w:t>4. A very important aspect of the APB's proposal is the commitments related to the obligation of prior notice to the terminal. During the formulation of the Specification of Facts, this aspect and the problems it could generate regarding free competition in the Port of Barcelona were not highlighted. However, after the presentation of the first commitments, the APB's foresight of a mandatory prior notice system to the terminals became evident, in which "it is necessary to contract the message transmission service" (point 12 of that proposal, page 2290). During the time that the commitments presented by the APB have been analyzed, the Directorate of Investigation has expressed its concern regarding the obligation of a prior notice system with high costs and participation from various members of the Logistics Community of the Port of Barcelona (APB, Association of Port Stevedoring Companies of Barcelona, COACAB, ATEIA-OLT, and Association of Shipping Agents of Barcelona). In response to the concerns raised by the Directorate of Investigation, the APB has defended the non-negotiability of the mandatory prior notice as a way to achieve agility in port operations and, consequently, increase its competitiveness and has committed to: 1) Process the prior notice through the APB's website within 8 months from the publication of the Resolution of this sanctioning file (page 2662). 2) Ensure that "the prices charged for the prior notice service, as well as the prices established by PORTIC Barcelona, S.A., respond to costs. To this end, within a maximum period of three months, it will carry out the relevant studies and actions, approving itself or submitting to the approval of the Board of Directors of PORTIC Barcelona, S.A. the review of the prices that, if necessary, may be required. Within that same period, it will formally communicate to the CNC the results of its studies and the measures adopted in its case (page 2678)."</w:t>
      </w:r>
    </w:p>
    <w:p>
      <w:r>
        <w:t>This Directorate of Investigation understands that the commitment to process the prior notice through the APB's website is a valid alternative to the prior notice through the offices of CI-SAU and PORTIC and, consequently, resolves the competition problem arising from the current mandatory prior notice system to access the Port of Barcelona. Regarding PORTIC, this Directorate of Investigation considers that it may pose competition problems arising from its shareholding structure, such as the exchange of sensitive information among its members, as well as the high prices charged, and therefore is not considered part of the conventional termination of the reference file. Finally, in general terms for the three prior notice systems provided and as justified in relation to parking fees, the CNC is not a price regulatory body, but for the prices charged for the prior notice service to be compatible with competition legislation, they must be objective, transparent, and non-discriminatory. In this sense, the prices applied by the APB should be cost-oriented, proportional to the use made of the system by each user, and limited exclusively to the prior notice service, without including extra services that are paid for mandatorily.</w:t>
      </w:r>
    </w:p>
    <w:p>
      <w:r>
        <w:t>5. Finally, this Directorate understands that the "Commitments regarding publicity and transparency" and "Commitments regarding the elimination of obstacles to the effective development of activity" (the latter concerning "gate control at terminals and depots" and "means to avoid disputes over weighing") have nothing to do with the restrictions identified in the Specification of Facts or in subsequent communications between this Directorate of Investigation and the APB, but rather with aspects of the Port's operations that fall under the APB's jurisdiction. Some of them may even be detrimental. For example, the commitment to "market transparency" (page 2678, footnote 33), which consists of the APB requesting associations of consignees, freight forwarders, customs agents, stevedoring companies, and transporters to provide "the maximum information about their relationships with land transport companies of containers, in order to make available to end customers the identification of the participants in the transport chain." It has not been justified based on complaints or prior issues, and it does not seem necessary for the APB to request from the aforementioned associations or companies "the maximum information" about the transport companies/self-employed transporters with which they contract, as it may interfere with their business freedom and could even be considered that excessive transparency regarding who and how contracts a service with which company may lead to collusive behavior, especially considering the precedents of competition problems due to market sharing in the transport of goods from the Port of Barcelona.</w:t>
      </w:r>
    </w:p>
    <w:p>
      <w:r>
        <w:t>FOURTH.- On acceptable commitments for conventional termination The Council shares with the DI that the solution to the identified competition problems, as developed in the previous Legal Basis, involves, on the one hand, modifying the authorization system to allow the entry of self-employed transporters into the port area, so that authorizations are granted based on objective, transparent, and non-discriminatory criteria, and on the other hand, completely separating the entry authorization from the availability of parking spaces, while increasing the turnover of available parking spaces. Ultimately, it is about preventing the organization of port activities from creating entry barriers that discriminate against some operators over others. The commitments offered by the APB are structured basically around four headings. In the first of them, letter A), the APB commits not to enter into agreements to regulate the land transport activity of containers, and also commits to repeal all those documents that are at the origin of the agreements that led to the initiation of this sanctioning file, which are detailed in the body of the commitments. The Council understands that this is an essential requirement to reach a Conventional Termination Agreement, given the anti-competitive nature of such agreements. For the same reasons, the commitments presented by TRANSCONT, under which it renounces anti-competitive agreements, past and future, are considered admissible. Regarding the commitments included in letter B), the design of the old P and E authorizations is abandoned, and a new system of permanent authorizations, AG (three years), is designed, which can be accessed by anyone holding an administrative authorization to carry out land transport activities, whether a natural or legal person. These authorizations may be requested in person (the current reality) or electronically from the APB (within a maximum period of 8 months, the APB commits to having this electronic access ready). These generic authorizations may be renewed by submitting a new application at the expiration date of the old one, with no other requirement than to verify again the compliance with the requirements demanded for it. The APB admits that the one-month period to respond to applications is reasonable, although it also points out that it should normally be the case that they are attended to and processed at the same moment they are presented by the applicant. TRANSCONT also considers the one-month time frame to be reasonable. The APB commits to justify, as required by law, the unauthorized applications. These authorizations must bear an issuance cost, for which the APB will set its prices. As for the second type of authorizations, the so-called AE or specific ones, which allow their holder to carry out specific operations at specific terminals, the requirements for obtaining them according to the current proposal do not imply any discrimination, as they can be requested.</w:t>
      </w:r>
    </w:p>
    <w:p>
      <w:r>
        <w:rPr>
          <w:b/>
        </w:rPr>
        <w:t>[Pages 28–30]</w:t>
      </w:r>
    </w:p>
    <w:p>
      <w:r>
        <w:t>as any natural person who develops, through administrative authorization, the activity of land transport of containers, upon fulfilling the established requirements in a non-discriminatory manner. The application may be submitted in person at the APB's facilities, prior to accessing the terminal, or through telematic means within a maximum period of 8 months. For in-person processing, the APB offices will be open during the same hours as the terminals and depots of the port area. The enabling title is issued for a single use. In this case, TRANSCONT considers that this type of authorization should be processed within a period of 24-48 hours. Since these are specific authorizations, and most of them may be due to spontaneous work. The Council agrees with TRANSCONT's assessment regarding the need for this type of authorization to be resolved in a short period of time. The APB, when presenting its latest commitments, indicates that in the processing of applications for specific authorizations, the CI-SAU offices, where the application must be submitted and where it will be delivered, will be operational during the same hours as the terminals and depots of the port area, and once the documents proving compliance with the established requirements are verified, the title will be issued, and if desired, a pre-notification service will also be provided. The Council understands that, even though there is no explicit commitment from the APB to meet a 24-48 hour deadline, the logical consequence, once the documents proving compliance with the requirements for a specific authorization are submitted, is the immediate delivery of the enabling title, so that if in the future it is found that this is not the case on a regular basis, the commitments made by the APB regarding AE type authorizations could not be considered fulfilled.</w:t>
      </w:r>
    </w:p>
    <w:p>
      <w:r>
        <w:t>Along with the granting of AG and AE authorizations, the commitments offered also represent a significant change regarding the parking space allocation regime. The Council agrees with the assessment made by the DI, both due to the elimination of the P+ incentive program, and because the new parking space allocation system does not, unlike the old system, provide an advantage to certain transporters or transport companies and consequently discriminatory treatment towards third parties.</w:t>
      </w:r>
    </w:p>
    <w:p>
      <w:r>
        <w:t>In addition to this regulation of access to the port of Barcelona, the APB has designed other measures that operate once access permits have been obtained. Specifically, this involves the pre-notification system and the requirement for vehicles to incorporate a "tele-tac" type mechanism. As noted by the DI, the APB justifies its non-negotiable requirement in terms of achieving greater agility. In its latest commitment letter, the APB states that the "tele-tac" requirement will only apply to vehicles with G authorization, but not for those with E authorization. The Council positively values that vehicles with E type authorization do not have to carry a "tele-tac" mechanism, as otherwise it could pose an entry barrier for those vehicles that only access these port facilities occasionally.</w:t>
      </w:r>
    </w:p>
    <w:p>
      <w:r>
        <w:t>Regarding the system for carrying out the pre-notification, the APB informs that currently most of these pre-notifications are made through the PORTIC company, although there is also the possibility of making an in-person pre-notification by going to the APB's facilities at the CI-SAU. Therefore, anyone holding an authorization, whether G or E, does not have to process the pre-notification through PORTIC, as there are real options. The Council shares the DI's concern that these pre-notifications should have to be notified through PORTIC, given the shareholding structure of this entity, and the potential competition problems it may generate in the container transport market. To mention one of them, the use of PORTIC for making pre-notifications gives PORTIC information about the activities of different transporters that is undesirable from a competition standpoint, as competing companies of those transporters informing about their activity are represented in PORTIC's shareholding. Certainly, the possibility of making pre-notifications in person at the port facilities opens other possibilities for transporters to avoid using PORTIC, but this in-person option does not obviously present the same time-saving advantages, and therefore cost savings, as the telematic submission, with PORTIC currently being the only telematic alternative for pre-notification.</w:t>
      </w:r>
    </w:p>
    <w:p>
      <w:r>
        <w:t>In view of this, in the commitments, the APB has offered the creation of a third alternative, which consists of including a window for the telematic submission of pre-notifications through the APB's own website. The Council values that this mechanism can indeed constitute a real and effective alternative to in-person pre-notification that would allow the pre-notification requirement not to create obstacles for any transporter accessing the port of Barcelona. It is therefore of vital importance that the APB carries out, as soon as possible, and in any case no later than eight months after these commitments are approved, the means to process these pre-notifications telematically through its website, without the participation of PORTIC. It is important to emphasize that from a competition standpoint, it is not the requirement of pre-notification that concerns this Council, but rather that the main mechanism used for it is de facto its implementation through PORTIC. This is why only the creation and maintenance of real and competitive alternative routes, such as enabling a space on the APB website for telematic pre-notification, can be accepted as a commitment. It is also reminded that the prices for this service should respond to cost coverage criteria, following principles of efficiency, transparency, objectivity, and non-discrimination. Additionally, TRANSCONT points out that only the problem of pre-notifications through PORTIC has been made explicit, but also transport orders are processed through PORTIC and therefore a system must be enabled so that not only pre-notifications can be made through the APB but also the processing of transport orders.</w:t>
      </w:r>
    </w:p>
    <w:p>
      <w:r>
        <w:t>These transport orders have not been analyzed in the PCH nor have they been the subject of commitments by the APB, therefore, the manner in which this requirement must be satisfied by transporters is subject to its compatibility with competition defense regulations, and therefore to the necessary actions.</w:t>
      </w:r>
    </w:p>
    <w:p>
      <w:r>
        <w:t>The APB has also presented, under heading C), two types of commitments: of publicity and transparency. Regarding publicity, the APB commits to require the various entities participating in the port's own activities to echo the authorization regime and the calls for parking space auctions. The Council values that this commitment will contribute to the dissemination of these new mechanisms for regulating activities at the port of Barcelona, and therefore is a way to improve information for potential entrants to operate in the road container transport activity, potentially increasing the level of competition in this activity.</w:t>
      </w:r>
    </w:p>
    <w:p>
      <w:r>
        <w:t>On the contrary, it agrees with the DI in its concern about the anti-competitive effect that the information requirement the APB intends to request from operators could have. It is not perceived that it resolves any competition problem detected throughout this file, and may, on the contrary, have undesirable anti-competitive effects already substantiated by the DI.</w:t>
      </w:r>
    </w:p>
    <w:p>
      <w:r>
        <w:t>The last group of commitments under heading D) concentrates commitments of various natures, although all aimed at removing obstacles to the effective development of the activity. The APB offers as a commitment to request the port's concessionary companies to adopt measures so that gate control at the terminals and depots is compatible with minimizing truck queues as much as possible. Likewise, the APB wants to promote the use of devices that prevent conflicts arising from disagreements in weighing. It also commits to implement, within a maximum period of eight months, mechanisms for the telematic submission of both authorizations and pre-notifications. The Council understands that these types of commitments aim to maximize the presence of different transporters in the port facilities. While it is true that they are not measures that affect explicit entry barriers and competition restrictions identified in the DI's PCH, by aiming to reduce waits and expedite operations, they can facilitate access to it, and therefore result in lower entry barriers and greater competition. For this reason, the Council values that these three commitments included in heading D) can reinforce other commitments aimed at avoiding entry barriers to the port of Barcelona, and therefore considers them suitable within the framework of a conventional termination.</w:t>
      </w:r>
    </w:p>
    <w:p>
      <w:r>
        <w:rPr>
          <w:b/>
        </w:rPr>
        <w:t>[Pages 31–33]</w:t>
      </w:r>
    </w:p>
    <w:p>
      <w:r>
        <w:t>On the contrary, within section D) there is a commitment regarding the prices that affect the advance notice both made through the APB and made through PORTIC. The Council has understood that the competition problem that may arise from the advance notice is that it would only be executable through PORTIC, or mainly through PORTIC, and fundamentally not due to the price set by PORTIC but by the mere fact of channeling and managing the information of each advance notice. Therefore, it is accepted as a commitment to reach a conventional termination agreement the creation of a truly alternative route such as telematic communication through the APB website. This makes it inappropriate for this Conventional Termination Agreement to condition the prices that PORTIC must apply, as it is a mechanism external to that agreement, without prejudice to the fact that such prices are subject to competition regulations. On the contrary, it is part of the Conventional Termination Agreement the commitment of the APB to ensure that the prices it charges for the advance notice service correspond to costs.</w:t>
      </w:r>
    </w:p>
    <w:p>
      <w:r>
        <w:t>Thus, it is appropriate to accept all the commitments expressed in letters A) and B) of point 4 of the Accredited Facts, as well as the publicity commitments in letter C) and the commitments in letter D) except solely for what affects the prices that PORTIC imposes on the advance notice service. It is understood that the commitments presented by the APB, and accepted by the Council, resolve the competition problems arising from the measures adopted within the framework of the PROATRANS plan coordinated by the so-called Logistics Community of Barcelona through the Land Transport Forum (FTT) and its various working groups and collected in the "Regulation of the Operation and Uses of the Public Port Space and Domain for Land Transport of Containers in the Port of Barcelona," "Particular Conditions of the Different Authorizations P and E for the Regular and Irregular or Sporadic Development of Land Transport Activity of Containers in the Port of Barcelona, and Incentives Program P+," (consolidated text approved on July 30, 2008) and "Pact for the Competitiveness and Stability of Land Transport of Containers of the Logistics Community of the Port of Barcelona." It should also be noted that the Council's consideration of commitments as not necessary to solve the competition problems regarding the so-called transparency in the information of commitment C) and regarding the prices that PORTIC will set within the framework of the advance notice contained in commitment D), does not impose any burden on the APB, as it is not an addition of new commitments not proposed by the APB, but rather the opposite.</w:t>
      </w:r>
    </w:p>
    <w:p>
      <w:r>
        <w:t>Finally, in order to verify the effectiveness of the commitments accepted in this file, the Council of the CNC requires the APB to periodically inform the Directorate of Investigation about at least the following issues:</w:t>
      </w:r>
    </w:p>
    <w:p>
      <w:r>
        <w:t>- the development and completion of the IT work aimed at creating the authorization request system (AG and AE) and the request for spaces in a leasing regime by electronic means, for which it has estimated a period of 8 months.</w:t>
        <w:br/>
        <w:t>- The prices applied to parking spaces.</w:t>
        <w:br/>
        <w:t>- The conditions for the allocation of parking spaces in a rotation regime.</w:t>
        <w:br/>
        <w:t>- The pricing system that will apply to the advance notices (CI-SAU and APB website).</w:t>
      </w:r>
    </w:p>
    <w:p>
      <w:r>
        <w:t>The current commitments accepted within the framework of this resolution for conventional termination are mandatory for the APB, ALTC, TRANSCONT, ARCE, ATEIA-OLT, COACAB, the Consell d’Usuaris del Transport de Catalunya, AEEPB, and the Associació d’Agents Consignataris de Vaixells de Barcelona.</w:t>
      </w:r>
    </w:p>
    <w:p>
      <w:r>
        <w:t>FIFTH.- The effects of non-compliance with the commitments and obligations established in a conventional termination are provided for in Article 39.7 of the Competition Defense Regulation approved by Royal Decree 261/2008, of February 22, which establishes the following: "7. The non-compliance with the resolution that concludes the procedure through conventional termination will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where appropriate, the opening of a sanctioning file for infringement of Articles 1, 2, or 3 of Law 15/2007, of July 3."</w:t>
      </w:r>
    </w:p>
    <w:p>
      <w:r>
        <w:t>In view of the cited provisions and others of general application, the Council RESOLVES</w:t>
      </w:r>
    </w:p>
    <w:p>
      <w:r>
        <w:t>FIRST.- To declare the conventional termination of the present sanctioning file S/0012/07 PUERTOS DE BARCELONA under the provisions of Article 52 of Law 15/2007, of July 3, on Competition Defense, having the commitments proposed by the parties binding in terms of their compliance and the effects established in the aforementioned Article 52.</w:t>
      </w:r>
    </w:p>
    <w:p>
      <w:r>
        <w:t>SECOND.- To urge the APB, ALTC, TRANSCONT, ARCE, ATEIA-OLT, COACAB, the Consell d’Usuaris del Transport de Catalunya, AEEPB, and the Associació d’Agents Consignataris de Vaixells de Barcelona to comply with the obligations contained in sections A), B), C), and D) of the Accredited Fact 4 of this Resolution in the terms expressed in the Fourth Legal Basis.</w:t>
      </w:r>
    </w:p>
    <w:p>
      <w:r>
        <w:t>The non-compliance with the commitments presented will be considered a very serious infringement according to Article 62.4.c) of the LDC and Article 39.7 of the RDC.</w:t>
      </w:r>
    </w:p>
    <w:p>
      <w:r>
        <w:t>THIRD.- The entities listed in the Second Resolve of this Resolution must communicate this termination agreement to all their members, in addition to publishing it on their websites in a readily visible place.</w:t>
      </w:r>
    </w:p>
    <w:p>
      <w:r>
        <w:t>FOURTH.- To urge the APB to inform the DI of the information referred to in the Fourth Legal Basis of this resolution and any other related to the compliance with the commitments that the DI may require.</w:t>
      </w:r>
    </w:p>
    <w:p>
      <w:r>
        <w:t>FIFTH.- To entrust the Directorate of Investigation with the monitoring of this Conventional Termination Resolution and, therefore, of the proposed commitments and the obligations imposed for the effective compliance with those.</w:t>
      </w:r>
    </w:p>
    <w:p>
      <w:r>
        <w:t>This resolution shall be communicated to the Directorate of Investigation and notified to the interested parties, informing them that there is no administrative appeal against it, although they may appeal to the contentious-administrative jurisdiction within two months from the day of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