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https://www.cnmc.es/expedientes/s001219</w:t>
      </w:r>
    </w:p>
    <w:p>
      <w:r>
        <w:t>Pages translated : 90</w:t>
      </w:r>
    </w:p>
    <w:p/>
    <w:p>
      <w:r>
        <w:rPr>
          <w:b/>
        </w:rPr>
        <w:t>[Pages 1–3]</w:t>
      </w:r>
    </w:p>
    <w:p>
      <w:r>
        <w:t>S/0012/19 SCRAP AND STEEL RESOLUTION SCRAP AND STEEL S/0012/19 COUNCIL. COMPETITION CHAMBER President Dª. Cani Fernández Vicién Councillors Dª. María Ortiz Aguilar Dª. María Pilar Canedo Arrillaga D. Carlos Aguilar Paredes D. Josep Maria Salas Prat Secretary of the Council D. Miguel Bordiu García-Ovies In Madrid, on March 4, 2022 The Competition Chamber of the Council of the National Commission of Markets and Competition (CNMC) with the composition expressed, has issued the following resolution in the reference file initiated by the Directorate of Competition (DC) against several companies, for alleged restrictive practices of competition prohibited by Article 1 of Law 15/2007, of July 3, on the Defense of Competition (LDC) and Article 101 of the Treaty on the Functioning of the European Union (TFEU). National Commission of Markets and Competition 1 of 90 C/ Alcalá, 47 – 28014 Madrid - C/ Bolivia, 56 – 08018 Barcelona www.cnmc.es</w:t>
      </w:r>
    </w:p>
    <w:p>
      <w:r>
        <w:t>S/0012/19 SCRAP AND STEEL CONTENT INDEX I. Background ................................................................................................. 5 II. The parties ................................................................................................... 9 1. AG SIDERÚRGICA BALBOA, S.A. and its parent company, GALLARDO BALBOA, S.L. 9 2. ARCELORMITTAL SPAIN HOLDING, S.L. AND ITS SUBSIDIARIES ARCELORMITTAL ACERALIA BASQUE HOLDING, S.L., ARCELORMITTAL COMERCIAL PERFILES ESPAÑA, S.L., ARCELORMITTAL ESPAÑA, S.A., AND ARCELORMITTAL MADRID, S.L. ...... 10 3. FERIMET, S.L and its parent company COMPAÑÍA ESPAÑOLA DE LAMINACIÓN, S.L. 11 4. METALÚRGICA GALAICA, S.A. and its parent company BIPADOSA, S.L. ..................... 12 5. SIDENOR ACEROS ESPECIALES, S.L.U and its parent company CLERBIL, S.L. ......... 12 6. SIDERÚRGICA SEVILLANA, S.A. and its parent company RIVA FORNI ELECTTRICI S.P.A. ................................................................................................................ 13 III. Regulatory Framework ........................................................................... 13 IV. Affected Market ....................................................................................... 15 1. Product Market ............................................................................................ 15 A. Purchase of ferrous scrap for steel production .................................................... 15 B. Marketing of final carbon steel products, in particular, long products. .......................................................................................................................... 24 2. Geographic Market ....................................................................................... 26 V. Established Facts .................................................................................... 28 1. Communications between BALBOA and SIDENOR regarding scrap purchase prices in August 2017 ................................................................. 28 2. Communications between ARCELORMITTAL ACERALIA and SIDENOR regarding scrap purchase prices between January and August 2018 ............. 29 VI. LEGAL GROUNDS .................................................................................. 38 FIRST. Competence to Resolve .................................................................. 38 SECOND. Object of the resolution and applicable general regulations .......... 39 THIRD. Proposal for Resolution of the Instructing Body .............................. 39 A. Regarding the scrap purchase market ............................................................... 39 B. Regarding carbon steel products ................................................................... 40 FOURTH. Assessment of the Competition Chamber ....................................... 40 A. Qualification of the behaviors ........................................................................... 40 a. General principles ............................................................................................ 40 b. Filing of proceedings and lapse of the accusation regarding certain investigated behaviors .................................................................................. 43 c. On the anti-competitive object of the remaining analyzed information exchanges ........................................................................................................ 44 National Commission of Markets and Competition 2 of 90 C/ Alcalá, 47 – 28014 Madrid - C/ Bolivia, 56 – 08018 Barcelona www.cnmc.es</w:t>
      </w:r>
    </w:p>
    <w:p>
      <w:r>
        <w:t>S/0012/19 SCRAP AND STEEL • Information exchange between BALBOA and SIDENOR on August 1, 2017 .................................................................................................................... 44 • Information exchanges between ARCELORMITTAL ACERALIA and SIDENOR between January and August 2018 .......................................................... 45 − Exchanges regarding their own price variations .................................................. 46 − Exchanges regarding price variations of third competitors .............................. 49 − Exchanges related to the prices offered and their outcome in the scrap purchase market .......................................................................................... 51 − Exchanges related to the technical stoppages of their respective steel mills .... 52 − Conclusion regarding the object of the information exchanges between ARCELORMITTAL ACERALIA and SIDENOR ...................................................... 54 d. Single and continuous infringement between ARCELORMITTAL ACERALIA and SIDENOR .... 54 e. Existence of a cartel .......................................................................................... 59 • General principles ........................................................................................... 59 • Information exchange between BALBOA and SIDENOR on August 1, 2017 .................................................................................................................... 61 • Information exchanges between ARCELORMITTAL ACERALIA and SIDENOR between January and August 2017 ..................................................... 61 B. Illegality of the conduct .................................................................................. 62 C. Guilt and individualization .............................................................................. 63 a. Responsibility of the companies ....................................................................... 63 • Information exchange between BALBOA and SIDENOR in August 2017 .... 63 − BALBOA ........................................................................................................... 63 − SIDENOR ......................................................................................................... 64 • Information exchanges between ARCELORMITTAL ACERALIA and SIDENOR between January and August 2017 ..................................................... 65 − ARCELORMITTAL ACERALIA ......................................................................... 65 − SIDENOR ......................................................................................................... 65 b. Joint liability of the parent companies ............................................................. 66 − ARCELORMITTAL SPAIN HOLDING, S.L. (AMSH) ......................................... 67 − CLERBIL, S.L. (CLERBIL) ................................................................................ 67 − GRUPO GALLARDO BALBOA, S.L. (GALLARDO BALBOA) .......................... 67 D. The effects derived from the conduct ............................................................... 67 E. Assessment of the leniency request ................................................................. 69 FIFTH. Other allegations .............................................................................. 72 A. Allegations regarding defenselessness ............................................................. 72 a. Excessive duration of the reserved information procedure ................................ 74 b. Delay in access to the documentation collected during inspections ................. 75 c. Notification of the PCH in August ................................................................... 76 d. Denial of the extension of the deadline for allegations to the PR .................... 76 B. Regarding the request for evidence practice .................................................... 77 C. Regarding the request for confidentiality .......................................................... 77 SIXTH. Determination of the sanction ............................................................. 78 A. Criteria for imposing fines .............................................................................. 78 B. The business volumes taken into account for the calculation of the sanction .... 81 a. Total business volume of BALBOA .................................................................. 81 b. Business volume of ARCELORMITTAL ACERALIA ......................................... 81 c. Business volume of SIDENOR .......................................................................... 83 C. Imposed fines ................................................................................................... 84 National Commission of Markets and Competition 3 of 90 C/ Alcalá, 47 – 28014 Madrid - C/ Bolivia, 56 – 08018 Barcelona www.cnmc.es</w:t>
      </w:r>
    </w:p>
    <w:p>
      <w:r>
        <w:rPr>
          <w:b/>
        </w:rPr>
        <w:t>[Pages 4–6]</w:t>
      </w:r>
    </w:p>
    <w:p>
      <w:r>
        <w:t>S/0012/19 SCRAP AND STEEL D. Allegations regarding the proposed sanction ................................................................ 85 SEVENTH. The prohibition on contracting .............................................................. 86 VII. RESOLVES ................................................................................................ 88 TABLE OF CONTENTS Table 1. Information requirements for companies .................................................................. 7 Table 2. Allegations to the PR ........................................................................................................ 8 Table 3. WhatsApp communication of January 24, 2018 between ARCELORMITTAL ACERALIA and SIDENOR .............................................................................................................. 47 Table 4. Duration and turnover in the affected market in the exchange between BALBOA and SIDENOR .................................................................................................................. 80 Table 5. Duration and turnover in the affected market in the exchange between ARCELOR and SIDENOR ............................................................................................................... 80 Table 6. Breakdown of VNT of ARCELORMITTAL ACERALIA for the fiscal year 2020 ............... 82 Table 7. Breakdown of VNT of ARCELORMITTAL ACERALIA for the fiscal year 2021 ............... 83 Table 8. Total turnover of the infringing companies in 2021 ....................................................... 84 Table 9. Sanctioning types for the exchange of information between BALBOA and SIDENOR 84 Table 10. Sanctioning types for the exchange of information between ARCELOR and SIDENOR ..................................................................................................................................................... 84 Table 11. Sanctions for the exchange of information between BALBOA and SIDENOR .............. 85 Table 12. Sanctions for the exchange of information between ARCELOR and SIDENOR ........... 85 IMAGE INDEX Image 1. Evolution of average prices paid by ARCELORMITTAL for scrap types E1, E3, and E40 (2017-2020, euros per ton) ................................................................................. 17 Image 2. Evolution of the difference between average prices paid by ARCELORMITTAL in the acquisition of different varieties of scrap (2017-2020, euros per ton) ........... 19 Image 3. Evolution of percentage deviations of individual prices paid by ARCELORMITTAL ACERALIA compared to the BDSV index, scrap type E1 (2017-2020) ...... 20 Image 4. Scrap entries at the Sestao plant ................................................................................. 53 National Commission on Markets and Competition 4 of 90 C/ Alcalá, 47 – 28014 Madrid - C/ Bolivia, 56 – 08018 Barcelona www.cnmc.es S/0012/19 SCRAP AND STEEL I. FACTUAL BACKGROUND 1. On November 30, 2017, the European Commission sent to the DC the content of an anonymous communication received through the “Comp-Whistleblower” system reporting the possible existence of a cartel in the Spanish scrap purchasing market involving various companies active in the downstream steel production market (pages 1 and 2). 2. In order to preliminarily determine the existence of circumstances justifying the initiation of a sanctioning procedure, the DC initiated a reserved inquiry (page 1). 3. Between November 27 and 29, 2018, the DC conducted home inspections at the common headquarters of ARCELORMITTAL SPAIN HOLDING, S.L. (AMSH) and its subsidiaries, ARCELORMITTAL COMERCIAL PERFILES ESPAÑA, S.L. (ARCELORMITTAL COMERCIAL PERFILES), ARCELORMITTAL ESPAÑA, S.A. (ARCELORMITTAL ESPAÑA), and ARCELORMITTAL MADRID, S.L. (ARCELORMITTAL MADRID); at the common headquarters of COMPAÑÍA ESPAÑOLA DE LAMINACIÓN, S.A. (CELSA) and its subsidiary FERIMET, S.L. (FERIMET) and at the headquarters of METALÚRGICA GALAICA, S.A. (MEGASA) and its parent company BIPADOSA, S.L. (BIPADOSA), regarding possible anticompetitive practices consisting of agreements and/or coordinated practices for the fixing of scrap purchase prices for steel production. 4. On December 3, 2019, GRUPO GALLARDO BALBOA, S.L. (GALLARDO BALBOA) submitted a request to the CNMC for exemption from the payment of the fine for the purposes of Article 65 of the LDC and, subsidiarily, for a reduction of its amount for the purposes of Article 66 of the LDC in relation to possible anticompetitive practices consisting of an exchange of information and coordination of prices and other commercial conditions in the market for the manufacture and marketing of carbon steel final products, especially long products, vertically related to the scrap market. 5. On December 11, 2019, GALLARDO BALBOA completed its request for exemption and subsidiarily for reduction of the payment of the fine in relation to its participation in exchanges of sensitive information with competitors related to the Spanish scrap purchasing market. Subsequently, it submitted additional documentation on December 18 and 23, 2019; February 3; March 3; July 17 and 21, 2020; and May 31, 2021. National Commission on Markets and Competition 5 of 90 C/ Alcalá, 47 – 28014 Madrid - C/ Bolivia, 56 – 08018 Barcelona www.cnmc.es S/0012/19 SCRAP AND STEEL 6. Between March 3 and 5, 2020, the headquarters of AMSH and MEGASA as well as those of SIDENOR ACEROS ESPECIALES, S.L.U. (SIDENOR) and SIDERÚRGICA SEVILLANA, S.A. (SISE) were inspected again. 7. On June 2, 2020, AMSH, ARCELORMITTAL COMERCIAL PERFILES, ARCELORMITTAL ESPAÑA, and ARCELORMITTAL MADRID filed an appeal with the Council of the CNMC against the inspection carried out at their headquarters (Expte. R/AJ/045/20). It was dismissed by the Resolution of July 23, 2020, of the Council of the CNMC, which was appealed to the National Court (AN) on October 1, 2020. 8. On July 20, 2020, the DC agreed to initiate sanctioning procedure S/0012/20 SCRAP AND STEEL for restrictive competition practices prohibited under Articles 1 of the LDC and 101 of the TFEU, against AMSH and its subsidiaries ARCELORMITTAL MADRID, ARCELORMITTAL COMERCIAL PERFILES, and ARCELORMITTAL ESPAÑA; CELSA and its subsidiary FERIMET; GALLARDO BALBOA and its subsidiary BALBOA; MEGASA and its parent company BIPADOSA; SISE and its parent company RIVA FORNI ELETTRICI, S.P.A. (RIVA) and SIDENOR and its parent company CLERBIL, S.L. (CLERBIL). 9. On July 29, 2021, the DC agreed to expand the initiation against ARCELORMITTAL ACERALIA BASQUE HOLDING, S.L. (ARCELORMITTAL ACERALIA) for its participation in the investigated conduct. 10. During the instruction of the procedure, the DC made the following information requests: National Commission on Markets and Competition 6 of 90 C/ Alcalá, 47 – 28014 Madrid - C/ Bolivia, 56 – 08018 Barcelona www.cnmc.es</w:t>
      </w:r>
    </w:p>
    <w:p>
      <w:r>
        <w:rPr>
          <w:b/>
        </w:rPr>
        <w:t>[Pages 7–9]</w:t>
      </w:r>
    </w:p>
    <w:p>
      <w:r>
        <w:t>S/0012/19 SCRAP AND STEEL Table 1. Information Requests to Companies Date Companies Pages 06/03/2019 MEGASA 182 to 184 AMSH 200 to 203 BALBOA 194 to 197 07/03/2019 CELSA 188 to 191 SIDENOR 206 to 209 06/03/2020 TUBOS REUNIDOS, S.A. 17518 to 17521 30/06/2020 SISE 20704 to 20707 AMSH 37114 to 37117 ARCELORMITTAL COMERCIAL PERFILES 37097 to 37100 21/07/2020 ARCELORMITTAL ESPAÑA 37103 to 37105 ARCELORMITTAL MADRID 37108 to 37110 BIPADOSA 37158 to 37160 CLERBIL 37152 to 37154 23/07/2020 MEGASA 37164 to 37166 RIVA 37146 to 37148 BALBOA 37207 to 37209 CELSA 37201 to 37204 28/07/2020 FERIMET 37219 to 37221 GALLARDO BALBOA 37213 to 37216 24/03/2021 WINOA IBÉRICA, S.A.U. 47004 to 47007 CELSA 47745 to 47747 06/05/2021 FERIMET 47717 to 47719 25/05/2021 BARNA STEEL, S.A. 49594 to 49597 26/05/2021 COALSIDER, S.L. 49870 to 49873 04/06/2021 CLERBIL 49955 to 49956 04/06/2021 RIVA 49946 to 49947 08/06/2021 CRISTIAN LAY, S.A. 49989 to 49991 AMSH 50208 to 50209 18/06/2021 ARCELORMITTAL ACERALIA 50212 to 50214 11. On August 2, 2021, the DC adopted the Statement of Facts (PCH) (pages 51328 - 51478). 12. On November 2, 2021, the DC agreed to close the investigation phase of the procedure (page 53523). 13. On November 15, 2021, the Proposal for Resolution (PR) was issued (pages 53543 - 53653). National Commission of Markets and Competition 7 of 90 C/ Alcalá, 47 – 28014 Madrid - C/ Bolivia, 56 – 08018 Barcelona www.cnmc.es S/0012/19 SCRAP AND STEEL 14. The allegations to the PR were received between December 13 and 21, 2021: Table 2. Allegations to the PR Date Company Pages 13/12/2021 CLERBIL 53844 - 53845 BALBOA and 14/12/2021 GALLARDO 53854 - 53868 BALBODA MEGASA and 14/12/2021 53849 - 53850 BIPADOSA ARCELORMITTAL 16/12/2021 53889-53975 ACERALIA and AMSH RIVA 54227 17/12/2021 SISE 54222 - 54223 CELSA 54237 - 54238 21/12/2021 FERIMET 54242 - 54243 SIDENOR 54248 - 54276 15. On December 22, 2021, the DC submitted its Report and Proposal for Resolution to the Competition Chamber of the CNMC. 16. On January 4, 2022, the Competition Chamber of the CNMC Council adopted an agreement requiring the companies to provide the total turnover for the year 2021 within 10 days and to submit any relevant allegations. In the aforementioned agreement, the Chamber decided to suspend the resolution period of the sanctioning procedure (pages 54623-54626). 17. On January 12, 2022, SIDENOR responded to the information request stating that it was not possible to provide its total turnover for the year 2021 at that time, given that the company's fiscal year ends on January 31 of each year and that it did not expect to have that information before June 2022 (page 54669). CLERBIL responded to the information request regarding turnover on January 12 (page 54673) and ARCELORMITTAL ACERALIA, AMSH, and BALBOA along with GALLARDO BALBOA did so on January 21 (respectively, pages 54727 to 54732; 54736 to 54741 and 54745 to 54747). 18. On January 19, 2022, the Competition Chamber of the CNMC Council agreed to send information to the European Commission as provided for in Article 11.4 National Commission of Markets and Competition 8 of 90 C/ Alcalá, 47 – 28014 Madrid - C/ Bolivia, 56 – 08018 Barcelona www.cnmc.es S/0012/19 SCRAP AND STEEL of Regulation 1/20031. It was also agreed to suspend the resolution period until a response was received from the European Commission or the 30-day term elapsed (pages 54692-54693). The suspension period was lifted by agreement on February 17, 2022 (pages 54813 to 54815). 19. On February 2, 2022, the Competition Chamber of the CNMC Council adopted an agreement requiring ARCELORMITTAL ACERALIA to correct the figure provided in its response of January 21, 2022, to the request regarding the total turnover for the year 2021 (pages 54727 to 54729) or to confirm it, explaining, if applicable, the reasons why that figure was more than 10 times lower than the total turnover figure provided for the year 2020 (pages 54727 to 54729). 20. On February 9, 2022, ARCELORMITTAL ACERALIA responded to the information request of February 2 confirming its estimate of the turnover figure for the year 2021 provided on January 21 and justifying the dissimilarity with the figure corresponding to the year 2020 based on an alleged update in the administrative doctrine interpreting the accounting regulations published in 2021, which would lead to the exclusion of ARCELORMITTAL ACERALIA's turnover from certain items that would not derive from its ordinary activity (pages 54800 to 54809). 21. The Competition Chamber of the CNMC Council deliberated and ruled on the matter in its meeting of March 4, 2022. II. THE PARTIES The interested parties in the procedure are the companies listed below. 1. AG SIDERÚRGICA BALBOA, S.A. and its parent company, GALLARDO BALBOA, S.L. AG SIDERÚRGICA BALBOA, S.A. (BALBOA) has as its corporate purpose the manufacture, buying and selling, processing, and wholesale storage of iron and derivatives and their transportation. Its main activity consists of the manufacture of steel in electric arc furnaces. Since March 2015, BALBOA is 1 Regulation (EC) No 1/2003 of the Council, of December 16, 2002, on the application of the rules on competition provided for in Articles 81 and 82 of the Treaty (OJEC of 4/1/2003). National Commission of Markets and Competition 9 of 90 C/ Alcalá, 47 – 28014 Madrid - C/ Bolivia, 56 – 08018 Barcelona www.cnmc.es</w:t>
      </w:r>
    </w:p>
    <w:p>
      <w:r>
        <w:rPr>
          <w:b/>
        </w:rPr>
        <w:t>[Pages 10–12]</w:t>
      </w:r>
    </w:p>
    <w:p>
      <w:r>
        <w:t>S/0012/19 SCRAP AND STEEL indirectly wholly owned by GRUPO GALLARDO BALBOA, S.L., which also acts as its sole administrator2. GRUPO GALLARDO BALBOA, S.L. (GALLARDO BALBOA) is the holding company of the Grupo Gallardo Balboa3. The commercial policy and corporate strategic decisions of GALLARDO BALBOA and its subsidiary BALBOA require the knowledge or approval of the Management Committee of GALLARDO BALBOA4. 2. ARCELORMITTAL SPAIN HOLDING, S.L. AND ITS SUBSIDIARIES ARCELORMITTAL ACERALIA BASQUE HOLDING, S.L., ARCELORMITTAL COMERCIAL PERFILES ESPAÑA, S.L., ARCELORMITTAL ESPAÑA, S.A., AND ARCELORMITTAL MADRID, S.L. ARCELORMITTAL SPAIN HOLDING, S.L. (AMSH) is engaged in the management of equity holdings and the provision of corporate services to its subsidiaries in Spain. ARCELORMITTAL ACERALIA BASQUE HOLDING, S.L. (ARCELORMITTAL ACERALIA) is indirectly wholly owned by AMSH and its presidency corresponds to the chairman of the Board of Directors of AMSH. ARCELORMITTAL ACERALIA is the company of the ArcelorMittal Group responsible for negotiating the purchase of scrap, which it acquires directly from suppliers as it does not have treatment or recycling plants. The services related to the purchase of scrap carried out by ARCELORMITTAL ACERALIA consist of searching for suppliers and subsequently negotiating prices and other contractual conditions5. 2 Information provided by BALBOA (folios 3922 to 6790 and 41130 to 41142) in response to the requests made and obtained from the Informa database (folios 49275 to 49296). According to the aforementioned information, BALBOA is wholly owned by Grupo Alfonso Gallardo Productos largos, S.L.U, which is 100% owned by GRUPO GALLARDO BALBOA, S.L., sole administrator of the company since March 25, 2015. 3 Information provided by GALLARDO BALBOA in response to the information requests made (folios 46808 to 46815 and 52184 to 52189), obtained from the Informa database (folios 49438 to 49453) and available at http://www.infocif.es/empresa/grupogallardo-balboa-sl (folios 49928 to 49936). 4 Information provided by GALLARDO BALBOA in response to the information requests made (folios 41121 to 41126). 5 Information provided by AMHS (folios 15422 to 15437) and ARCELORMITTAL ACERALIA (folios 52155 to 52157), in response to the information requests made. As stated in the cited documentation, ARCELORMITTAL ACERALIA is directly owned 52.64% by AMHS and 47.36% by ARCELORMITTAL ESPAÑA, S.A., a company that is in turn 99.85% owned by AMHS. 6 Information provided by AMHS (folios 15422 to 15437) and ARCELORMITTAL COMERCIAL PERFILES (folios 46768 to 46778), in response to the information requests made. 7 Information provided by AMHS (folios 15422 to 15437) and ARCELORMITTAL ESPAÑA (folios 46866 to 46880), in response to the information requests made. 8 Information provided by AMHS (folios 15422 to 15437) and ARCELORMITTAL MADRID (40340 to 40346), in response to the information requests made. 9 Information provided by CELSA (folios 15378 to 15405 and 47750 to 47769) and FERIMET (folios 47720 to 47739), in response to the information requests made. 10 Information provided by CELSA (folios 15378 to 15405 and 47750 to 47769) in response to the information requests made. 4. METALÚRGICA GALAICA, S.A. and its parent BIPADOSA, S.L. METALÚRGICA GALAICA, S.A. (MEGASA) has as its corporate purpose the manufacture of fasteners, re-rolling of iron, and galvanizing. It is wholly owned by BIPADOSA, S.L.11 BIPADOSA, S.L. (BIDAPOSA) is the parent entity of the MEGASA Group understood as the one formed by BIDAPOSA and its subsidiaries. It does not engage in the manufacturing and/or marketing of final steel products12. 5. SIDENOR ACEROS ESPECIALES, S.L.U and its parent CLERBIL, S.L. SIDENOR ACEROS ESPECIALES, S.L.U. (SIDENOR) has as its purpose the manufacture and marketing of steel products with 7 industrial plants, in Basauri (Vizcaya), Legutiano (Álava), Vitoria, Azkoitia (Guipúzcoa), Reinosa (Cantabria), Azuqueca de Henares (Guadalajara), and Polinyá del Vallés (Barcelona). SIDENOR is indirectly wholly owned by CLERBIL, S.L.13. CLERBIL, S.L. (CLERBIL) is engaged in the management and direction of its subsidiaries and holdings14. 11 Information provided by MEGASA (folios 15441 to 15450 and 46822 to 46837) and BIPADOSA, S.A. (folios 41099 to 41107), in response to the requests made, obtained from the AXESOR database (folios 47009 to 47038). 12 Information provided by BIPADOSA (folios 41099 to 41107) in response to the information request. 13 Information provided by SIDENOR (folios 12397 to 12400, 12411 to 12423 and 52161 to 52162, 53152, 53153) and by CLERBIL, S.L. (folio 46901 to 46907, 49972 and 49973) in response to the information requests made, obtained from the websites https://www.sidenor.com/es/ (folios 47078), http://www.clusterenergia.com/noticias-asociados-2/equipo-directivo-sidenor-compra-gerdau-por-155-millones-euros (folio 50062) and from the INFORMA database (folios 50063 to 50082) and Resolution of June 9, 2016, Expte. C/0757/16 CLERBIL/GERDAU, available at the website https://www.cnmc.es/expedientes/c075716. According to the aforementioned information, SIDENOR is 100% owned by SIDENOR HOLDINGS EUROPA, S.A., with which it shares headquarters and holds the position of sole administrator of SIDENOR, which in turn is 100% owned by CLERBIL, S.L. 14 Information provided by CLERBIL, S.A. in response to the information requests made (folios 46901 to 46907 and 49972 to 49973) and obtained from the INFORMA database (folios 50063 to 50075).</w:t>
      </w:r>
    </w:p>
    <w:p>
      <w:r>
        <w:rPr>
          <w:b/>
        </w:rPr>
        <w:t>[Pages 13–15]</w:t>
      </w:r>
    </w:p>
    <w:p>
      <w:r>
        <w:t>S/0012/19 SCRAP AND STEEL 6. SIDERÚRGICA SEVILLANA, S.A. and its parent RIVA FORNI ELETTRICI S.P.A. SIDERÚRGICA SEVILLANA, S.A. (SISE) is engaged in the production and marketing of steel materials, focused on the casting and rolling of hot steel. It is indirectly 99.99% owned by RIVA FORNI ELETTRICI, S.p.A15. RIVA FORNI ELETTRICI S.p.A. (RIVA) specializes in the manufacture of long steel products16. III. REGULATORY FRAMEWORK Scrap, as a non-hazardous waste, is subject to the following regulatory framework17: - Law 22/2011, of July 28, on waste and contaminated soils, which incorporates into Spanish law Directive 2008/98/EC of the European Parliament and of the Council, of November 19, 2008, on waste18. - Legislative Royal Decree 1/2016, of December 16, which approves the consolidated text of the Law on the prevention and integrated control of pollution19. - Royal Decree 553/2020, of June 2, which regulates the transfer of waste within the territory of the State. - Resolution of November 16, 2015, of the General Directorate of Quality and Environmental Assessment and Natural Environment, which publishes the agreement of the Council of Ministers, of November 6, 2015, which 15 Information provided by SISE (folios 32675 to 32692) and RIVA FORNI ELETTRICI, S.P.A. (folios 40997 to 41000) in response to the information requests made, available at https://www.siderurgicasevillana.com/es/acerca_de/grupo_riva (folios 47043 and 47044) and https://www.siderurgicasevillana.com/es/ (folios 47079 to 47087) and obtained from the INFORMA database (folios 50954 to 50956). 16 Information provided by RIVA FORNI ELETTRICI, S.P.A. in response to an information request (folios 40997 to 41000). 17 Response from ARCELORMITTAL (folios 15422 to 15437) and ARCELORMITTAL ESPAÑA (folios 46866 to 46880), to the information requests made. 18 Law 22/2011, of July 28, on waste and contaminated soils, which incorporates into Spanish law Directive 2008/98/EC of the European Parliament and of the Council, of November 19, 2008, on waste “BOE” No. 181, of 29/07/2011. 19 Legislative Royal Decree 1/2016, of December 16, which approves the consolidated text of the Law on the prevention and integrated control of pollution “BOE” No. 316, of 31/12/2016. Comisión Nacional de los Mercados y la Competencia 13 of 90 C/ Alcalá, 47 – 28014 Madrid - C/ Bolivia, 56 – 08018 Barcelona www.cnmc.es S/0012/19 SCRAP AND STEEL approves the State Framework Plan for Waste Management (PEMAR) 2016-202220. - UNE Standard 36199:2013, which aims to establish a classification of non-alloy ferrous scrap for the production of steel or cast iron, as well as the conditions for its supply. - Regulation (EU) No 305/2011 of the European Parliament and of the Council, of March 9, 2011, which lays down harmonized conditions for the marketing of construction products21. The storage of scrap is subject to prior authorization to carry out the waste management activity, issued by the competent regional environmental authorities. For its part, the treatment of scrap used for the production of steel requires the obtaining of an integrated environmental authorization. The final carbon steel products are manufactured in accordance with the harmonized technical specification EN 10025-1:2004 “Hot rolled products of non-alloy steel for general structural purposes. Part 1: General delivery conditions” and each product has its specifications22. Regarding its marketing, there are no specific regulatory requirements beyond those indicated above and only a quality certification from an external company or through batch testing is needed23. 20 Resolution of November 16, 2015, of the General Directorate of Quality and Environmental Assessment and Natural Environment, which publishes the Agreement of the Council of Ministers of November 6, 2015, which approves the State Framework Plan for Waste Management (PEMAR), 2016-2022 (“BOE” No. 297, of 12/12/2015). 21 Regulation (EU) No 305/2011 of the European Parliament and of the Council, of March 9, 2011, which lays down harmonized conditions for the marketing of construction products (DOUE-L-2011-80721). 22 Information provided by SISE (folios 32675 to 32692), ARCELORMITTAL COMERCIAL PERFILES ESPAÑA (folios 46768 to 46778) and CELSA (folios 47750 to 47769) in response to the information requests made. 23 Information provided by ARCELORMITTAL COMERCIAL PERFILES ESPAÑA (folios 46768 to 46778) and MEGASA (folios 46822 to 46837) in response to the requests made. Comisión Nacional de los Mercados y la Competencia 14 of 90 C/ Alcalá, 47 – 28014 Madrid - C/ Bolivia, 56 – 08018 Barcelona www.cnmc.es S/0012/19 SCRAP AND STEEL IV. AFFECTED MARKET 1. Product Market The behaviors referred to in this resolution affect the market for the purchase of ferrous scrap for the production of steel and the market for the manufacture and marketing of final carbon steel products, in particular, long products. These two markets are vertically related, as ferrous scrap constitutes the main input for steel production. A. Purchase of ferrous scrap for steel production Scrap is an essential raw material for steel production in Spain. The most important type of scrap is that derived from obsolete products (household waste, appliances, vehicles, ships, etc.), or from the demolition of buildings or industrial plants24. Its recovery represents a very significant part of metal waste, but requires prior work of collection, classification, recovery, and recycling. There are different types of scrap depending on the amount of waste (non-ferrous, earth, impurities, etc.) and the greater or lesser quality determines the purchase price. 24 There are other types of scrap, of lesser importance, such as “own” or “origin” scrap, generated in the factory, refinery, or foundry and which, in general, is recovered and reused in the same plant and industrial scrap, derived from trimmings and losses arising in the process of producing a consumer product (appliances, steel cans and containers, aerosols, machinery, ships, cars, trains, etc.) in which metallic products are involved. Comisión Nacional de los Mercados y la Competencia 15 of 90 C/ Alcalá, 47 – 28014 Madrid - C/ Bolivia, 56 – 08018 Barcelona www.cnmc.es</w:t>
      </w:r>
    </w:p>
    <w:p>
      <w:r>
        <w:rPr>
          <w:b/>
        </w:rPr>
        <w:t>[Pages 16–18]</w:t>
      </w:r>
    </w:p>
    <w:p>
      <w:r>
        <w:t>S/0012/19 SCRAP AND STEEL This market has been analyzed in some precedents both from the European Union25 and national26. Although there are different qualities and degrees of purity of ferrous scrap, none of the precedents establish any subdivision between categories or subtypes of ferrous scrap.27 ARCELORMITTAL ACERALIA and SIDENOR provide, along with their allegations to the proposed resolution, respective economic reports (Report AM28 and Report SIDENOR)29 through which they attempt to support certain arguments related to the definition and functioning of this market. Both companies argue in their allegations, supported by the aforementioned reports, that the market analysis conducted by the DC is based on a mistaken characterization of the product dimension of scrap by ignoring its heterogeneous nature derived from the existence of multiple types of scrap differentiated by their technical characteristics and quality level, which would in turn lead to a high heterogeneity in the formation of their respective prices. 25 Cases ECSC.1124 CFF/Ferrero, ECSC.1322 SCHOLZ/LOACKER/SAARLANDISCHE ROHPRODUKTE, ECSC.1325 EMR/MPRH, ECSC.1355 INTERSEROH/HANSA, ECSC.1358 SCHOLZ/ALBA/ELSA JV, M.1146 SHV ENERGY/THYSSEN KLÖCKNER RECYCLING, M.1394 ALBA/OTTO, M.2196 ENRON/BERGMANN/HUTZLER, M.4558 ALPHA PRIVATE EQUITY FUNDS/NON FERROUS INTERNATIONAL GROUP, M.4495 ALFA ACCIAI/CRONIMET/REMONDIS/TSR GROUP, M.5714. SCHOLZ/SCHOLZ AUSTRIA/KOVOSROT, M.6619 TSR RECYCLING/HKS SCRAP METALS, M.6997 TOWERBROOK CAPITAL/METALLUM, M.7357 METAL ONE MITSUI &amp; CO. STEEL/METAL ONE MITSUI BUSSAN RESOURCE &amp; STRUCTURAL STEEL CORPORATION, M.7461 AMDS Italia/CLN/JV, M.8606 ELG HANIEL/IBERINOX/JV, M.8632 REMONDIS/TSR RECYCLING, M.8778 APOLLO MANAGEMENT/PHOENIX SERVICES, M.8893 THYSSEN ALFA/MAX AICHER RECYCLING/NORIS METALLRECYCLING, M.5714 SCHOLZ/SCHOLZ AUSTRIA/KOVOSROT, M.4469 SCHOLZ/VOESTALPINE/SCHOLZ AUSTRIA and ECSC.1358 SCHOLZ/ALBA/JV. 26 Concentration cases C-0790/16 BIPADOSA GRUPO MEGASA–AMZ, C/1010/19 ELG HANIEL GMBH/IBERINOX RECYCLING PLUS S.L. and C/1118/20 CRISTIAN LAY/GRUPO GALLARDO. 27 As an example of this type of appreciation, the Commission's considerations in the case ECSC.1322 SCHOLZ/LOACKER/SAARLANDISCHE ROHPRODUKTE can be cited, in which it was stated (paragraph 13): “As a result of its different sources, ferrous scrap may vary in its grade and purity. However, these different grades of ferrous scrap are in general substitutes, and ferrous scrap is a largely homogeneous bulk material. In its previous decisions (for example Case No ECSC.1124 – CFF/Ferrero) involving undertakings active in this field, the Commission has therefore found the relevant market to be the trade in ferrous scrap.” 28 Economic report provided by ARCELORMITTAL ACERALIA along with its allegations to the proposed resolution (Report AM) (pages 53976 to 54041) 29 Economic report provided by SIDENOR along with its allegations to the proposed resolution (Report SIDENOR) (pages 54305 to 54354). National Commission of Markets and Competition 16 of 90 C/ Alcalá, 47 – 28014 Madrid - C/ Bolivia, 56 – 08018 Barcelona www.cnmc.es S/0012/19 SCRAP AND STEEL This Chamber does not share such views. The proposed resolution provides a thorough exposition of its main characteristics as a product and of the different mechanisms employed to market it, recognizing the existence of different types of scrap based on their quality and technical characteristics, as well as that such differences can translate into different prices30. Therefore, the reproach that these circumstances would have been ignored is not understood. On the other hand, when analyzing the data used in Report AM, it is observed that the prices paid by steel companies for the different varieties of scrap show a very stable joint evolution over time (see images 1 and 2 below). Image 1. Evolution of the average prices paid by ARCELORMITTAL for scrap E1, E3, and E40 (2017-2020, euros per ton) 310 290 270 250 230 210 190 170 150 E1 E3 E40 Source: Own elaboration with data from the file. Page 54057 to 54134. Image 1 shows the evolution of the prices of three types of scrap that, in ascending order of quality, are the varieties E1, which includes properly prepared scrap from the dismantling of industrial vehicles, among others; E3, which includes cut scrap from structural profiles and sheet metal; and E40, which includes industrially treated fragmented scrap such that 95% of the contained pieces have a dimension of less than 0.25m. As can be seen in this graph, the prices of the scrap varieties increase according to their quality. It is also observed that their evolution follows the same 30 See, for example, paragraphs 61 and 65 of the proposed resolution. National Commission of Markets and Competition 17 of 90 C/ Alcalá, 47 – 28014 Madrid - C/ Bolivia, 56 – 08018 Barcelona www.cnmc.es S/0012/19 SCRAP AND STEEL trend and that the three time series show very similar fluctuations, although at some moments they may deviate. In image 2, included below, the difference between the highest price of the three varieties, scrap E40, and the other two varieties of scrap is reflected. As could already be seen in the previous image, although with less detail, the difference between the prices adjusts to a constant value and presents a high stability over time, despite the fluctuations in the absolute value of the price. Thus, it is observed that the difference between the prices of scraps E40 and E3 is around 14.5 euros per ton throughout the analyzed period, while the difference between the prices of scraps E40 and E1 is around 21 euros per ton. In both cases, even the fluctuations around the previous values show some stability: over the three years studied, the volatility of both time series does not present significant changes. It is worth noting that the previous observations are not limited exclusively to the average prices paid by ARCELORMITTAL ACERALIA in the Spanish market. The relationship between the different types of scrap is also reflected in the BDSV index itself (through which scrap prices in Germany are reflected), as shown by the data published by the organization that compiles this index31. 31 See, for example, the time series corresponding to the year 2021, available at the following https://www.bdsv.org/fileadmin/user_upload/2022_01_21_bundesweit.pdf (according to the last consultation of 04/03/2022). National Commission of Markets and Competition 18 of 90 C/ Alcalá, 47 – 28014 Madrid - C/ Bolivia, 56 – 08018 Barcelona www.cnmc.es</w:t>
      </w:r>
    </w:p>
    <w:p>
      <w:r>
        <w:rPr>
          <w:b/>
        </w:rPr>
        <w:t>[Pages 19–21]</w:t>
      </w:r>
    </w:p>
    <w:p>
      <w:r>
        <w:t>S/0012/19 SCRAP AND STEEL Image 2. Evolution of the difference between the average prices paid by ARCELORMITTAL for the acquisition of different varieties of scrap (2017-2020, euros per ton) 35 30 25 20 15 10 5 0 7 7 7 7 7 7 8 8 8 8 8 8 9 9 9 9 9 9 0 0 0 0 0 0 1 1 1 1 1 1 1 1 1 1 1 1 1 1 1 1 1 1 2 2 2 2 2 2 -.e n e -.ra m -.y a m -.lu j - .p e s - .v o n -.e n e -.ra m -.y a m -.lu j - .p e s - .v o n -.e n e - .ra m -.y a m -.lu j - .p e s - .v o n -.e n e -.ra m -.y a m -.lu j - .p e s - .v o n Difference between E40 and E3 Difference between E40 and E1 Source: Own elaboration with data from the file. Pages 54057 to 54134. Spain is a scrap-deficient country, with imports representing almost 30% of the volume consumed annually32. This implies that international prices necessarily influence the price of scrap in Spain. However, this does not imply, contrary to what ARCELORMITTAL ACERALIA and SIDENOR allege, that international prices are so determinative that national operators acting in this market lack the capacity to influence the prices paid for scrap in Spain. This Chamber considers that the submissions of ARCELORMITTAL ACERALIA and SIDENOR, supported by their respective economic reports, perform a biased analysis and interpretation of the joint evolution of national and international prices to conclude that the evolution of international indicators entirely determines the evolution of the prices paid for scrap in the national market. The data provided by ARCELORMITTAL ACERALIA in the AM Report actually reflect that the prices paid by this steel company do not fully align with international indices. Specifically, if the data used to prepare "figure 11" of that report (page 54032)33, referring to the average monthly price paid to each of the E1 scrap suppliers at the Olaberria plant, is analyzed, it is observed that the individual prices paid to the suppliers of ARCELORMITTAL ACERALIA show significant and frequent deviations from the BDSV index, as reflected in Image 3 below. Image 3. Evolution of the percentage deviations of the individual prices paid by ARCELORMITTAL ACERALIA with respect to the BDSV index, E1 type scrap (2017-2020)34 Source: Own elaboration with data from the file (pages 54057 to 54134). 33 See annex 1 of the AM Report, pages 54057 to 54134. 34 To facilitate graphical representation, several outlier observations (both upward and downward) have been removed. The deviations have been calculated by subtracting the price paid by ARCELORMITTAL to each supplier from the BDSV index corresponding to that period. Commission Nacional de los Mercados y la Competencia 20 of 90 C/ Alcalá, 47 – 28014 Madrid - C/ Bolivia, 56 – 08018 Barcelona www.cnmc.es S/0012/19 SCRAP AND STEEL As reflected in this graph, between 2017 and 2020, significant deviations are observed between the prices paid by ARCELORMITTAL ACERALIA and the BDSV index corresponding to the E1 scrap type. Although in most cases the deviations were below 5% of the implicit price according to the index, it is observed in the time series that on numerous occasions they were significantly greater, approaching and even exceeding a 10% deviation. It should also be noted that the deviations with respect to the international index show a certain bias that shifts their monthly averages to negative values, implying that the economic conditions applicable to the scrap purchases of ARCELORMITTAL ACERALIA were favorable compared to the price implicit in the BDSV index. This is the case, for example, for the prices paid by ARCELORMITTAL ACERALIA in five of the eight months between January and August 2018. Similarly, in the SIDENOR Report, provided by this company along with its submissions to the proposed resolution, it is argued that the average monthly prices paid by this company and the international indices evolve together. This fact would be reflected in that the correlation coefficient between both time series would take a value greater than 0.9. However, it is clear from the analysis of Image 3 that the monthly averages eliminate a large part of the fluctuations and deviations in prices, whether attributable to differences in prices paid to different suppliers or to price variations occurring on different days of the month, making the comparison of the previous data inadequate. It should also be noted that the results presented in the economic report refer to the correlation between the prices and indices corresponding to a single type of scrap and that, after expanding the analysis to the totality of scraps acquired by SIDENOR, the correlation between the BDSV index and the average prices reduces to 0.75. In short, international markets play a relevant role in determining the economic conditions applicable to scrap purchases in the Spanish market. However, it is not true that the conditions ultimately set depend exclusively on international prices. Scrap imports are carried out partly through traders via ship and partly through trucks35. 35 The largest volume of imports comes from France, followed by the United Kingdom, the Netherlands, Portugal, and Germany. Information available on the website of the Trade Center Commission Nacional de los Mercados y la Competencia 21 of 90 C/ Alcalá, 47 – 28014 Madrid - C/ Bolivia, 56 – 08018 Barcelona www.cnmc.es</w:t>
      </w:r>
    </w:p>
    <w:p>
      <w:r>
        <w:rPr>
          <w:b/>
        </w:rPr>
        <w:t>[Pages 22–24]</w:t>
      </w:r>
    </w:p>
    <w:p>
      <w:r>
        <w:t>S/0012/19 SCRAP AND STEEL The supply through trucks is carried out by means of two complementary systems, bilateral agreements and daily or spot supply36. It is important to clarify at this point that, without prejudice to the fact that the practices subject to this resolution affect the aforementioned spot supply system, it cannot be claimed, as ARCELORMITTAL ACERALIA does in its allegations, that the investigated practices had no indirect impact on the overall scrap purchasing market. This approach is based on the implicit assumption that scrap purchases through the spot system have no relation whatsoever to purchases made through other mechanisms, such as bilateral agreements. The reality is that the economic conditions established for purchases made through a certain purchasing mechanism influence the conditions of the other acquisition channels. The interrelation of the spot system and the other scrap acquisition mechanisms is reflected in the behavior of ARCELORMITTAL ACERALIA itself, which describes in its allegations how it pursued a strategy of substituting purchases through the spot system with purchases through bilateral agreements to reduce the impact of scrap price volatility (see pages 53909-53911). Thus, the conditions of the spot market influenced, firstly, its decision to participate in bilateral agreements and, secondly, the determination of the economic conditions established in the aforementioned agreements. This scrap purchasing market is characterized by the interaction of two types of agents: On the supply side, a large number of suppliers, usually small or medium-sized, act as sellers, alongside a smaller number of larger operators. Small suppliers primarily sell scrap to large suppliers, although occasionally they also sell directly to the steel industry. This activity involves the collection, classification, packaging, cutting, trimming, shredding, and dismantling of scrap before it is destined for smelting in blast furnaces. The metal from ferrous scrap is collected to subsequently classify it in scrap yards and sell it to scrap treatment plants or directly to steel plants. On the demand side, companies in the steel industry act as buyers, including the companies investigated in this file, which use scrap as raw material for steel production. The steel industry requires a constant flow of scrap while simultaneously avoiding a supply rate above its production capacity (to minimize storage costs). Scrap supply agreements are bilateral and are made for a specific term or volume, and are renewed once fulfilled. In the daily or spot supply system, steel companies acquire scrap in the short term (one day), allowing them to adjust the flow of scrap to surpluses or shortages of scrap to reach the desired levels of steel production or to the need to incentivize the specific entry of a certain quality. This adjustment is achieved through a daily adaptation of the rates that each supplier has, on which each buyer announces upward or downward variations based on the needs for increasing or decreasing the supply of scrap at each plant at a given moment. Such price variations (communicated by the purchasing party) are usually made effective in a very short term (generally, although not systematically, the day after the communication of the variation). In this market, there is an imbalance between the negotiating position of buyers and sellers. This is due to the market structure itself, characterized by a concentrated demand among a few operators and an atomized supply, with numerous small scrap suppliers. This Chamber also considers that the functioning of the market is consistent with the existence of negotiating power of steel companies, as scrap demanders, against their suppliers. This is reflected in the fact that it is the steel companies that communicate their price lists to scrap suppliers, thus informing them of the conditions that will apply to any sale they make until the next update. Note that, contrary to what ARCELORMITTAL ACERALIA and SIDENOR seem to interpret in their allegations, the existence of negotiating power in the scrap purchasing market does not imply that one side of the negotiation can impose its will on the other without any obstacles. Negotiating power can manifest as a simple advantage that facilitates one side reaching an agreement that is relatively more beneficial to it. Even considering the complex problem of optimizing inventory management that steel companies must incur, it is not observed that scrap supplying companies exert a determining influence on the economic conditions of scrap purchases. In fact, as shown by the documentation in the file, supplying companies strive to persuade steel companies to modify their prices by confronting them with the prices offered by their competitors37. This imbalance is evident in the way steel companies communicate price variations, generally unilaterally, as will be seen in this resolution. B. Marketing of final carbon steel products, in particular, long products. The second market affected by the behaviors considered in this resolution is the market for the marketing of final carbon steel products, in particular, long products. This market has been analyzed in different precedents of the European Union38 and national39. Carbon steel represents 90% of steel products40. Among them, as a subtype of final products, are the products 37 See, for example, the WhatsApp conversation of BALBOA with suppliers from August 3, 2017 (page 16969), provided by GALLARDO BALBOA in his leniency application. 38 Cases COMP/CECA. 1351 USINOR/ARBED/ACERALIA link; IV/ECSC 1268 USINOR/COCKERILL SAMBRE link; COMP/CECA. 1342 OUTOKUMPU/AVESTA SHEFFIELD link; M_7273 GERDAU EUROPE/ASCOMETAL; _M_6962 RENOVA INDUSTRIES/SCHMOLZ&amp;BICKENBACH; M_6471 OUTOKUMPU/INOXUM; M_5211 OUTOKUMPU/SOGEPAR; M_3778 BÖLER-UDDEHOLM/BUDERUS and M.7461 AMDS Italia/CLN/JV link 39 Cases N-05047 Nueva Balboa/Arcelor Corrugados, N-07067 Celsa/Añón; C-0135/09 GAG/MMSA, C-0071/08 Nucor/Duferdofin, C-0790/16 BIPADOSA GRUPO MEGASA–AMZ and C/0918/17 SIDENOR / CAPRESA. 40 There are three other types of steel such as stainless steel, which contains 10.5% or more chromium and less than 1.2% carbon, special steels (alloyed), which are characterized by their</w:t>
      </w:r>
    </w:p>
    <w:p>
      <w:r>
        <w:rPr>
          <w:b/>
        </w:rPr>
        <w:t>[Pages 25–27]</w:t>
      </w:r>
    </w:p>
    <w:p>
      <w:r>
        <w:t>S/0012/19 SCRAP AND STEEL long products: (i) wire rod (ii) rail; (iii) rebar; (iv) structural profiles; and (v) commercial profiles41. Considering their dimensions, the European Commission has maintained that long steel products constitute a differentiated product market from flat products, as they are purchased for different purposes, manufactured in different rolling mills, and there are differences in their final applications and prices. The supply of final carbon steel products, in particular, long products, corresponds to the steel industry, concentrated in a few operators. As for the demand for long products, it is made up of companies in the construction and infrastructure sector and wholesalers who distribute this type of products. Most of the demand is highly fragmented, both in terms of the number of operators and purchase volumes. In Spain, there are around 2,000 local wholesalers. In conclusion, steel companies find themselves in a favorable position both with respect to their scrap suppliers and their carbon steel buyers (including long products). This is due to the deep imbalance between supply and demand, both in the upstream market (suppliers, wholesalers, or raw materials), in this case, the purchase of ferrous scrap, with greater market power against scrap suppliers, as well as in the downstream market (distributors or retailers), in this case, of final carbon steel products and, in particular, of long products referred to in the investigated practices. purity levels, generally being more expensive than other steel products, in addition to being designed for specific purposes, and electrical steels (magnetic). 41 In addition to long products, there are flat products, such as coils and sheets that are used in the automotive industry, appliances, packaging, civil engineering, and mechanical constructions.</w:t>
      </w:r>
    </w:p>
    <w:p>
      <w:r>
        <w:t>S/0012/19 SCRAP AND STEEL 2. Geographic Market In the case of the market for the purchase of ferrous scrap, according to European precedents, its European dimension has been defined42. This has been confirmed by companies in the sector in response to the requests made43. In the case of steel production, including long products, the dimension is also European, as the main steel producers, particularly of long products, operate in practically all Member States of the European Union (EU) and there are no significant barriers to the trade of these products in that territory, taking into account national and EU precedents44. Although there are some differences in product prices between different EU Member States, international trade in these products imposes similar price trends, as the cost of transportation represents only between 5 and 10% of the final product cost45. The practices subject to the resolution affect the entire national market. The Guidelines regarding the concept of effect on trade contained in Articles 101 and 102 of the Treaty state that, “in principle, horizontal cartels covering an entire Member State may affect trade between Member States. Community courts have held in several rulings that agreements covering the entirety of a Member State's territory inherently produce the effect of consolidating market compartmentalization at the national level, preventing the economic penetration that the Treaty seeks to achieve” (paragraph 78). The CJEU has stated: “The General Court has legitimately adopted as a starting point for its reasoning, in paragraph 181 of the contested judgment, the existence of a strong presumption of affecting trade between Member States, specifying that ‘[this] only disappears if the analysis of the characteristics of the agreement and its economic context demonstrates otherwise’46. Therefore, it must be considered that the conduct may have an effect on intra-EU trade. ARCELORMITTAL ACERALIA claims that such an effect is not sufficiently motivated. In support of its argument, it invokes two judgments from the Contentious-Administrative Chamber of the National Court in which it is stated that there is no presumption whereby the fact that a practice affects the entirety of a Member State's territory results in the affecting of intra-EU trade [Judgment of the National Court of September 29, 2011 Rec. 835/2009 (SAN 4311/2011), Legal Basis Fourth47 and Judgment of the National Court of February 15, 2012 (SAN 904/2012), Legal Basis Fifth48]. In response to this allegation, it should be noted that the motivation of administrative acts is a guarantee serving other constitutional principles that underpin our Rule of Law: the prohibition of arbitrariness proclaimed by Article 9.3 of the Constitution and the judicial control of administrative activity proclaimed by Article 106 CE. Only by knowing the reasons that lead the Administration to adopt a certain decision is it possible to refute such reasons and, consequently, challenge it. Reasoning, however brief, is still reasoning. As the Supreme Court has pointed out: “The requirement of motivation does not require, however, extensive argumentation, but rather, conversely, it suffices with a reasonable and sufficient justification that contains the factual premises and the legal grounds that justify the specific solution adopted”49. As we have indicated, there are two decisive arguments to understand that intra-EU trade is affected: that the scrap purchase market has a European dimension and that the conduct occurs throughout the national territory. Furthermore, this Chamber cannot overlook a certain incongruity in the approach of ARCELORMITTAL ACERALIA, which, on the one hand, defends the 46 Judgment of the Court of Justice of the European Union (CJEU) of September 24, 2009, Erste Group Bank AG and others/Commission Joined Cases C-125/07 P, C-133/07 P, C-135/07 P and C-137/07 P, paragraph 39 (ECLI:EU:C:2009:576). 47 Judgment of the National Court (AN) of September 29, 2011, rec. 835/2009, (ECLI:ES:AN:2011:4311). 48 Judgment of the AN of February 15, 2012, rec. 834/2009, (ECLI:ES:AN:2012:904). 49 Judgment of the AN, of June 9, 2020, rec. 713/2020 (ECLI:ES:TS:2020:1716).</w:t>
      </w:r>
    </w:p>
    <w:p>
      <w:r>
        <w:rPr>
          <w:b/>
        </w:rPr>
        <w:t>[Pages 28–30]</w:t>
      </w:r>
    </w:p>
    <w:p>
      <w:r>
        <w:t>S/0012/19 SCRAP AND STEEL absence of the national claimants' ability to influence the prices of scrap purchases considering the eminently international dimension of this market and the high volume of imports, and, on the other hand, denies the applicability of Article 101 of the TFEU to the present case. Consequently, the allegation must be dismissed. V. ESTABLISHED FACTS The sources of evidence that constitute the established facts come from the inspections carried out during the reserved information phase, from the responses to the information requests made, as well as from the information provided by GALLARDO BALBOA within the framework of the leniency application submitted by that company in December 2019 and subsequently completed. 1. Communications between BALBOA and SIDENOR regarding scrap purchase prices in August 2017 1. On July 31, 2017, a scrap supplier informed an employee of BALBOA (hereinafter referred to as EB1) of a price increase that MEGASA, another scrap demander and competitor of BALBOA, had announced: “[BALBOA Scrap Supplier]: “Good afternoon, we announce a €20/t increase in the price of scrap for all qualities delivered in Zaragoza. This variation will apply from tomorrow, August 1. Regards.” Good afternoon [EB1], they just passed it on from Megasa. [BALBOA– EB1]: Ok, we will adjust prices tomorrow”50. 2. The next day, August 1, 2017, the BALBOA employee who had participated in the previous communication and the purchasing manager of SIDENOR (hereinafter referred to as ES1) had the following WhatsApp conversation regarding the prices of ferrous scrap purchases: “[SIDENOR– ES1]: (…) it seems that Megasa is raising 20 but to those who had not been touched at all in July. To those who had been adjusted, they are complementing with up to 20. Is that so? 50 WhatsApp conversation of BALBOA with suppliers on July 31, 2017 (page 16968), submitted by GALLARDO BALBOA in its leniency application. National Commission of Markets and Competition 28 of 90 C/ Alcalá, 47 – 28014 Madrid - C/ Bolivia, 56 – 08018 Barcelona www.cnmc.es S/0012/19 SCRAP AND STEEL [BALBOA – EB1]: Yes, that’s right. We need to be careful. If you have done something. Regards [SIDENOR– ES1]: Yes, we need to be careful because people will quickly latch onto the €20 increase. I haven’t done it yet, but I will do between 10 and 15 to complete the 20 for July. Have you done anything yet? [BALBOA – EB1]: Yes… and I think you have already done something. Oh, I hadn’t read the previous message [SIDENOR – ES1]: That’s right [BALBOA – EB1]: Ok”51. 2. Communications between ARCELORMITTAL ACERALIA and SIDENOR regarding scrap purchase prices between January and August 2018 3. On January 17 and 23, 2018, employees of ARCELORMITTAL ACERALIA, including the scrap purchasing manager of that company (hereinafter referred to as EAM2), had the following internal communication via WhatsApp regarding a variation in scrap purchase prices: “[17/1/18 20:36:52– EAM1]: Good afternoon, we announce a €10/t decrease in the price of scrap for all qualities. This variation will apply from next Thursday, January 18 (...). [17/1/18 20:37:11– EAM1]: Megasa! [17/1/18 20:41:50– EAM2]: For all factories??? Then we are missing 5 euros! [17/1/18 20:42:19 – EAM1]: I don’t know. It’s what they have sent [17/1/18 20:42:54 – EAM1]: If we do -5, we match Megasa [17/1/18 20:43:33 – EAM2]: Well, we will evaluate tomorrow. Not one more agreement.... and Medenasa and Reimasa can be “grateful”…. [17/1/18 20:46:53 – EAM2]: [And [CONFIDENTIAL]]. [23/1/18 15:07:10 – EAM1]: Good afternoon, we announce a €10/t decrease in the price of scrap for all qualities and deliveries in Megasider Zaragoza. This variation will apply from next Wednesday, January 24 (...) [23/1/18 15:07:44 – EAM2]: Be careful to see if this is confirmed by Megasa!! Don’t close anything [23/1/18 16:24:47 – EAM3]: image omitted [23/1/18 16:25:00 – EAM3]: [CONFIDENTIAL] confirms”52. 4. The next day, on January 24, 2018, the scrap purchasing manager of ARCELORMITTAL ACERALIA, who had participated in the previous internal communications (EAM2), informed the purchasing manager of SIDENOR (ES1) of his intention to communicate a modification of the scrap purchase price in light of the €10 decrease offered by MEGASA the day before. The purchasing manager of SIDENOR responded by expressing, in turn, his intention to communicate a modification of his scrap purchase price in the same line: “[24/1/18 13:18:58] [ARCELORMITTAL ACERALIA – EAM2]: Megasa yesterday another 10.... I will communicate this afternoon [24/1/18 13:20:59] [SIDENOR – ES1]: What date did you propose for the next one? [24/1/18 13:21:34] [ARCELORMITTAL ACERALIA – EAM2]: There is no date [24/1/18 13:21:39] [SIDENOR – ES1]: We have a conf call this afternoon, I suppose it will be similar”53. 5. On the same day, January 25, 2018, a new internal communication via WhatsApp from the purchasing team of ARCELORMITTAL ACERALIA began, discussing the price decreases announced by their competitors and deciding to communicate a €10 decrease per ton applicable from January 29: “[25/1/18 14:43:12 – EAM4]: Global decrease 10 from today [25/1/18 14:43:32 – EAM4]: Accumulated 30 decrease [25/1/18 14:43:40 – EAM4]: Have you heard anything? 52 Internal WhatsApp conversation of ARCELORMITTAL from January 17 to 23, 2018 (page 15238), collected during the inspection of ARCELORMITTAL. 53 WhatsApp conversation between the scrap purchasing managers of ARCELORMITTAL and SIDENOR (page 15058), collected during the inspection of ARCELORMITTAL National Commission of Markets and Competition 30 of 90 C/ Alcalá, 47 – 28014 Madrid - C/ Bolivia, 56 – 08018 Barcelona www.cnmc.es</w:t>
      </w:r>
    </w:p>
    <w:p>
      <w:r>
        <w:rPr>
          <w:b/>
        </w:rPr>
        <w:t>[Pages 31–33]</w:t>
      </w:r>
    </w:p>
    <w:p>
      <w:r>
        <w:t>S/0012/19 SCRAP AND STEEL [25/1/18 14:45:28 – EAM2]: No [25/1/18 14:45:41 – EAM2]: In Asturias, we need to be more aggressive! [25/1/18 14:45:56 – EAM4]: Yes, that’s what I was thinking [25/1/18 14:46:13 – EAM4]: I have only communicated to (…) the least 7 [25/1/18 14:46:37 – EAM4]: Shall we do 10 to the rest? (…) [25/1/18 14:53:48 – EAM2]: Yes, the rest 10 [25/1/18 14:54:13 – EAM2]: (…) let’s see how the entries go tomorrow with the 10 [25/1/18 14:54:32 – EAM2]: Have you heard anything more from group Celsa/Nervacero? [25/1/18 14:57:24 – EAM4]: M tells me that Nervacero is also down 30 [25/1/18 18:58:12 – EAM1]: “Good afternoon, we announce a decrease of €10/t in the price of scrap for all qualities. This variation will apply from next Friday, January 26. Regards” [25/1/18 18:58:44 – EAM2]: Who is this now that I’m lost! [25/1/18 18:58:48 – EAM2]: Megasa? [25/1/18 18:59:02– EAM1]: It’s Megasa, with this they total -35 [25/1/18 18:59:28 – EAM2]: How are they with trucks? [25/1/18 18:59:37 – EAM2]: I don’t understand anything anymore [25/1/18 19:00:47 – EAM1]: Tomorrow I’ll ask, but I understand there won’t be trucks since they are on strike from 12 to 17. People are not going […] [25/1/18 19:02:22 – EAM1]: We would need to lower at least another 5. Celsa will follow the decrease... [25/1/18 19:03:27 – EAM2]: We’ll see, but there’s little coming in on spot... [25/1/18 19:06:18 – EAM2]: Confirms to me (…) that it is Megasa throughout Spain [26/1/18 10:21:07 – EAM2]: Please announce a decrease of 10 for spot deliveries in Olaberría starting Monday. Contact the suppliers accordingly to slow down the deliveries! Above all, from N1 start with those that have the longest delivery time” (…) S/0012/19 SCRAP AND STEEL [26/1/18 15:41:23 – EAM1]: Balboa is already starting to go down... [26/1/18 15:48:24 – EAM2]: Well, they are going very slowly”54. 6. Subsequently, in a WhatsApp conversation initiated on January 30, 2018, between the same employees of ARCELORMITTAL ACERALIA and SIDENOR who had already communicated on January 24 (proven fact 4), they arranged a meeting for the next day, January 31, 2018, a date that coincides with a meeting of the Scrap Committee of UNESID55: “[30/01/18 23:29:16] [ARCELORMITTAL ACERALIA – EAM2]: Shall we meet for coffee tomorrow at 10:30? [30/01/18 23:40:26] [SIDENOR – ES1]: Ok [30/01/18 23:43:38] [ARCELORMITTAL ACERALIA – EAM2]: Perfect I can’t stay for lunch [30/01/18 23:53:44] [SIDENOR – ES1]: Okay, then that’s how we’ll do it [31/01/18 09:55:09] [SIDENOR – ES1]: Hello [employee of ARCELORMITTAL ACERALIA], I will arrive more or less a quarter to and half. [30/01/18 23:43:38] [ARCELORMITTAL ACERALIA – EAM2]: Ok”56. 7. On February 21, 2018, the same employees of ARCELORMITTAL ACERALIA and SIDENOR held a new WhatsApp conversation regarding the purchase price of scrap and, in particular, the latest variations made by MEGASA and SISE: “[21/2/18 15:14:09] [SIDENOR – ES1]: It seems that the +10 is already in the market, right? [21/2/18 15:15:03] [ARCELORMITTAL ACERALIA – EAM2]: Megasa and Sevillana have announced”57. 54 Internal WhatsApp conversation from January 25 and 26, 2018 of ARCELORMITTAL ACERALIA (folios 15238 and 15239), collected in the inspection of ARCELORMITTAL. 55 Minutes of the meeting of the Scrap Committee of UNESID on January 31, 2018, provided by BALBOA in response to the information request made (folios 5982 to 6011). 56 WhatsApp conversation between the scrap purchasing managers of ARCELORMITTAL ACERALIA and SIDENOR (folio 15058), collected in the inspection of ARCELORMITTAL. 57 WhatsApp conversation between the scrap purchasing managers of ARCELORMITTAL ACERALIA and SIDENOR (folio 15059), collected in the inspection of ARCELORMITTAL. S/0012/19 SCRAP AND STEEL 8. On April 12, 2018, the same purchasing managers of ARCELORMITTAL ACERALIA and SIDENOR communicated again via WhatsApp regarding the purchase price of scrap: “[12/4/18 20:32:14] [SIDENOR – ES1]: (…) How are you [CONFIDENTIAL]? [12/4/18 20:44:43] [ARCELORMITTAL ACERALIA – EAM2]: I can’t get below -10 [12/4/18 20:45:05] [ARCELORMITTAL ACERALIA – EAM2]: For package 4 A for the shavings -14 [12/4/18 20:50:58] [SIDENOR – ES1]: What does it stay at? [12/4/18 20:51:20] [ARCELORMITTAL ACERALIA – EAM2]: The 4 A 305 [12/4/18 20:51:58] [ARCELORMITTAL ACERALIA – EAM2]: Very expensive, I might do 500 tons to not lose contact and linked to the shavings [12/4/18 20:52:22] [ARCELORMITTAL ACERALIA – EAM2]: What do they ask you?? [12/4/18 21:04:42] [SIDENOR – ES1]: They don’t go below 307, they say [12/4/18 21:05:33] [ARCELORMITTAL ACERALIA – EAM2]: Yours will be more tons [12/4/18 21:06:34] [SIDENOR – ES1]: Yes, but damn with the price [12/4/18 21:07:17] [ARCELORMITTAL ACERALIA – EAM2]: I can’t lower from 305 [12/4/18 21:11:10] [SIDENOR – ES1]: I’ll see if I can reach...”58. 9. On June 5, 2018, a new meeting of the Recycling Working Group of UNESID59 was held. The scrap purchasing managers of ARCELORMITTAL ACERALIA and SIDENOR again expressed, via WhatsApp, their intention to meet for coffee: “[05/06/18 09:13:25] [SIDENOR – ES1]: Shall we meet for coffee at 11? [05/06/18 09:13:25] [ARCELORMITTAL ACERALIA – EAM2]: I will arrive late to the Committee but I will definitely go 58 WhatsApp conversation between the scrap purchasing managers of ARCELORMITTAL ACERALIA and SIDENOR (folio 15059), collected in the inspection of ARCELORMITTAL. 59 Minutes of the meeting of the Recycling Working Group of UNESID on June 5, 2018 (folios 6557 to 6593), provided by BALBOA in response to the request made.</w:t>
      </w:r>
    </w:p>
    <w:p>
      <w:r>
        <w:rPr>
          <w:b/>
        </w:rPr>
        <w:t>[Pages 34–36]</w:t>
      </w:r>
    </w:p>
    <w:p>
      <w:r>
        <w:t>S/0012/19 SCRAP AND STEEL [05/06/18 09:14:31] [SIDENOR – ES1]: Ah ok, well, see you at the Committee then. Good. In the Working Group [05/06/18 09:14:49] [ARCELORMITTAL ACERALIA – EAM2]: Yes, let's see if this doesn't get delayed too much [05/06/18 10:10:00] [ARCELORMITTAL ACERALIA – EAM2]: I have finished, I will be there around 11 [05/06/18 10:10:53] [SIDENOR – ES1]: Ok, then let's have a coffee where we always do at 11 [05/06/18 10:14:59] [ARCELORMITTAL ACERALIA – EAM2]: Ok”60. 10. On that same day – i.e., June 5, 2018 – the same scrap purchasing managers of ARCELORMITTAL ACERALIA and SIDENOR had another conversation via WhatsApp regarding, this time, the technical stoppages of certain production plants of their respective companies: “[05/6/18 17:03:03] [SIDENOR – ES1]: (…) How were the stoppages of Sestao and Olaberría? [05/6/18 17:04:24] [ARCELORMITTAL ACERALIA – EAM2]: Olaberría from July 22 to August 4 [5/6/18 17:04:55] [ARCELORMITTAL ACERALIA – EAM2]: Sestao from July 10 to August 3 [5/6/18 17:04:59] [ARCELORMITTAL ACERALIA – EAM2]: Yours?? [5/6/18 17:06:0] [SIDENOR – ES1]: From August 14 to September 4 Basauri [5/6/18 17:06:42] [SIDENOR – ES1]: Reinosa from July 27 to August 24 [5/6/18 17:06:57] [ARCELORMITTAL ACERALIA – EAM2]: Civilized people that stop in August.... [5/6/18 17:07:19] [SIDENOR – ES1]: Well, the agreement requires it... [5/6/18 17:07:26] [SIDENOR – ES1]: But I’m not complaining [7/6/18 11:23:03] [ARCELORMITTAL ACERALIA – EAM2]: Did you note the stoppages of the rest?? 60 WhatsApp conversation between the scrap purchasing managers of ARCELORMITTAL ACERALIA and SIDENOR (folio 15060), collected during the inspection of ARCELORMITTAL. S/0012/19 SCRAP AND STEEL [7/6/18 14:26:16] [SIDENOR – ES1]: More or less yes, call me and I'll tell you [7/6/18 14:43:08] [ARCELORMITTAL ACERALIA – EAM2]: Ok”61. 11. In a subsequent WhatsApp communication, held between June 15 and 19 by ARCELORMITTAL ACERALIA and [CONFIDENTIAL] – scrap supplier –, both companies negotiate the purchase price of scrap considering the variations made by other scrap demanders: “15/6/18 18:35 - [CONFIDENTIAL]: Megasa has already raised 10 what will you do? 15/6/18 18:36 - [ARCELORMITTAL ACERALIA – EAM1]: Yes. I just got the tip-off. It's too early to know what we'll do...we'll talk on Monday!! 15/6/18 18:37 - [CONFIDENTIAL]: Ok have a good weekend 18/6/18 15:24 - [CONFIDENTIAL]: Hello, are there any news regarding the scrap? 18/6/18 15:26 - [ARCELORMITTAL ACERALIA – EAM1]: For now we are evaluating. Celsa is not raising...I'll let you know something tomorrow 18/6/18 15:31 - [CONFIDENTIAL]: Ok 19/6/18 13:45 - [CONFIDENTIAL]: Hello, we have just been informed that Celsa is raising 20 19/6/18 13:45 - [CONFIDENTIAL]: What are you doing 19/6/18 13:59 - [ARCELORMITTAL ACERALIA – EAM1]: 20??? 19/6/18 14:00 - [ARCELORMITTAL ACERALIA – EAM1]: For now we had no intention of raising because Megasa starts from very low prices. I don’t know, I’ll let you know what we do 19/6/18 14:00 - [CONFIDENTIAL]: Ok because now you are out of sync... 19/6/18 14:01 - [CONFIDENTIAL]: Megasa has also raised”62. 61 WhatsApp conversation between the scrap purchasing managers of ARCELORMITTAL ACERALIA and SIDENOR (folios 15060 and 15061), collected during the inspection of ARCELORMITTAL. 62 WhatsApp conversation between ARCELORMITTAL ACERALIA and [CONFIDENTIAL] from June 19, 2018 (folios 14936 and 14937), collected during the inspection of ARCELORMITTAL. S/0012/19 SCRAP AND STEEL 12. There is also an internal WhatsApp conversation from ARCELORMITTAL ACERALIA dated June 20, 2018, regarding a price increase by SIDENOR, effective from that same day: “[20/6/18 9:14:05] [ARCELORMITTAL ACERALIA – EAM4]: Sidenor has already raised since today [20/6/18 9:15:23] [ARCELORMITTAL ACERALIA – EAM4]: They tell me that Nervacero is already with the park closed”63. 13. On that same day – i.e., June 20, 2018 – SIDENOR directly communicated to ARCELORMITTAL ACERALIA the information regarding the aforementioned price variation: “[20/6/18 11:03:48] [SIDENOR– ES1]: We are already announcing [20/6/18 11:04:11] [ARCELORMITTAL ACERALIA – EAM2]: Rather implemented ....” [20/6/18 11:04:42] [SIDENOR – ES1]: From today, yes”64. 14. As had already happened previously in the months of January and June, on July 10, 2018, the scrap purchasing manager of ARCELORMITTAL ACERALIA proposed to his counterpart at SIDENOR to meet the next day, “where we always do,” before the meeting of the UNESID Recycling Working Group scheduled for July 11: “[10/7/18 12:34:44] [ARCELORMITTAL ACERALIA – EAM2]: Tomorrow if you want we can meet before Unesid (…) [10/7/18 12:38:01] [SIDENOR – ES1]: Perfect for me [10/7/18 12:40:01] [ARCELORMITTAL ACERALIA – EAM2]: Ok we’ll see each other where we always do around 10:30 [10/7/18 12:40:13] [SIDENOR – ES1]: [thumbs up emoticon]. [11/7/18 9:41:50] [SIDENOR – ES1]: (…) I don’t think I’ll arrive before 10:50 63 Conversation from the WhatsApp group ‘SCRAP PURCHASES’ dated June 20, 2018 (folio 15247), collected during the inspection of ARCELORMITTAL. 64 WhatsApp conversation between the scrap purchasing managers of ARCELORMITTAL ACERALIA and SIDENOR dated June 20, 2018 (folio 15061), collected during the inspection of ARCELORMITTAL. 65 Minutes of the meeting of the UNESID Recycling Working Group dated July 11, 2018 (folios 6597 to 6634), provided by BALBOA in response to the request made.</w:t>
      </w:r>
    </w:p>
    <w:p>
      <w:r>
        <w:rPr>
          <w:b/>
        </w:rPr>
        <w:t>[Pages 37–39]</w:t>
      </w:r>
    </w:p>
    <w:p>
      <w:r>
        <w:t>S/0012/19 SCRAP AND STEEL [11/7/18 9:43:31] [ARCELORMITTAL ACERALIA – EAM2]: Ok”66. 15. On August 23, 2018, the purchasing managers of ARCELORMITTAL ACERALIA and SIDENOR initiated a new exchange via WhatsApp regarding their respective scrap purchase prices and the effect they have had on closing scrap purchase operations: “[23/8/18 16:00:04] [ARCELORMITTAL ACERALIA – EAM2]: I have already closed some volume with -20 and have stopped [25/8/18 2:05:23] [SIDENOR – ES1]: Ok, we announce -20 for the start until further notice [27/8/18 12:53:49] [ARCELORMITTAL ACERALIA – EAM2]: I just put another 4 down and -20 in total in line with the agreements I have closed”67. 16. The day after the previous communication between ARCELORMITTAL ACERALIA and SIDENOR – i.e., August 24, 2018 – there is an internal email from ARCELORMITTAL ACERALIA projecting price reductions by this company: “[CONFIDENTIAL] has lowered 20 €/ton in total in its collection, but for now it is too early to see how it works and it may need to be corrected. Proposes 270€/ton base frag. Which in our case would be a total of 17€/ton down. I think the key is to announce 10 (25 €/ton in total) and correct 5 when necessary…A [CONFIDENTIAL], for example, would remain 267 the E40 and 262 the OA. HSF 262 the OA. By the way, [CONFIDENTIAL] called me. I told him we intend to lower another 10. He said he wanted to talk to you…”68. 17. In an internal communication from ARCELORMITTAL ACERALIA on August 29, 2018, reference is made to a reduction communicated that same day by GALLARDO: 66 WhatsApp conversation between the scrap purchasing managers of ARCELORMITTAL ACERALIA and SIDENOR on July 10, 2018 (folio 15061), collected during the inspection of ARCELORMITTAL. 67 WhatsApp conversation between the scrap purchasing managers of ARCELORMITTAL and SIDENOR from August 23 to 27, 2018 (folio 15061), collected during the inspection of ARCELORMITTAL 68 Internal email from ARCELORMITTAL ACERALIA dated August 24, 2018 (folio 14777), collected during the inspection of ARCELORMITTAL. National Commission of Markets and Competition 37 of 90 C/ Alcalá, 47 – 28014 Madrid - C/ Bolivia, 56 – 08018 Barcelona www.cnmc.es S/0012/19 SCRAP AND STEEL “[29/8/18 16:27:42 – EAM1]: Gallardo is communicating today -10 for Monday. With this, it totals -20, just like us. [29/8/18 16:28:05 – EAM2]: It was about time... let’s see Megasa”69 18. A few minutes after the previous internal communication (fact 17), a new WhatsApp conversation begins between ARCELORMITTAL ACERALIA and SIDENOR regarding scrap purchase prices70: “[29/8/18 16:29:32 – EAM2] [ARCELORMITTAL ACERALIA]: He tells me (…) that Gallardo is announcing -10 and finally equals -20 [29/8/18 16:29:37 – EAM2] [ARCELORMITTAL ACERALIA]: Let’s see Megasa [29/8/18 16:30:06] [SIDENOR– ES1]: Ok”71. VI. LEGAL GROUNDS FIRST. Competence to Resolve According to Article 5.1.c) of the Law creating the CNMC, this Agency is responsible for “applying the provisions of Law 15/2007, of July 3, regarding behaviors that prevent, restrict, and distort competition”72.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3”73. Consequently, the competence to resolve this procedure corresponds to the Competition Chamber of the CNMC Council. 69 WhatsApp conversation of the ARCELORMITTAL purchasing team on August 29, 2018 (folio 15254), collected during the inspection of ARCELORMITTAL. 70 WhatsApp conversation between the scrap purchasing managers of ARCELORMITTAL and SIDENOR on August 29, 2018 (folios 15061 and 15062), collected during the inspection of ARCELORMITTAL 71 WhatsApp conversation between the scrap purchasing managers of ARCELORMITTAL ACERALIA and SIDENOR on August 29, 2018 (folios 15061 and 15062), collected during the inspection of ARCELORMITTAL 72 Law 3/2013, of June 4, creating the National Commission of Markets and Competition (LCNMC) (BOE No. 134, of 05/06/2013) 73 Approved by Royal Decree 657/2013, of August 30 (BOE No. 209, of August 31, 2013, pages 63623 to 63648). National Commission of Markets and Competition 38 of 90 C/ Alcalá, 47 – 28014 Madrid - C/ Bolivia, 56 – 08018 Barcelona www.cnmc.es S/0012/19 SCRAP AND STEEL SECOND. Object of the resolution and applicable general regulations The Competition Chamber must resolve, based on the instruction carried out by the DC as reflected in the report and proposal for resolution, whether the investigated practices constitute an infringement of competition regulations. Regarding the applicable national regulations, this file refers to a series of practices carried out during the validity of Law 15/2007, of July 3, on the Defense of Competition. In relation to the application of Article 101 of the TFEU, as indicated in the corresponding section, the geographical market affected by this file encompasses the entire national territory and circumstances are verified in the case (nature of the conduct and the subjects carrying it out and characteristics of the scrap purchase market) that demonstrate the impact, at least potential, on the internal trade of the European Union and, consequently, the application of Article 101 of the TFEU74. The application of national and European Union regulations must be carried out jointly75. THIRD. Proposal for Resolution of the Instructor Body A. Regarding the scrap purchase market The DC has proposed to this Chamber that the existence of two infringements of Articles 1 of the LDC and 101 of the TFEU be declared accredited: - An infringement constitutive of a cartel, consisting of the exchange of information regarding current and/or future purchase prices of ferrous scrap in August 2017 between BALBOA and SIDENOR, proposing to sanction these companies, as authors, with fines of 1,340,000 euros and 1,210,000 euros respectively76; 74 Sections 77 and following of the Commission Communication — Guidelines on the concept of effect on trade contained in Articles 81 and 82 of the Treaty (OJ C 101, 27.4.2004, p. 81–96). 75 For all, judgment of the CJEU, of February 14, 2012, case C-17/10 Toshiba Corporation (ECLI:EU:C:2012:72) and Article 3 of Regulation 1/2003. 76 Applying the 50% reduction proposed by the DC under Article 66, the final proposed sanction for BALBOA amounted to 670,000€. National Commission of Markets and Competition 39 of 90 C/ Alcalá, 47 – 28014 Madrid - C/ Bolivia, 56 – 08018 Barcelona www.cnmc.es</w:t>
      </w:r>
    </w:p>
    <w:p>
      <w:r>
        <w:rPr>
          <w:b/>
        </w:rPr>
        <w:t>[Pages 40–42]</w:t>
      </w:r>
    </w:p>
    <w:p>
      <w:r>
        <w:t>S/0012/19 SCRAP AND STEEL - A single and continuous infringement constituting a cartel, consisting of the exchange of information regarding current and/or future purchase prices of ferrous scrap from January to August 2018 between ARCELORMITTAL ACERALIA and SIDENOR proposing to sanction said companies, as authors, with fines of €2,751,406 and €9,340,000 respectively. The DC drops in its resolution proposal the accusation made in the PCH for anti-competitive information exchanges in the ferrous scrap purchase market against CELSA and its subsidiary FERIMET, MEGASA and its parent BIPADOSA, as well as against SISE and its parent RIVA. B. In relation to carbon steel products The DC, after analyzing the evidence elements in the file, considers that the informal meetings mentioned in GALLARDO BALBOA's leniency request between steel manufacturers, in which they would have exchanged information and coordinated price increases for carbon steel products, have not been corroborated, as the standard of proof required by jurisprudence has not been met. FOURTH. Assessment of the Competition Chamber In this sanctioning file, this Chamber must resolve, based on the instruction carried out, whether the investigated practices constitute an infringement of Articles 1 of the LDC and 101 of the TFEU. A. Qualification of the behaviors a. General principles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As the Guidelines on the applicability of Article 101 TFEU to horizontal cooperation agreements (Horizontal Cooperation Guidelines) recall, any direct or indirect contact between competitors that has as its object or effect either to influence the behavior in the market of a real or potential competitor, or to reveal to that competitor the behavior that has been decided to adopt or is intended to be adopted in the market77. This consideration regarding the negative impact on competition caused by the lack of autonomy of companies to participate freely in the market is based on consolidated jurisprudence, which establishes that the coordination and cooperation constitutive of a concerted practice must be interpreted in light of the logic inherent in the competition provisions according to which every economic operator must autonomously determine the policy it intends to follow in the market. The Judgment of the General Court of March 14, 2013 (case T-588/08 Dole Food and Dole Germany against the Commission)78, already pointed out that an exchange of information between competitors that seeks to influence behavior or reveal the behavior that one intends to adopt in the market or that is intended to be adopted in it may be contrary to the competition rules to the extent that it weakens or eliminates the degree of uncertainty about the functioning of the market in question, with the consequence that it restricts competition among companies. In the same sense, the Supreme Court states in its judgment of July 25, 2018, referring to community jurisprudence that “The exchange of information between competing companies may constitute a ‘concerted practice’, since knowledge of relevant information from the competing company may replace the risks of competition with practical cooperation between them”79. It follows that exchanges of information between competitors that reduce strategic uncertainty generally constitute agreements or concerted practices within the meaning of Articles 1 LDC and 101 TFEU. Some types of coordination between companies reveal a degree of harm to competition sufficient to be qualified as restrictions by object, so that it is unnecessary to examine their specific, real or potential effects in the market. These are forms of coordination between companies that can be considered, by their very nature, harmful to the proper functioning of the competition game. It is based on the idea that behaviors whose harmful nature, according to experience and established economic theory, is proven and therefore presumable to affect competition without the need for express accreditation can be considered restrictive of competition by object. As confirmed by the Horizontal Cooperation Guidelines, exchanges between competitors of individualized data on future prices or quantities must be considered a restriction of competition by object under Article 101, paragraph 1. Furthermore, private exchanges between competitors regarding their intentions concerning future prices or quantities will normally be considered cartels (paragraph 74). Regarding the anti-competitive object of information exchanges, our Supreme Court has also ruled, in its Judgment of September 17, 2021 (case 5409/2020), indicating that exchanges of information regarding prices, but also other commercial aspects, may have sufficient aptitude to homogenize commercial behaviors and “to the extent that they have the capacity to weaken or eliminate the uncertainty that characterizes a competitive market, they constitute a restriction of competition by object taking into account the legal and economic context of the exchange in question.” It is not strictly necessary for the exchange of information to refer to future prices, as an exchange of current prices may also have an anti-competitive aptitude, as the Supreme Court has clarified in its Judgment of July 25, 2018 (case 2917/2016): “The exchange of information between competitors about individualized prices of the products they market, which includes non-public data, allows for privileged information that reduces risks and facilitates the adaptation of their behavior to the market. Furthermore, even if the selling prices were public and had been applied for a few days, and to that extent could be considered current prices, it is information with future projection as it revealed the prices that would be applied throughout the year, which implies informing the competitor of the price information that has been decided to adopt, revealing not only the current commercial strategy but also that corresponding to the near future, with the objective result of reducing uncertainty about behavior in the market.”</w:t>
      </w:r>
    </w:p>
    <w:p>
      <w:r>
        <w:rPr>
          <w:b/>
        </w:rPr>
        <w:t>[Pages 43–45]</w:t>
      </w:r>
    </w:p>
    <w:p>
      <w:r>
        <w:t>S/0012/19 SCRAP AND STEEL It is not required that the exchanged information refers to sale prices to final consumers. Jurisprudence admits that the prohibited practices in Article 101 of the TFEU also include those exchanges of information that refer to the purchase prices of the input. In this sense, the Judgment of the Court of Justice of June 4, 2009, T-Mobile Netherlands and others (Case C-8/08)58 has stated that: “Thirdly, regarding the possibility of considering that a concerted practice has an object contrary to competition even though it does not have a direct relationship with consumer prices, it should be noted that the wording of Article 81 EC, paragraph 1, does not allow for the consideration that only concerted practices that have a direct effect on the price to be paid by final consumers are prohibited.” Based on all these considerations, this Chamber must analyze the suitability of the exchanged information to restrict competition in the markets analyzed in this resolution, taking into account its content, the objective purpose it aims to achieve, as well as the context in which it is framed. b. Filing of proceedings and decay of the accusation regarding certain investigated behaviors This Chamber, in line with the proposal raised by the DC, considers that it has not been proven, within the framework of this file, the exchange of commercially sensitive and strategic information between competitors in the market for the marketing of final carbon steel products in Spain. It is therefore considered appropriate to file the proceedings related to carbon steel products for the companies ARCELORMITTAL COMERCIAL PERFILES, ARCELORMITTAL MADRID, and ARCELORMITTAL ESPAÑA. Regarding the purchase of ferrous scrap, this Chamber also agrees with the reasons expressed in the resolution proposal concerning the insufficient accreditation of the behaviors of CELSA, MEGASA, and SISE initially investigated. Although there is evidence that these companies handled information about current and future prices of other scrap demanders, the existence of anti-competitive exchanges of strategic information in the scrap purchase market has not been demonstrated in this file. Therefore, in line with the proposal of the DC, it is considered that the proceedings should be filed for the companies CELSA, MEGASA, and SISE. S/0012/19 SCRAP AND STEEL c. On the anti-competitive object of the remaining analyzed information exchanges • Exchange of information between BALBOA and SIDENOR on August 1, 2017 The proven fact 2 reflects a direct and bilateral exchange of information between SIDENOR and BALBOA whereby both companies communicate the scrap purchase prices applied by their common competitor, MEGASA. In this regard, the scrap purchasing manager of SIDENOR writes to his counterpart at BALBOA: “(...) it seems that Megasa is raising 20 but to those who had not been touched at all in July. To those who had been touched, they are complementing with up to 20. Is that so?”. After BALBOA corroborates this point – of which it was aware through a common supplier, as stated in proven fact 1 – the purchasing manager of SIDENOR reveals his intention to match MEGASA's increase while asking BALBOA about its intentions in this regard: “I still haven't, but we will have to do it, I will do between 10 and 15 to complete up to 20 for July. Have you already done it?”. BALBOA also confirms that it has made the corresponding price increase. The aforementioned communication constitutes an exchange of information between competitors whereby they mutually reveal the future behavior they have decided to adopt regarding the scrap purchase price. SIDENOR defends in its allegations to the resolution proposal the ineffectiveness of the analyzed exchange to restrict competition, since it would not refer to future price intentions and because the information about competitors' prices would lack strategic character for the steel companies considering the specific characteristics of the scrap purchase market. Regarding the argument concerning the absence of future dimension of the exchanged information, it cannot be accepted, as the very wording of the exchange clearly reflects that it refers to future price intentions, as inferred from the expressions “I still haven't”, “we will have to do it”, “I will do”, “Have you already done it?”. As for the alleged absence of strategic character of the type of exchanged information, the documentation in the file allows refuting such a claim. S/0012/19 SCRAP AND STEEL It is noted, based on certain related documents, that information about variations in the scrap purchase price operated by competitors has the capacity to influence the behavior of another steel company when establishing its own scrap purchase prices. One example of this is how the communication between BALBOA and a supplier regarding the price variation of a competitor, as recorded in proven fact 1, directly influences its behavior in the market. After the supplier informs BALBOA of a price increase announcement of €20 per ton by MEGASA, BALBOA responds “Ok tomorrow we adjust prices”80. An internal document from BALBOA that records the price increases and decreases offered to suppliers notes the €20 increase applied by BALBOA on August 1, 2017, and therefore that this “price adjustment” in line with what was announced by a competitor actually occurred81. BALBOA's knowledge of SIDENOR's future pricing strategy allows BALBOA to reduce uncertainty about the competition that its offer will have in the market. In turn, SIDENOR's knowledge of BALBOA's behavior also allows it to adjust its prices to those offered by its competitor. The result is a price coordination policy that has allowed both to adapt their business behavior to that of their competitors. For all these reasons, it can be concluded that the analyzed exchange between BALBOA and SIDENOR on August 1, 2017 constitutes a concerted practice aimed at restricting competition. • Information exchanges between ARCELORMITTAL ACERALIA and SIDENOR between January and August 2018 It has been proven that ARCELORMITTAL ACERALIA and SIDENOR maintained, through their scrap purchasing managers, direct contacts during the period from January to August 2018, in which they exchanged information relating (i) to their own intentions regarding price variations (proven facts 4, 8, and 13), (ii) to variations in purchase prices of third competitors (proven facts 7 and 18)82; (iii) 80 WhatsApp conversation of BALBOA with suppliers on July 31, 2017 (folio 16968), submitted by GALLARDO BALBOA in his leniency application. 81 Excel document submitted by GALLARDO BALBOA in his leniency application (folio 16804). 82 The strategic value and capacity to influence the commercial behavior of this type of information regarding price variations of third competitors is reflected, for example, in proven fact 11, corresponding to a WhatsApp conversation between</w:t>
      </w:r>
    </w:p>
    <w:p>
      <w:r>
        <w:rPr>
          <w:b/>
        </w:rPr>
        <w:t>[Pages 46–48]</w:t>
      </w:r>
    </w:p>
    <w:p>
      <w:r>
        <w:t>S/0012/19 SCRAP AND STEEL regarding the prices offered by both companies and their outcome in the scrap purchase market (proven fact 15); as well as (iv) the technical stoppages of their steel mills (proven fact 10). Likewise, the purchasing managers arranged various bilateral meetings between them taking advantage of the opportunity of UNESID meetings (proven facts 6, 9, and 14). − Exchanges about their own price variations The following exchanges of information regarding scrap purchase prices have been proven: - On January 24, 2018, ARCELORMITTAL ACERALIA informs SIDENOR of its intention to communicate a modification of its scrap purchase price in light of the €10 decrease offered by MEGASA the day before, to which SIDENOR responds expressing its intention to communicate a modification of its own scrap purchase price in that line (proven fact 4) - On April 12, 2018, ARCELORMITTAL ACERALIA and SIDENOR inform each other of the purchase prices offered to a supplier for a specific type of scrap (proven fact 8) - On June 20, 2018, SIDENOR informs ARCELORMITTAL ACERALIA of a price variation it has just implemented (proven fact 13) These are again exchanges between competitors regarding their future and current prices which, according to the cited regulations and jurisprudence, must be considered restrictive exchanges of competition by their object. SIDENOR and ARCELORMITTAL ACERALIA reject in their allegations the suitability of the disputed communications to restrict competition. They argue the absence of strategic value of the exchanged information based on various arguments. They claim, on one hand, that the exchanged information refers to price variations already applied and that, in any case, the price changes announced by a particular steelmaker would be of no interest to the rest since they refer to prices negotiated specifically by the suppliers with each steelmaker, which would also be different for each plant and for each type of scrap. They also refer to the aggregated nature of the exchanged information. ARCELORMITTAL ACERALIA and the scrap supplier [CONFIDENTIAL] from June 15 to 19, 2018 (folios 14936 and 14937), collected during the inspection of ARCELORMITTAL. It can be seen from it how the price variations of third competitors directly influence the determination of the purchase prices offered by the steelmakers. S/0012/19 SCRAP AND STEEL ARCELORMITTAL ACERALIA argues that it could not be said that there was an exchange between competitors as they do not consume the same type of scrap as SIDENOR. After analyzing the disputed exchanges, this Chamber considers that such allegations cannot be accepted. The literalness of the communications allows us to consider that ARCELORMITTAL ACERALIA and SIDENOR did exchange information about future price intentions since they refer to behaviors to be adopted at a later time after the communication: “I will communicate this afternoon83” (proven fact 4). ARCELORMITTAL ACERALIA defends in its allegations to the proposed resolution an alternative explanation according to which the communication recorded in proven fact 4 would be innocuous from a competition perspective since the accused would not be referring to their respective intentions regarding variations in the scrap purchase price but to the date of the next UNESID meeting. While it is true that the conversation partly concerns the upcoming UNESID meeting, it is nevertheless evident that ARCELORMITTAL and ACERALIA also refer to their respective price intentions. This is easily appreciated if the entire communication is examined distinguishing the two thematic lines that converge in it: Table 3. WhatsApp communication of January 24, 2018, between ARCELORMITTAL ACERALIA and SIDENOR84 Date and time Sender Message [24/1/18 13:17:55] SIDENOR Unesid is Wednesday the 31, right? [24/1/18 13:18:36] ARCELORMITTAL ACERALIA Yes, I just approved the minutes. Now they will send the call. [24/1/18 13:18:58] ARCELORMITTAL ACERALIA Megasa yesterday another 10....I will communicate this afternoon [24/1/18 13:20:59] SIDENOR What date did you propose for the next one? [24/1/18 13:21:34] ARCELORMITTAL ACERALIA There is no date [24/1/18 13:21:39] SIDENOR We have a conf call this afternoon, I suppose similar (sic). 83 WhatsApp conversation between the scrap purchasing managers of ARCELORMITTAL and SIDENOR (folio 15058), collected during the inspection of ARCELORMITTAL. 84 WhatsApp conversation between the scrap purchasing managers of ARCELORMITTAL ACERALIA and SIDENOR (folio 15058), collected during the inspection of ARCELORMITTAL. S/0012/19 SCRAP AND STEEL [24/1/18 13:22:02] ARCELORMITTAL ACERALIA Talk to [CONFIDENTIAL] to confirm that it is Wednesday because I have Tuesday and Wednesday [24/1/18 13:22:11] ARCELORMITTAL ACERALIA [CONFIDENTIAL] [24/1/18 13:22:18] SIDENOR Ok, no worries Regarding the already announced price variations (proven facts 8 and 13), it should be emphasized that whether the information is current or of future execution also satisfies what is provided in paragraph 90 of the Horizontal Cooperation Guidelines, which exempts from anti-competitive character exclusively the data whose age allows them to be classified as historical. This does not occur in the present case since it refers to recently announced price variations. As already noted, jurisprudence admits that an exchange of information about present prices can also be considered anti-competitive. The fact that a steelmaker reveals or confirms to a competitor the announcement of a price variation that it has just implemented and that has not yet become public constitutes an exchange of information that by its very nature tends to limit uncertainty in the market and should be classified as restrictive of competition by its object. The above is especially true considering the very open or spot order system, characterized by a dynamic negotiation process and constant adjustment between supply and demand in which the prices offered at each moment by the different scrap demanders have a relevant influence. On the other hand, such information does not lose its sensitive character – from a competition perspective – until competitors have been able to know or confirm such information legitimately, either indirectly through a supplier (as long as there is no collusive hub &amp; spoke dynamic) or because the information in question can be considered public information and -as the General Court of the European Union recalls in the judgment adopted in case T-799/17- only constitutes public information, in the sense of competition law, that integrated by those objective data that can be collected immediately through the market85. The allegation that information about price variations from a scrap demander lacks interest cannot be accepted. 85 Judgment of the General Court of February 2, 2022, in case T-799/17, Scania and others v. Commission, (ECLI:EU:T:2022:48), paragraph 347.</w:t>
      </w:r>
    </w:p>
    <w:p>
      <w:r>
        <w:rPr>
          <w:b/>
        </w:rPr>
        <w:t>[Pages 49–51]</w:t>
      </w:r>
    </w:p>
    <w:p>
      <w:r>
        <w:t>S/0012/19 SCRAP AND STEEL for their competitors as they involve individually negotiated amounts for specific qualities of scrap and specific to each steel mill and production plant. Evidence to the contrary can be seen in the internal communication of proven fact 3 regarding the price variation of €10 per ton announced by MEGASA, which is later referred to by the defendants in proven fact 4. It is specified in that communication that the exchanged information relates to variations "for all qualities" and "for all factories." In the same vein, there is another internal conversation from ARCELORMITTAL ACERALIA initiated on January 25, 2018 (proven fact 5). Therefore, this is relevant information for all steel mills demanding scrap. It is also worth referring, at this point, to the explanations contained in section IV of this resolution, regarding the fact that the existence of different varieties of scrap does not prevent their respective prices from being closely interrelated, as illustrated in images 2 and 3. Consequently, the coordination of the purchase prices of various types of scrap could be achieved through the exchange of information about just one. Notwithstanding the above, it has been proven, in any case, that ARCELORMITTAL ACERALIA and SIDENOR exchanged information regarding the price of a specific type of scrap that they were negotiating with the same supplier (proven fact 8), which refutes the claim that both companies are not competitors in the scrap purchase market. − Exchanges regarding price variations of third competitors Other communications between both companies have been proven that refer to recently announced variations by third competitors of which they had been made aware through their scrap suppliers. - On February 21, 2018, the scrap purchasing managers of ARCELORMITTAL ACERALIA and SIDENOR shared information regarding the current scrap purchase prices and the latest movements in the market of MEGASA and SISE (proven fact 7). - On August 29, 2018, the scrap purchasing manager of ARCELORMITTAL ACERALIA informed his counterpart at SIDENOR that it was confirmed that BALBOA was aligning with -20, after announcing -10 (the price they had been referring to in previous days) and that they were waiting to know what MEGASA would do (proven fact 18)86. ARCELORMITTAL ACERALIA and SIDENOR argue that this conduct does not constitute an anticompetitive practice, but rather responds solely to the normal functioning of the market and the negotiating strategies of scrap suppliers. This Chamber considers that such a claim cannot be accepted. It is essential to take into account the source of the information used by the companies to adapt their commercial behavior to market trends. While it may be lawful for scrap suppliers to confront their clients with the prices offered or announced by other steel mills as a commercial strategy to try to obtain more advantageous purchase conditions (provided they do so on their own initiative and do not indicate the identity of the specific competitor from whom the information comes), it is clearly anticompetitive for scrap demanders to share that strategic information with other competitors who were not aware of it or who had not yet been able to confirm it because it had not been publicly disclosed. The strategic nature of this type of information is not limited to those cases in which a steel mill informs another of the price variation of a third competitor, of which it was still unaware. The mere confirmation of current price variations of other competitors, of which there had already been a first notice from a supplier, is also of commercial interest. This is because there is a certain level of uncertainty regarding the veracity of the information related to the price variations of competitors that scrap sellers convey to steel mills. The above responds to the natural negotiation dynamics between scrap buyers and sellers, which leads the latter to try to induce behaviors that result in better economic conditions87. 86 It is worth noting the immediacy with which, once the purchasing manager of ARCELORMITTAL ACERALIA is internally informed of the price variation of BALBOA, he communicates that information to his counterpart at SIDENOR. The scrap purchasing manager of ARCELORMITTAL ACERALIA is informed internally at 16:28 (proven fact 17) and transmits the information to SIDENOR at 16:29 (proven fact 18). 87 See, for example, the WhatsApp conversation of BALBOA with suppliers on August 3, 2017 (page 16969), provided by GALLARDO BALBOA in his leniency request. S/0012/19 SCRAP AND STEEL − Exchanges regarding the offered prices and their outcome in the scrap purchase market In the information exchange recorded in proven fact 15, on August 23, 2018, EM2 informs ES1 of the price drop with which he has managed to close purchase transactions. “I have already closed some volume with -20 and I have stopped” To this communication, ES1 responds on the 25th, transmitting to EM2 the announcement by his company of a drop of -20. “Ok, we announce -20 for the start until further notice” Two days later, again the purchasing manager of ACELORMITTAL communicates the proposed price drop variations and the alignment of their prices to the value of -20. “I have just put another 4 down and -20 in total in line with the agreements I have closed” The successive exchanges between the purchasing managers of both companies allow them to establish their behavior in the market knowing the value of their competitor's offers and the outcome that it has had when formalizing purchases in the market. It can also be seen how from ACELORMITTAL ACERALIA, once the intention of SIDENOR to maintain the value of the drops at -20 is known, it confirms the alignment to the value of -20. The three communications evidence a transfer of information between the two parties whose content is the price of their offer to the sellers. Successively, they corroborate that both companies make the same offers, and the intention not to go beyond the announced drops “[...] until further notice,” “and -20 in total in line with the agreements I have closed.” The communications referred to in proven fact 15 imply, therefore, an anticompetitive behavior, as they restrict uncertainty in the market and lead to an alignment in the purchasing offer policies between both competitors88. 88 It can be seen, from the internal email of ARCELORMITTAL ACERALIA dated August 24, 2018 (page 14777) - recorded in proven fact 16 - how the decisions on the price to be offered that are made within the company are determined based on the information available about the competition.</w:t>
      </w:r>
    </w:p>
    <w:p>
      <w:r>
        <w:rPr>
          <w:b/>
        </w:rPr>
        <w:t>[Pages 52–54]</w:t>
      </w:r>
    </w:p>
    <w:p>
      <w:r>
        <w:t>S/0012/19 SCRAP AND STEEL − Exchanges regarding the technical stoppages of their respective steel mills ARCELORMITTAL ACERALIA and SIDENOR also informed each other about the technical stoppages of their steel production plants (Sestao, Olaberría, and Basauri) and arranged a phone call for ARCELORMITTAL ACERALIA to inform SIDENOR about the stoppages of the rest of their plants (proven fact 10). Without having, per se, the particularly sensitive nature that economic experience allows to attribute to exchanges of information between competitors regarding prices, it is possible to infer, considering the characteristics of the affected market, that information about the technical stoppages of the steel mills also contributes to reducing the level of uncertainty in that market. The companies themselves have stated that it is of great importance for steel companies to maintain their activity without interruptions or according to their planned activity schedules and, at the same time, not to have too much scrap stock, due to the storage costs that this entails. Given this need to maintain constant levels of their stocks, it is reasonable to conclude that the technical stoppages of the steel mills are likely to reduce the intensity of the demand for scrap at a given moment. Therefore, the prior knowledge of the stoppage dates of their production plants allows companies to anticipate, based on the certainty of the drop in demand from competitors, the evolution of the market and, in this way, strengthen their negotiating position against scrap suppliers. This Chamber does not share the views of SIDENOR and ARCELORMITTAL ACERALIA regarding the assertion that this type of information had no strategic interest nor regarding its alleged public nature considering that the dates of the technical stoppages would be included in the collective agreement or published at the company's facilities. If such information were truly irrelevant and public, it is inexplicable that the conversation of June 5, 2018 reflects such interest in confirming the planned dates for the stoppages of the competitors' steel mills. Employees of SIDENOR and ARCELORMITTAL ACERALIA not only inquire of each other about the stoppage dates of their steel mills, but after inquiring about the plants of Sestao, Olaberria, Basauri, and Reinosa, the executive of ARCELORMITTAL ACERALIA asks his counterpart at SIDENOR if he had noted "the stoppages of the rest," after which they arrange a phone call to clarify the matter. ARCELORMITTAL ACERALIA argues, in an attempt to justify the alleged inconsequential nature of this information, that the steel mills continue to buy and receive scrap in their yards, even though they are in technical stoppage89. In fact, in paragraph 102 of the AM Report, it details what happened during the technical stoppage in the following terms: "The same situation is observed for the Sestao plant, which even increased its flow of deliveries during the technical stoppage that took place between July 10 and August 3, 2018, reaching 10,995 tons of scrap delivered between July 10 and July 20, as shown in Table 7. Therefore, neither the demand for scrap decreased, nor would the disputed information have the strategic component attributed, contrary to what is established by the PR." The aforementioned report includes the table of scrap entries at the Sestao plant during the technical stoppage period between July 10 and August 3, 2018. Image 4. Scrap entries at the Sestao plant [CONFIDENTIAL] This table is accompanied by the following note: "Although the Sestao plant remained closed between July 10 and August 3, its yard only closed between July 23 and August 5, receiving scrap entries during the technical stoppage until July 20." Source: Own elaboration based on the information provided by AM.”90 (emphasis added) From this information, it follows that during the 24 days that the plant was in technical stoppage, scrap entries only occurred during the first 10 days of the stoppage, with the yard remaining closed between July 23 and August 5. That is to say, contradicting what is stated by the report itself in paragraph 100, during 18 days the Sestao yard remained closed, so no scrap entries could occur there. The above is revealing of the strategic nature of the information regarding the stoppages of the steel mills that is exchanged, which resides in the perspective of the absence of demand from the plant in technical stoppage in a market where purchase negotiations occur in the previously described dynamic environment91. − Conclusion regarding the object of the exchanges of information between ARCELORMITTAL ACERALIA and SIDENOR According to the analysis, both competing companies exchanged commercially sensitive information regarding the purchase prices of scrap, in addition to information about the technical stoppages of their respective steel mills that contributed to reducing the uncertainty inherent in a competitive dynamic. This is strategic information, both current and future, so this Chamber considers that ARCELORMITTAL ACERALIA and SIDENOR participated in a concerted practice consisting of direct exchanges of strategic information between competitors that restrict competition by their object between January and August 2018. Without attributing to them a self-incriminating value - as the object of these has not transcended92 - it is appropriate to refer to the informal meetings arranged by the purchasing representatives of both companies (proven facts 6, 9, and 14) as an additional contextual element, along with the very tone of the anticompetitive exchanges, which reflect the climate of mutual trust in which they occurred93. d. Unique and continuous infringement between ARCELORMITTAL ACERALIA and SIDENOR It is established jurisprudence that the infringement of Articles 1 of the LDC and 101 of the TFEU can result not only from an isolated act but also from a series of acts or even from a continued behavior, even if one or several91 An additional reflection of the strategic value of the information regarding the technical stoppages of the steel mills can be seen in the internal conversation of ARCELORMITTAL ACERALIA on June 20 recorded in proven fact 12 (folio 15247). In this exchange, which takes place in the WhatsApp group 'SCRAP PURCHASES' – where the purchasing team of ARCELORMITTAL ACERALIA discusses the future variations of the offered scrap prices of that company – there is a specific reference to the closure of a competitor's steel mill yard in Nervacero. 92 See for example the ruling of the AN of November 29, 2021, appeal 275/2016. 93 See among others, in this sense, the conclusions of the Advocate General, Mr. Melchior Wathelet of April 12, 2018, in case C-99/17 Infineon Technologies/Commission (ECLI:EU:C:2018:238) and the rulings of the CJEU of September 26, 2018 in the same case (ECLI:EU:C:2018:773) and of January 26, 2017 in case C-609/13 Duravit and others/Commission (ECLI:EU:C:2017:46).</w:t>
      </w:r>
    </w:p>
    <w:p>
      <w:r>
        <w:rPr>
          <w:b/>
        </w:rPr>
        <w:t>[Pages 55–57]</w:t>
      </w:r>
    </w:p>
    <w:p>
      <w:r>
        <w:t>S/0012/19 SCRAP AND STEEL elements of this series of acts or the continued behavior may also constitute by themselves and in isolation an infringement of these provisions94. Regarding its legal basis, it should be noted that the figure of the continued infringement is admitted in our legal system through the provision contemplated in Article 29.6 of Law 40/2015, which establishes that “The commission of a plurality of actions or omissions that infringe the same or similar administrative provisions, in execution of a preconceived plan or taking advantage of the same opportunity, shall be sanctionable as a continued infringement.” National and European courts have repeatedly ruled on the requirements of the single and continued infringement, namely: − The identity existing in various elements of the different acts that make up the conduct that will be considered unique: Among such elements of identity is the one related to the geographical scope of the considered practices; the affected products and services; the forms of execution, and the participating companies, (taking into account, in addition, the identity of the individuals acting on behalf of the involved companies)95. − Proximity in time of the acts that make up the conduct (without significant time gaps that prevent deducing the existence of a unique conduct)96. − The existence of a global plan that pursues a common objective. 94 Judgments of the CJEU of December 6, 2012, in case C-441/11P, Verhuizingen Coppens NV, (ECLI:EU:C:2012:778) paragraph 41; and of June 24, 2015, in case C-293/13, Bananas (ECLI:EU:C:2015:416), paragraph 156. Also the judgments of the TS of March 3, 2016, appeal 3604/2013 (ECLI:ES:TS:2016:932); of October 27, 2015, appeal 1044/2013 (ECLI:ES:TS:2015:4654); and of October 21, 2015, appeal 1755/2013 (ECLI:ES:TS:2015:4599). 95 Judgment of the AN of February 27, 2018, appeal 5/2016 (ECLI:ES:AN:2018:772), which aims to resolve the CNMC resolution of May 26, 2016, regarding Expte. S/DC/0504/14 AIO. 96 Judgment of the AN of July 9, 2013, appeal 490/2011 (ECLI:ES:AN:2013:3029), which aims to resolve the CNC resolution of June 24, 2011, regarding Expte. S/0185/09 Fluid Pumps, and the Judgment of the TG of May 19, 2010, case T-18/05 IMI and others/Commission (ECLI:EU:T:2010:202). National Commission of Markets and Competition 55 of 90 C/ Alcalá, 47 – 28014 Madrid - C/ Bolivia, 56 – 08018 Barcelona www.cnmc.es S/0012/19 SCRAP AND STEEL − The intentional contribution of the company to that plan. − The demonstrated or presumed knowledge of the infringing behaviors by the participants. The contacts analyzed between ARCELORMITTAL ACERALIA and SIDENOR consist of a plurality of direct communications between them, between the months of January and August 2018 (proven facts 4, 7, 8, 10, 13, 15, and 18), through which both competing companies exchanged, as analyzed in the legal basis fourth, section A.c) of this resolution, commercially sensitive information relating, among other issues, to their intentions regarding future and current prices. Such exchanges of information were prolonged for eight months by the same subjects regarding the current and future variations of scrap purchase prices. The common objective of the practice was to share information about essential aspects for the functioning of the scrap purchase market, in particular, the price increases or decreases announced by competitors, the confirmation of the execution of such increases or decreases, the current and future purchase prices to be offered, as well as other issues of interest to predict the future behavior of the market, such as the future dates of the technical stops of their steel mills. Taking into account the identity of the responsible subjects, the existence of a preconceived plan to reduce or eliminate competition, and its continuity over time, following the provisions of Article 29.6 of Law 40/2015, this Chamber considers that the requirements, also confirmed by the TS97, are met to qualify the set of controversial exchanges between ARCELORMITTAL ACERALIA and SIDENOR as a single and continued infringement. ARCELORMITTAL ACERALIA rejects in its allegations to the proposed resolution that the aforementioned requirements are met. It argues that it cannot be said that there was a preconceived plan since ARCELORMITTAL ACERALIA would not have been aware of the existence of the anticompetitive plan and that the controversial exchanges responded to a friendship relationship between the purchasing managers of both companies. 97 Among others, judgment of the TS of June 28, 2013, appeal 1947/2010 (ECLI:ES:TS:2013:3505), issued in the context of the appeal against the Resolution of the Council of the CNC of October 18, 2007, Expte. 617/06 CAJAS VASCAS Y NAVARRA. National Commission of Markets and Competition 56 of 90 C/ Alcalá, 47 – 28014 Madrid - C/ Bolivia, 56 – 08018 Barcelona www.cnmc.es S/0012/19 SCRAP AND STEEL This Council considers that it is not appropriate to accept such arguments. This is not a private conversation between two friends in which they occasionally refer to work topics, but rather a communication that deals almost exclusively with the purchase of scrap and focuses very particularly on its price variations. Nor can ignorance of the existence of a plan be claimed since, considering the context and content of the exchanges, as well as the absence of reasonable alternative explanations, the only objective of such communications from an economic logic perspective was the exchange of strategic information aimed at reducing the uncertainty that characterizes the game of competition. It is necessary to refer at this point to the jurisprudential doctrine recently recalled by the TS, among others, in its judgment of May 13, 2021, regarding: “The degree of coordination necessary to understand that we are facing a concerted practice does not require the elaboration of a specific planning. The exchange of relevant information implies collaboration or cooperation, since, as a general rule, the logic of competition among companies entails that "every economic operator must autonomously determine the policy it intends to follow in the common market and the conditions it intends to reserve for its customers" (CJEU judgment of December 16, 1975, Suiker Unie and others/Commission, joined cases 40/73 and others paragraph 173, CJEU judgment of July 14, 1981, Züchner, 172/80, paragraph 13, CJEU judgment of May 28, 1998, case C-7/95 P, John Deere Ltd. paragraph 86)”. (Emphasis added) The argument of ARCELORMITTAL ACERALIA that there would be no temporal connection between the controversial communications since they would not be continuous but sporadic cannot prosper. It should be emphasized that the requirement of temporal unity defining the single and continued infringement does not require the existence of the same conduct that extends uninterruptedly or systematically, but it is sufficient to appreciate the realization of a plurality of actions close in time. The very concept of single and continued infringement is articulated precisely, in most cases, as a legal fiction that allows considering a set of differentiated behaviors, but linked to each other, as a single conduct for the purposes of its legal qualification. In the present case, seven direct communications between ARCELORMITTAL ACERALIA and SIDENOR have been identified over a period of only National Commission of Markets and Competition 57 of 90 C/ Alcalá, 47 – 28014 Madrid - C/ Bolivia, 56 – 08018 Barcelona www.cnmc.es</w:t>
      </w:r>
    </w:p>
    <w:p>
      <w:r>
        <w:rPr>
          <w:b/>
        </w:rPr>
        <w:t>[Pages 58–60]</w:t>
      </w:r>
    </w:p>
    <w:p>
      <w:r>
        <w:t>S/0012/19 SCRAP AND STEEL over eight months, during which both competing companies exchanged strategic information (proven facts 4, 7, 8, 10, 13, 15, and 18). It cannot be understood that there was a lapse between any of these communications long enough to consider that a break in the temporal unity of the infringement occurred. The above would still be true even if only the contacts regarding price variations were considered (proven facts 4, 7, 8, 13, 15, and 18) and even if only the exchanges directly related to their own price intentions were taken into account (proven facts 4, 8, 13, and 15). Sanctioning the different exchanges as individual infringements, in addition to being inconsistent given the connection between them, would have led to the imposition of multiple fines since none of the disputed exchanges would be time-barred if analyzed as isolated infringements. The argument invoked by ARCELORMITTAL ACERALIA that the requirement of identity of infringing subjects would not be met because the communications also referred to actions of other steel companies distinct from ARCELORMITTAL ACERALIA and SIDENOR is also unacceptable. What is decisive in establishing the unity of active subjects is the authorship of the infringing behaviors – of the exchanges of information in this case – which are always carried out by the two defendants in question. Furthermore, as just mentioned, at least 4 of the aforementioned exchanges were related to price variations of the defendants themselves. On the other hand, and as has also been previously addressed in the analysis carried out in the legal basis fourth, section A.c) of this resolution, direct exchanges between competitors regarding strategic information of third competitors must be considered restrictive of competition when such information has not yet acquired public character, especially when mixed with exchanges about their own price intentions. In light of the above considerations, this Chamber deems that the disputed exchanges of information between ARCELORMITTAL ACERALIA and SIDENOR between January and August 2018 should be classified as a single and continuous infringement of Articles 1 of the LDC and 101 of the TFEU. S/0012/19 SCRAP AND STEEL e. Existence of a cartel • General principles The legal definition of a cartel in the Spanish legal system is set forth in the current Fourth Additional Provision of the LDC, which states the following: “For the purposes of this Law, a cartel is understood to be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the allocation of production or sales quotas; the division of markets and customers, including collusion in bidding, restrictions on imports or exports, or measures against other competitors contrary to competition.” (Emphasis added). The Guidelines on horizontal cooperation of the EC in its recital 59 indicate that “the communication of information between competitors may constitute an agreement, a concerted practice, or a decision of an association of companies aimed at fixing, in particular, prices or quantities. As a general rule, such types of information exchanges will be considered cartels and, as such, will be fined.” (Emphasis added). The consideration that some exchanges of information, particularly regarding future prices and quantities, as well as other commercial aspects, may also constitute a cartel results from a consolidated doctrine by both national98 and EU99 instances. In the national judicial sphere, the TS in its judgment of September 17, 2021, stated that: “The above reasoning leads us to the conclusion that an exchange of information between competing companies regarding prices and other commercial aspects, with the characteristics detailed in previous sections of this judgment, which directly tends to eliminate uncertainty in the market and has the capacity to homogenize commercial behaviors, constitutes collusive conduct falling under the very serious infringement described in Article 1 in relation to Article 62.4 LDC, and fits within the definition of a cartel in the Fourth Additional Provision 4.2 of the LDC, both in the original wording of Law 15/2007 and in the modified wording of RD-Law 9/2017”100. (Emphasis added). From all this, it follows that any exchange of information regarding prices and other clearly strategic commercial aspects aimed at eliminating uncertainty in the market fits within the definition of a cartel. 98 Resolutions of the CNC of February 7, 2011, Expte. S/0155/09 STANPA; of March 2, 2011, Expte S/0086/08 Professional Hairdressing, confirmed by the judgments of the TS of October 30, 2013 (rec. cassation 2184/2012), June 8, 2015 (recs. cassation 1763/2014 and 3253/2014), June 15, 2015 (rec. cassation 1407/2014), June 17, 2015 (rec. cassation 2072/2014), January 27, 2016 (rec. cassation 1413/2015), and March 14, 2018 (rec. cassation 1216/2015), confirming the judgments of the AN of February 22, 2012, March 12, 2014, April 2 and 9, 2014, July 9, 2014, February 27 and March 4, 2015 (recs. 1/2011, 172/2011, 194/2011, 222/2011, 174/2011, and 1413/2015); of January 19, 2012, Expte. S/0280/10 SUZUKI-HONDA, confirmed by the judgment of the TS of July 25, 2018, and Resolution of the CNMC of July 23, 2015, Expte. S/0482/13 Automobile Manufacturers, confirmed by the judgments of the TS of April 20, May 6, May 13, May 17, and May 31, 2021 (recs. of cassation 2193/2020, 2218/2020, 2227/2020, 2720/2020, 2745/2020, 2182/2020, 2681/2020, and 3907/2020), confirming the judgments of the AN of December 19, 23, and 27, 2019 (recs. 570/2015, 617/2015, 624/2015, 627/2015, 631/2015, 656/2015, 666/2015, 682/2015, 697/2015, 698/2015, 699/2015, 700/2015, 701/2015, 707/2015, 708/2015, 713/2015, and 718/2015) and judgment of the TS of May 19, 2021, rec. of cassation 3019/2020, in favor of the CNMC against the judgment of the AN of December 23, 2019, annulling the sanction imposed on MAZDA (rec. 663/2015) and of October 5, 2021, rec. cassation 5807/2020. 99 Judgments of the CJEU of May 28, 1998, case C-7/95 P, Deere/Commission (ECLI:EU:C:1998:256); of October 2, 2003, case C-194/99, Thyssen Stahl/Commission (ECLI:EU:C:2003:527) and of June 4, 2009, case C-8/08, T-Mobile and others (ECLI:EU:C:2009:343), among others. 100 Judgment of the TS of September 17, 2021, recurso 5409/2020, (ECLI:ES:TS:2021:3476). Commission Nacional de los Mercados y la Competencia 60 of 90 C/ Alcalá, 47 – 28014 Madrid - C/ Bolivia, 56 – 08018 Barcelona www.cnmc.es</w:t>
      </w:r>
    </w:p>
    <w:p>
      <w:r>
        <w:rPr>
          <w:b/>
        </w:rPr>
        <w:t>[Pages 61–63]</w:t>
      </w:r>
    </w:p>
    <w:p>
      <w:r>
        <w:t>S/0012/19 SCRAP AND STEEL • Exchange of information between BALBOA and SIDENOR on August 1, 2017 As derived from the proven facts and thoroughly demonstrated in the legal basis fourth, section A.c) of this resolution, regarding the anti-competitive object, the communication between SIDENOR and BALBOA in August 2017 analyzed in this resolution (proven fact 2) constitutes an exchange of information between competitors about future prices with the capacity to restrict competition. Therefore, in light of the doctrine and precedents just referenced, such exchange fits the qualification of a cartel under the additional provision 4 of the LDC. The argument maintained by SIDENOR and ARCELORMITTAL ACERALIA in their allegations regarding the impropriety of considering a single exchange of information or isolated exchanges of information as a cartel cannot be accepted. The judgment of the Court of Justice of June 4, 2009, in case C-8/08 T-Mobile has indicated that a single contact “may be sufficient for companies to coordinate their behavior in the market and thus reach practical cooperation, evading competition and the risks it entails”101. The accreditation of a plurality of exchanges of information between competitors or their systematic or non-systematic nature may be decisive in establishing whether we are dealing with instrumental exchanges of a broader cartel agreement - such as a complex price-fixing arrangement - as well as in determining the duration of the analyzed infringement and its specific degree of harmfulness. However, the lesser or greater number of exchanges regarding price intentions is not decisive for its characterization as a cartel, as an isolated exchange can be qualified as such. • Exchanges of information between ARCELORMITTAL ACERALIA and SIDENOR between January and August 2017 As analyzed in the legal basis fourth, section A.c) of this resolution, regarding the agreement and the anti-competitive object, ARCELORMITTAL ACERALIA and SIDENOR exchanged information about their intentions regarding scrap purchase prices with the capacity to restrict competition. Such exchanges therefore fit the definition of a cartel under the additional provision 4 of the LDC in light of the doctrine and precedents referenced. Additionally, these companies exchanged other types of information that further contributed to limiting uncertainty in the market, facilitating anti-competitive alignments and reinforcing mutual trust between them, such as the dates of technical stoppages of their steel mills and information about announcements of price variations from third competitors that they received from their scrap suppliers. The argument invoked by ARCELORMITTAL ACERALIA and SIDENOR that a cartel cannot be formed by just two companies cannot prosper. It is sufficient in this regard to look at the literal wording of the Additional Provision Fourth of the LDC, previously cited, which establishes that the definition of a cartel refers to an “agreement or concerted practice between two or more competitors” (the emphasis is ours). Note that market power is not included in the wording provided by the legislator in 2017 for the definition of a cartel, despite what has been alleged regarding this requirement by the accused, who have, in any case, a prominent position in the market. B. Illegality of the conduct For a typical conduct to be sanctionable, it must also be considered illegal. The illegality of a typical behavior is defined as the commission of the type not covered by justification causes: this implies that all typical behavior will be illegal unless authorized by a justification cause contained in the sanctioning legal framework. Well, there is no legal provision that protects anti-competitive exchanges of information in the scrap purchase market. On the other hand, the application of the individual exemption provided for in section 3 of Article 101 of the TFEU and in Article 1.3 of the LDC is also deemed impossible as the required conditions for it do not concur, which, in any case, would have been incumbent upon the parties to allege and demonstrate. No efficiency has been derived from the practices under investigation, and in no case have they generated benefits for the consumer or the clients of the companies participating in the conduct or allowed those clients to equitably participate in their advantages. It can be concluded that there are no objective justification causes that protect the typical behaviors investigated, which must therefore also be considered illegal. C. Guilt and individualization In the field of Spanish sanctioning administrative law, objective liability in the commission of an infringement is not applicable, and the volitional element is essential. This means that the imposition of the sanction requires that the typical and illegal conduct be attributable, at least in terms of fault, to the author102. Therefore, Article 63.1 of the LDC conditions the exercise of the sanctioning power by the competition authority on the concurrence in the infringing subject of intent or negligence in the commission of the imputed conduct. In this sense, the Supreme Court has established that guilt in the scope of application of the LDC must take into account the logical particularities implied by the concept of legal person103: “In the case of administrative infringements committed by legal persons, the subjective element of fault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 Next, the participation of each company in the conducts is analyzed. a. Responsibility of the companies • Exchange of information between BALBOA and SIDENOR in August 2017 − BALBOA It has been proven, based on the proven facts and their legal assessment, that BALBOA participated in an anti-competitive exchange of information 102 For all, the Judgment of the TS of November 22, 2004, rec. 8117/2000 (ECLI:ES:TS:2021:3476) and Article 130.1 of Law 30/1992, of November 26, on the Legal Regime of Public Administrations and the Common Administrative Procedure (LRJPAC) and 28 of Law 40/2015, of October 1, on the Legal Regime of the Public Sector (BOE No. 236, of 02/10/2015). 103 Judgment of the TS, of May 22, 2015, rec. 95/2014 (ECLI:ES:TS:2015:2194).</w:t>
      </w:r>
    </w:p>
    <w:p>
      <w:r>
        <w:rPr>
          <w:b/>
        </w:rPr>
        <w:t>[Pages 64–66]</w:t>
      </w:r>
    </w:p>
    <w:p>
      <w:r>
        <w:t>S/0012/19 SCRAP AND STEEL sensitive with SIDENOR on August 1, 2017, regarding the purchase prices offered by these companies and their future evolution104. Both companies were issuers and receivers of the exchanged information regarding their own current and future purchase prices. Therefore, BALBOA must be charged with a violation of Articles 1 of the LDC and 101 of the TFEU constituting a cartel committed in August 2017. − SIDENOR It has been established, based on the proven facts and their legal assessment, that SIDENOR transmitted to BALBOA information about the future prices it was going to offer in the scrap purchase market on August 1, 2017. It also requested and received confirmation from BALBOA regarding the offers it was making in that market105. SIDENOR's allegation, referring to the non-existence of the figure of objective responsibility in the sanctioning administrative order, invoking the breach of the principles of culpability and responsibility on the grounds that the protagonists of the communications could not have intuited that they were constituting "nothing less than a cartel" among the companies for which they worked, cannot prosper. As previously analyzed, since no plausible alternative explanations were provided, the only reasonable motivation for the aforementioned communications, from an economic logic perspective, was the exchange of strategic information in order to limit the uncertainty arising from effective competition in the market. It is this intent that determines, in this case, that the culpability of the accused company as an infringer of Articles 1 of the LDC and 101 of the TFEU can be established, without it being essential, for these purposes, that the authors of the conduct were aware of the specific legal qualification corresponding to their actions. Therefore, SIDENOR must be charged with a violation of Articles 1 of the LDC and 101 of the TFEU constituting a cartel committed in August 2017. 104 See the legal basis fourth, section A.c) of this resolution. 105 See the legal basis fourth, section A.c) of this resolution. National Commission of Markets and Competition 64 of 90 C/ Alcalá, 47 – 28014 Madrid - C/ Bolivia, 56 – 08018 Barcelona www.cnmc.es S/0012/19 SCRAP AND STEEL • Exchanges of information between ARCELORMITTAL ACERALIA and SIDENOR between January and August 2017 − ARCELORMITTAL ACERALIA It has been established, based on the proven facts and their legal assessment, that ARCELORMITTAL ACERALIA participated in repeated anti-competitive exchanges of commercially sensitive information with SIDENOR between the months of January and August 2018106. The exchanged information referred, in particular, to variations in the purchase price of scrap transmitted prior to its entry into force or immediately after it and, in any case, before becoming public, thus being individualized and current or future execution information regarding a determining factor in the operation of the ferrous scrap purchase market. Likewise, ARCELORMITTAL ACERALIA exchanged with SIDENOR information regarding the technical stoppages of their respective steel mills and price variations of third-party competitors that it had received from its suppliers. Therefore, a single and continuous violation of Articles 1 of the LDC and 101 of the TFEU constituting a cartel committed between January and August 2018 must be attributed to ARCELORMITTAL ACERALIA. − SIDENOR It has been established based on the proven facts and their legal assessment that SIDENOR participated in repeated anti-competitive exchanges of commercially sensitive information with ARCELORMITTAL ACERALIA between the months of January and August 2018. SIDENOR acted as both issuer and receiver of information regarding variations in the purchase price of scrap transmitted prior to its entry into force or immediately after it and, in any case, before becoming public, thus being individualized and current or future execution strategic information regarding a determining factor in the operation of the ferrous scrap purchase market. Likewise, SIDENOR exchanged with ARCELORMITTAL ACERALIA information regarding the technical stoppages of their respective steel mills and price variations of third-party competitors that it had received from its suppliers. 106 See the legal basis fourth, section A.c) of this resolution. National Commission of Markets and Competition 65 of 90 C/ Alcalá, 47 – 28014 Madrid - C/ Bolivia, 56 – 08018 Barcelona www.cnmc.es S/0012/19 SCRAP AND STEEL In accordance with the previously explained regarding the first infringement, SIDENOR's allegation regarding the supposed breach of the principles of culpability and responsibility cannot be accepted, considering that the employees of SIDENOR and ARCELORMITTAL ACERALIA could not have known that they were engaging in an anti-competitive practice. The only reasonable motivation for the controversial communications between these two companies, from an economic logic perspective - and in the absence of plausible alternative explanations that the accused have not provided - is to exchange strategic information in order to limit the uncertainty arising from effective competition in the market. It is this intent that determines the culpability of the accused company as an infringer of Articles 1 of the LDC and 101 of the TFEU. Therefore, a single and continuous violation of Articles 1 of the LDC and 101 of the TFEU constituting a cartel committed between January and August 2018 must be attributed to SIDENOR. b. Joint liability of the parent companies Article 61.2 of the LDC states that the actions of a company are also attributable to the companies or persons that control it, except when its economic behavior is not determined by any of them. In this regard, the courts of the European Union and Spain have considered that, in cases where a parent company participates in 100% of the share capital of its subsidiary, there is a presumption iuris tantum that the parent company exerts decisive influence over the behavior of its subsidiary, this presumption being a specific element of the competition regulations derived from the concept of economic unit inherent to this discipline107. In such cases, it is up to the parent company to rebut this presumption by providing evidence that demonstrates that its subsidiary autonomously determines its conduct in the market. The presumption of the existence of decisive influence over the parent companies also applies to parent companies of intermediary companies that own 100% of the subsidiary companies that committed the infringement108. 107 See, the Judgment of the CJEU of September 29, 2011, case C-521/09 P - Elf Aquitaine/Commission (ECLI:EU:C:2011:620) and the judgment of the AN dated February 11, 2013, appeal 48/2012 (ECLI:ES:AN:2013:680). 108 Judgment of the GCEU of July 12, 2018, case T-419/14 - The Goldman Sachs Group v Commission (ECLI:EU:T:2018:445). National Commission of Markets and Competition 66 of 90 C/ Alcalá, 47 – 28014 Madrid - C/ Bolivia, 56 – 08018 Barcelona www.cnmc.es</w:t>
      </w:r>
    </w:p>
    <w:p>
      <w:r>
        <w:rPr>
          <w:b/>
        </w:rPr>
        <w:t>[Pages 67–69]</w:t>
      </w:r>
    </w:p>
    <w:p>
      <w:r>
        <w:t>S/0012/19 SCRAP AND STEEL In this file, the parent companies that have been considered jointly liable for the conduct of their subsidiaries are as follows: − ARCELORMITTAL SPAIN HOLDING, S.L. (AMSH) ARCELORMITTAL ACERALIA is indirectly 100% owned by AMSH and its presidency corresponds to the chairman of the Board of Directors of AMSH. Therefore, the presumption of the existence of a decisive influence of AMSH over ARCELORMITTAL ACERALIA applies, without any allegations having been made that would allow for the rebuttal of such presumption. Thus, in accordance with Article 62.1 of the LDC, it is appropriate to declare AMSH jointly liable for the single and continuous infringement of Articles 1 of the LDC and 101 of the TFEU constituting a cartel committed by ARCELORMITTAL ACERALIA. − CLERBIL, S.L. (CLERBIL) SIDENOR is indirectly 100% owned by CLERBIL. Therefore, the presumption of the existence of a decisive influence of CLERBIL over SIDENOR applies, without any allegations having been made that would allow for the rebuttal of such presumption. Thus, in accordance with Article 62.1 of the LDC, it is appropriate to declare CLERBIL jointly liable, on the one hand, for the infringement of Articles 1 of the LDC and 101 of the TFEU constituting a cartel committed by SIDENOR in August 2017 and, on the other hand, for the single and continuous infringement of Articles 1 of the LDC and 101 of the TFEU constituting a cartel committed by SIDENOR between January and August 2018. − GRUPO GALLARDO BALBOA, S.L. (GALLARDO BALBOA) BALBOA is indirectly 100% owned by GALLARDO BALBOA, which also acts as its sole administrator. Therefore, the presumption of the existence of a decisive influence of GALLARDO BALBOA over BALBOA applies, without any allegations having been made that would allow for the rebuttal of such presumption. Thus, in accordance with Article 62.1 of the LDC, it is appropriate to declare GALLARDO BALBOA jointly liable for the infringement of Articles 1 of the LDC and 101 of the TFEU constituting a cartel committed by BALBOA. D. The effects derived from the conduct The qualification of the conduct as an infringement by object implies that the analysis of the effects that the same may have caused in the affected markets is not essential109. However, the analysis of the effects109 is relevant in order to assess the seriousness of the conduct and, consequently, weigh the amount of the sanctions. Both the exchange of information between BALBOA and SIDENOR in August 2017 and the subsequent exchanges between ARCELORMITTAL ACERALIA and SIDENOR from January to August 2018 had the effect, at least potentially, of allowing these companies to align their behaviors to the detriment of both suppliers and other competing companies, ensuring them the accommodation of scrap supply to their particular circumstances without the need to submit to market discipline. Considering the market structure and the type of goods affected, as well as their distribution modality, it is evident that, to ensure adequate scrap supply, steel companies must offer competitive prices. For this, a steel company competing in this scrap purchasing market must achieve a balance between proposing excessively high upward variations that increase their scrap costs disproportionately (compared to the prices paid by all of their competitors) and trying to maintain price levels that are insufficient regarding the overall market so that, resuming the terminology used in the analyzed exchanges, the steel company in question becomes “out of sync”110. The equilibrium price, regardless of whether other factors such as the international indices referred to by the accused may contribute to its determination, is largely determined by the competitive tension existing among scrap demanders when applying upward or downward variations to the offered purchase prices or offering a price for a specific quality of scrap. Such competitive tension is necessarily compromised – to the detriment of scrap suppliers – when steel companies share information regarding their price intentions, as well as the announcement of price variations that have not yet been disclosed to the overall market, thereby reducing the necessary uncertainty inherent in effective competition. Specific examples of this breakdown of competitive tension resulting from the exchanges have been previously mentioned, such as when ARCELORMITTAL ACERALIA informs SIDENOR: “I have already closed some volume with -20 and I have stopped,” to which SIDENOR responds “Ok, we announce -20 for the start until further notice,” specifying the next day that ARCELORMITTAL ACERALIA had just “put another 4 down and -20 in total” (proven fact 15). Another example of the breakdown of competitive tension that occurred as a direct effect of the analyzed exchanges, this time concerning a specific type of scrap, corresponds to the moment when ARCELORMITTAL ACERALIA informs SIDENOR of the negotiation threshold of 305 euros reached so far with a certain supplier (“I cannot go below 305”) to which SIDENOR, which had not managed to go below 307 euros, announces that it will try to align with the price negotiated by its competitor (“I will see if I can reach”) (proven fact 8). It is worth noting, on the other hand, that according to Article 76.3 of the LDC - introduced by Royal Decree-Law 9/2017, of May 26, which transposes EU directives in the financial, commercial, and health fields and regarding the posting of workers, specifically, the aforementioned Directive on Damages - it is presumed “that infringements classified as cartels cause damages, unless proven otherwise,” although their amount is not presumed. E. Assessment of the leniency application Both the jurisprudence and the national and European Union practice consider the evidence presented by leniency applicants to be of great value, granting them, a priori, the status of particularly reliable evidence111. This has also been recognized by the CNC and the CNMC and confirmed by various rulings of the AN112. The ruling of the Supreme Court of June 26, 2017, (rec. 2403/2014), cites the Ruling of the General Court of November 30, 2011, case T-208/06 which systematizes the applicable doctrine regarding the evidentiary value of111 Ruling of the Court of First Instance of July 8, 2004, joined cases JFE Engineering Corp., formerly NKK Corp. (T-67/00), Nippon Steel Corp. (T-68/00), JFE Steel Corp. (T-71/00) and Sumitomo Metal Industries Ltd (T-78/00) against the Commission of the European Communities, (ECLI:EU:T:2004:221) and rulings of the CJEU of November 16, 2006, Organic Peroxides/Commission, T 120/04 (ECLI:EU:T:2006:350); ruling of the TGUE of July 12, 2011 in the joined cases T-133/07, Mitsubishi Electric Corp./Commission and T-132/07, Fuji Electric Co. Ltd. /Commission (ECLI:EU:T:2011:345) and of the TGUE of October 25, 2011, T-348/08 Aragonesas Industrias y Energía, SAU/Commission (ECLI:EU:T:2011:621).112 Rulings of the AN of July 23 and 29, 2014, issued in the context of Expte. S/0342/11 POLYURETHANE FOAM rec. 176/2013 (ECLI:ES:AN:2014:3454) and (ECLI:ES:AN:2014:3505) and 172/2013 (ECLI:ES:AN:2014:3505) and of November 25 and 29, 2016, and January 26, 2017, issued in the context of Expte. S/0316/10 PAPER ENVELOPES.112 In the same sense, the Ruling of the AN of July 24, 2014, recourse 147/2013 (ECLI:ES:AN:2014:3481) also pronounces.</w:t>
      </w:r>
    </w:p>
    <w:p>
      <w:r>
        <w:rPr>
          <w:b/>
        </w:rPr>
        <w:t>[Pages 70–72]</w:t>
      </w:r>
    </w:p>
    <w:p>
      <w:r>
        <w:t>S/0012/19 SCRAP AND STEEL the statements of the leniency applicant have indicated that such statements should be considered, in principle, as particularly reliable evidence, especially if accompanied by consistent indications or additional evidence113. According to jurisprudence, it must be concluded that the statements of the leniency applicant can be corroborated or countered and, therefore, gain or lose value when linked and compared with the rest of the evidentiary elements that make up the file and with the allegations presented by the parties. This verification allows for the rebuttal or confirmation of the facts and information provided. The DC has proposed to this Chamber that, in application of the leniency program, the amount of the fine imposed on the company BALBOA be reduced by 50% considering that the leniency request submitted by GALLARDO BALBOA meets the requirements listed in Article 66.1 of the LDC. ARCELORMITTAL ACERALIA and SIDENOR, for their part, defend in their allegations to the proposed resolution that such a leniency request should not have been accepted in any case. They argue, in this regard, that the required standard regarding the significant added value of the information provided and the duty of cooperation with the CNMC is not satisfied. According to ARCELORMITTAL ACERALIA, this would be demonstrated by the fact that the DC concluded in the proposed resolution the absence of sufficient evidence to consider an infringement regarding long steel products, which was the subject of GALLARDO BALBOA's initial leniency request. ARCELORMITTAL ACERALIA also argues that the DC would have been obliged to carry out the second round of inspections without having sufficient indications to order it regarding an alleged infringement in the marketing of long steel products in Spain and reminds that this company has appealed the order for the investigation of the second inspection, with the appeal pending resolution before the AN. SIDENOR adds that GALLARDO BALBOA would have lied about several aspects and failed to provide information that it claimed to possess and to which the DC gave credibility in a leniency request that referred to a cartel in the scrap purchasing market from May 2009 to February 113. In the same sense, the Judgment of the AN of July 24, 2014, appeal 147/2013 (ECLI:ES:AN:2014:3481). National Commission of Markets and Competition 70 of 90 C/ Alcalá, 47 – 28014 Madrid - C/ Bolivia, 56 – 08018 Barcelona www.cnmc.es S/0012/19 SCRAP AND STEEL 2020 although only 3 companies have been charged for very limited periods. Once the information provided by the leniency applicant and the accompanying evidence has been assessed, this Chamber considers that the aforementioned allegations of ARCELORMITTAL ACERALIA and SIDENOR cannot prosper. The argument that the failure to prove an infringement in the marketing of final carbon steel products should have determined the inadmissibility of GALLARDO BALBOA's leniency request cannot be accepted. The DC initially admitted a conditional exemption based on the provision by that company, in its leniency request, of evidence that, in the opinion of the instructing body, allowed it to order an inspection regarding a potential infringement constituting a cartel in the market for final steel products. Until that moment, the DC did not have sufficient elements to order an inspection action. The LDC does not provide, in any way, that the admission of a conditional exemption request from the fine is subject to the subsequent proof by the CNMC of the cartel referred to therein. In any case, the exemption under Article 65 of the LDC was not ultimately granted - which had only been admitted on a "conditional" basis - but only the reduction request under Article 66 of the LDC, made subsidiarily by GALLARDO BALBOA, in consideration of the information provided regarding the scrap purchasing market. Although the DC had evidence of the existence of a cartel in this second market prior to GALLARDO BALBOA's application for the leniency program - which determines the impropriety of granting this company the exemption under Article 65 of the LDC, as requested in its allegations to the proposed resolution - it is undeniable for this Chamber that this company provided information and documentation with significant added value regarding the existence of a cartel in the ferrous scrap purchasing market. Specifically, reference should be made to the WhatsApp conversation of August 1, 2017, between the purchasing managers of scrap from BALBOA and SIDENOR regarding the purchase prices of scrap offered by these companies and their future evolution, which has allowed for the substantiation of the specific infringement in which this company participated with SIDENOR114. It is also not appropriate to accept SIDENOR's arguments that GALLARDO BALBOA would have failed to meet the requirement of Article 66.1 of the LDC regarding the duty of cooperation with the CNMC solely due to the non-submission of an annex to a statement from an executive that the company had committed to provide or because the infringement could not be proven in the exact terms defined by GALLARDO BALBOA in terms of the number of participants and its duration. It cannot be estimated that the non-provision of a specific document that the leniency applicant claimed to have in its possession and had committed to deliver to the DC should inflexibly and automatically lead to the withdrawal of the benefits of the leniency program. Such a scenario requires a case-by-case evaluation in which factors such as the importance of the document whose delivery had been announced or the overall level of cooperation achieved must be taken into account. There is also no rule, included in the LDC or developed jurisprudentially, that obliges the exclusion of leniency benefits when the infringement cannot be proven in the exact terms described by the applicant. We must therefore conclude that, although GALLARDO BALBOA's leniency request does not meet the requirements set forth in Article 65.1 that determine the full exemption from the sanction, the requirements established in Article 66.1 of the LDC have been fully satisfied, so that the reduction of the fine to be imposed on BALBOA is warranted. Considering the significant added value of the evidentiary elements provided by this company and its overall level of cooperation with the instructing body, this Chamber considers that the maximum reduction percentage of 50% provided for in Article 66.2 of the LDC should be applied. FIFTH. Other allegations A. Allegations regarding defenselessness ARCELORMITTAL ACERALIA alleges that during the investigation phase its right to defense enshrined in Article 24 of the 114 WhatsApp conversation of August 1, 2017, between BALBOA and SIDENOR provided by GALLARDO BALBOA in its leniency request (folios 16820 to 16822). National Commission of Markets and Competition 72 of 90 C/ Alcalá, 47 – 28014 Madrid - C/ Bolivia, 56 – 08018 Barcelona www.cnmc.es</w:t>
      </w:r>
    </w:p>
    <w:p>
      <w:r>
        <w:rPr>
          <w:b/>
        </w:rPr>
        <w:t>[Pages 73–75]</w:t>
      </w:r>
    </w:p>
    <w:p>
      <w:r>
        <w:t>S/0012/19 SCRAP AND STEEL Constitution, due to procedural irregularities that would have caused it to be defenseless. In general terms, ARCELORMITTAL ACERALIA asserts dogmatically that there has been a violation of its right to defense with annulment implications for the actions taken, but at no time does it specify which actions or procedures it has been deprived of nor how the alleged defenselessness has materialized. That is to say, with each of the supposed procedural irregularities reported, it fails to connect any material defenselessness. It is worth recalling the reiterated constitutional doctrine regarding the scope and true meaning of the defenselessness prohibited by Article 24.1 of the Spanish Constitution, defenselessness that does not arise from the mere infringement of formal rules, but must have a material significance or produce an effective and real detriment or limitation of the right to defense (SSTC 140/1997, of July 22, 155/1988, of July 22, 43/1989, of February 20, 145/1990, of October 1, 196/1990, of November 29, 154/1991, of July 10, 366/1993, of December 13, and 18/1995, of January 24, among others). Defenselessness cannot be understood to have occurred when, despite the existence of procedural infringements, the effective application of the principle of contradiction is not prevented through the proper development of procedural dialectics (STC 47/1987, of April 22) or when the opportunities of the party to allege and prove are not diminished (STC 161/1985, of November 19). Therefore, to appreciate the existence of defenselessness due to procedural infringements, two conditions are necessary: the existence of a formal transgression of procedural norms and that such violation translates into a deprivation, limitation, detriment, or real, effective, and current denial of the right to defense: “In summary, we are faced with a transgression of the formal norms configured as a guarantee, a necessary and inescapable factor but not sufficient to diagnose defenselessness. A procedural deficiency cannot produce such an effect if it does not entail the deprivation or limitation, detriment, or denial of the right to defense in a public process with all the guarantees ‘in relation to some interest’ of the one invoking it (STC 90/1988). (…) defenselessness, which is constitutionally conceived as the denial of judicial protection and for whose prevention the other instrumental rights contained in Article 24 of the Constitution are configured, must be something real, effective, and current, never potential or abstract, by placing its victim in a specific situation that causes them harm, without any expectation of danger or risk being comparable (SSTC 181/1994 and 314/1994). Therefore, we have always spoken of ‘material’ defenselessness.”115. In short, to demonstrate the existence of defenselessness, it is not enough to assert that a certain formal irregularity has occurred, but it is necessary, for the alleged procedural irregularity to have annulment implications, that it materializes in real defenselessness. Regarding the alleged procedural irregularities, they are analyzed in detail below. a. Excessive duration of the reserved information procedure First, ARCELORMITTAL ACERALIA claims that it has been deprived of its rights of defense due to the excessive duration of the reserved information phase. It considers that, since there has been a distortion of the reserved information phase, its duration must be added to that of the actual instruction, which would determine the expiration of the file. Regarding this allegation, according to the provisions of Article 36.1 of the LDC, the maximum period for issuing and notifying the Resolution that ends the sanctioning procedure for restrictive competition conduct is eighteen months from the date of the initiation agreement, a period subject to the legally established causes of suspension in the LDC, without the LDC establishing any maximum period for carrying out preliminary proceedings. According to the reiterated jurisprudential doctrine of the Supreme Court116: “[...] to the extent that those preliminary or preparatory proceedings serve the purpose that truly justifies them, that is, to gather the initial data and indications that serve to judge the relevance of proceeding with the sanctioning file, and are not distorted into a surreptitious alternative to the latter... no rule subjects them to a determined period and, therefore, they are not subject to the institute of expiration.” During the reserved information phase, the DC carried out the necessary actions to obtain indications to substantiate the initiation of the sanctioning procedure. The instructing body conducted a first round of inspections at the premises of three companies and requests for information from other companies in the investigated sector, which led to the submission of a leniency application by GALLARDO BALBOA, subsequently completed. After analyzing the information gathered, the DC conducted a second round of inspections and requests for information. Additionally, it should be noted that the second round of inspections took place from March 3 to 5, 2020, days before the approval of Royal Decree 463/2020, of March 14, which declares the state of alarm for managing the health crisis situation caused by COVID-19 and suspended the processing period of the procedure. The initiation was agreed upon on July 20, 2020, once the validity of the state of alarm, which was extended six times until June 3, 2020, had ended. Consequently, the allegation regarding the excessive duration of the preliminary proceedings cannot prosper. b. Delay in accessing the documentation gathered during the inspections ARCELORMITTAL ACERALIA argues that the delay in accessing the information gathered during the inspections, caused by the DC's delay in deciding on the confidentiality of the file, would have undermined its right to defense. It should be remembered that companies cannot access the file until the initiation has occurred, given the secret nature of the reserved information phase, and the confidentiality issues have been resolved. This Chamber does not question that companies may have an interest in accessing the documentation in the file at the earliest possible moment. However, the right of access to the file of the investigated companies must be balanced with the protection of other legitimate rights and interests, particularly the trade and business secrets of other companies, as provided in Article 31 of the RDC, and this decision entails a judgment of weighing interests. ARCELORMITTAL ACERALIA has been able to exercise its right of access to the file on three occasions since its initiation on July 29, 2021: on August 13, 2021117, September 24, 2021118, and November 12, 117 Folios 51719 to 51720. 118 Folios 53191 to 53192.</w:t>
      </w:r>
    </w:p>
    <w:p>
      <w:r>
        <w:rPr>
          <w:b/>
        </w:rPr>
        <w:t>[Pages 76–78]</w:t>
      </w:r>
    </w:p>
    <w:p>
      <w:r>
        <w:t>S/0012/19 SCRAP AND STEEL 2021119. In addition, the times the file has been made available to its parent company 100% AMSH120 until the extension of the initiation to ARCELORMITTAL ACERALIA amounts to a total of 9: July 23, 2020121, September 3, 2020122, October 21, 2020123, February 10, 2021124, April 21, 2021125, May 20, 2021126, June 8, 2021127, June 28, 2021128, and July 20, 2021129. In total, there are twelve occasions on which representatives of ARCELORMITTAL ACERALIA and its parent company have had the opportunity to access the file. c. Notification of the PCH in August ARCELORMITTAL ACERALIA claims that the notification of the PCH was made during the month of August, which hindered the exercise of its right of defense, due to the fact that at that time many employees were on vacation. However, the month of August is a working month for the computation of administrative deadlines, according to Article 30 LPACAP, so it cannot be understood that the making of notifications during that period violates any rights. d. Denial of the extension of the deadline for allegations to the PR Finally, ARCELORMITTAL ACERALIA denounces an improper denial of the deadline to submit allegations to the PR. A deadline that ARCELORMITTAL ACERALIA believes should have been extended, given the extent of the file and the need to conduct a thorough analysis of the proposal. Article 32.1 of the LPACAP, which applies supplementarily to administrative procedures in the field of competition defense (by virtue of Article 45 LDC), grants the Administration the power to grant an extension of the established deadlines, but does not obligate it to do so. In conclusion, it cannot be appreciated that there has been a violation of rights, according to the reasons stated. B. Regarding the request for evidence The article 51.1 of the LDC provides that the Council of the CNMC may order, on its own initiative or at the request of any interested party, the practice of evidence other than those already practiced in the instruction phase before the DC, as well as the carrying out of complementary actions in order to clarify specific issues for the formation of its judgment in the decision-making process. This Chamber considers it pertinent to incorporate into the file all new documents submitted by the parties along with their written allegations to the proposed resolution, although these documents do not provide added value regarding the information already contained in the file and on the basis of which the facts of this resolution have been considered accredited and the charges against the entities initiated have been substantiated. C. Regarding the request for confidentiality The following companies have expressly requested confidentiality for certain information provided in their written allegations to the proposed resolution: ARCELORMITTAL ACERALIA and AMSH have requested confidentiality for their written allegations to the proposed resolution as it contains business secrets whose access by third parties would seriously and irreversibly harm their interests. The companies have provided a non-confidential version of the aforementioned written allegations. Both companies also request that the data regarding their respective business figures for the year 2021 provided in response to the information request of January 4, 2022 be declared confidential. BALBOA and GALLARDO BALBOA have requested confidentiality for their written allegations to the proposed resolution, claiming that it contains non-public information that constitutes a business secret related to their scrap consumption in 2020 and their market share in that year. The company has provided a non-confidential version of the aforementioned written allegations. Both companies also request that the data regarding their respective business figures for the year 2021, provided in response to the information request of January 4, 2022, be declared confidential. SIDENOR has requested confidentiality for its written allegations to the proposed resolution, as well as for the economic report accompanying them and two other annexes to the written allegations. The company has provided non-confidential versions of the referred documents. This Chamber, after analyzing the written allegations and the attached documents referred to, considers that they contain commercially and strategically sensitive data of the aforementioned companies that deserve to be considered confidential information. Therefore, the written allegations and annexes cited by the companies are declared confidential. Regarding the total turnover of the companies for the fiscal year 2021, this Chamber considers that the mentioned information, in addition to being public information, since it is information that is or will be recorded in the corresponding public registers,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 SIXTH. Determination of the sanction A. Criteria for imposing fines The existence of two very serious infringements (art.62.4.b of the LDC) has been declared, which may be sanctioned with a fine of up to 10% of the total turnover of the infringing company in the fiscal year immediately preceding the imposition of the fine (art. 63.1.c), that is, 2021. In the Spanish legal system130, the determination of sanctions must be made based on the criteria established in Article 64 of the LDC and in accordance with the jurisprudential doctrine established by our Supreme Court131, which has particularly ensured compliance with the sanctions in competition matters with “the principles of proportionality and deterrence that are expected from them”132. 130 In accordance with Article 5 of Regulation 1/2003, the imposition of sanctions shall be carried out by the competition authorities of the Member States in accordance with “their national law.” 131 Especially, the Judgment of the TS of January 29, 2015, appeal 2872/2013 (ECLI:ES:TS:2015:112). 132 For all, the Judgment of the Supreme Court of February 24, 2017, appeal 2872/2013 (ECLI:ES:TS:2015:112).</w:t>
      </w:r>
    </w:p>
    <w:p>
      <w:r>
        <w:rPr>
          <w:b/>
        </w:rPr>
        <w:t>[Pages 79–81]</w:t>
      </w:r>
    </w:p>
    <w:p>
      <w:r>
        <w:t>S/0012/19 SCRAP AND STEEL Likewise, when a joint application of national and European Union rules is appropriate, the sanctions in the field of competition law must be established in such a way as to ensure an effective and uniform application of European competition law133. As provided in Directive ECN+134, national competition authorities “must have the power to impose effective, proportionate, and dissuasive fines on companies and associations of companies”135, and must do so based on criteria such as “the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involved company.” In this process of determining the sanctions, this Chamber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fine”136. Considering all these factors, the Chamber must rule on the sanction to be imposed by evaluating the criteria of the LDC in relation to the principles of efficiency, proportionality, and deterrence, and in accordance with the jurisprudence of the TS and the CJEU. In this specific case, this Chamber must begin by determining what type should be applicable to the turnover of the previous year. To do this, it must take into account, as established in Article 64.1 of the LDC, among others, these criteria. 133 See the appreciation regarding the First Recital of Regulation 1/2003. 134 Directive (EU) 2019/1 of the European Parliament and of the Council, of 11 December 2018, aimed at equipping the competition authorities of the Member States with means to more effectively apply the competition rules and ensure the proper functioning of the internal market (OJ L 11 of 14.1.2019, p. 3/33) (ECN+ Directive). 135 See Recital 40 of the ECN+ Directive. 136 Judgment of the CJEU of 22 October 2015, Case C-194/14 P AC-Treuhand AG v. European Commission, (ECLI:EU:C:2015:717), cited, among many others, by the Judgment of the TS of 7 June 2021, case 5428/2020 (ECLI:ES:TS:2021:2439). National Commission of Markets and Competition 79 of 90 C/ Alcalá, 47 – 28014 Madrid - C/ Bolivia, 56 – 08018 Barcelona www.cnmc.es S/0012/19 SCRAP AND STEEL First, regarding the characteristics of the affected market (Article 64.1.a) of the LDC), the behaviors have developed in the market for the purchase of ferrous scrap. Second, the combined market share of the infringing companies (art. 64.1.b) is significant, as the companies involved are leaders in the sector of manufacturing basic iron, steel, and ferroalloys products (CNAE 2410), with ferrous scrap being the main input for the manufacture of these basic products. Third, regarding the scope of the infringement, the conduct has affected the entire national territory and has been capable of affecting intra-Community trade (art. 64.1.c). Fourth, regarding the duration of the infringements (art. 64.1.d), the exchange of information between BALBOA and SIDENOR took place in August 2017, and the exchange of information between SIDENOR and ARCELOR occurred between January and August 2018. The following table records the individual duration and the turnover in the affected market (VNMA) during the infringements for each company: Table 4. Duration and turnover in the affected market in the exchange between BALBOA and SIDENOR Affected market volume Infringing entities Duration of conduct (VNMA, €) BALBOA August 2017 [CONFIDENTIAL] SIDENOR August 2017 [CONFIDENTIAL] Table 5. Duration and turnover in the affected market in the exchange between ARCELOR and SIDENOR Affected market volume Infringing entities Duration of conduct (VNMA, €) ARCELORMITTAL January – August 2018 [CONFIDENTIAL] ACERALIA SIDENOR January – August 2018 [CONFIDENTIAL] Finally, this Chamber considers it necessary to assess the effects of distortion of competitive dynamics in the market resulting from the sanctioned behaviors. The successive exchanges of information between ARCELORMITTAL and SIDENOR significantly reduced the uncertainty inherent in free competition, National Commission of Markets and Competition 80 of 90 C/ Alcalá, 47 – 28014 Madrid - C/ Bolivia, 56 – 08018 Barcelona www.cnmc.es S/0012/19 SCRAP AND STEEL allowing the participants in those exchanges to align their behaviors to the detriment of both suppliers and other competing companies, particularly ensuring them the accommodation of scrap supply to their particular circumstances without the need to submit to market discipline (art 64.1.e). In neither of the two infringements do aggravating or mitigating circumstances of Articles 64.2 and 64.3 of the LDC apply. Considering all these factors, the appropriate sanction for this case must be determined. B. The turnover volumes taken into account for the calculation of the sanction a. Total turnover of BALBOA The figure of total turnover taken into account to establish the sanction for BALBOA is the one provided by the company itself according to what was declared in the response to the request from the Council of January 4, 2022137. b. Turnover of ARCELORMITTAL ACERALIA In response to the information request directed to it during the instruction phase for this purpose138, ARCELORMITTAL ACERALIA indicated that its total turnover for the year 2020 had been €42,329,335, a figure from which the DC determined the proposed sanction139. Since this resolution has been adopted during the year 2022, it is appropriate, in principle, in accordance with the provisions of Article 63.1.c), to calculate the sanctions imposed based on the total turnover of the accused corresponding to the year 2021, as this is the immediately preceding year to the imposition of the fines. When asked about its total turnover in that year 2021, through the information request from the Council of January 4, 2022, ARCELORMITTAL ACERALIA responded that, according to the data held by the company's management, the total turnover for the year 2021 had been 137 Response from BALBOA to the information request (pages 54745 to 54753). 138 Information request from the DC of August 13, 2021 (pages 51731 to 51732). 139 Response from ARCELORMITTAL ACERALIA to the information request from the DC of August 13, 2021 (pages 52116 to 52118). National Commission of Markets and Competition 81 of 90 C/ Alcalá, 47 – 28014 Madrid - C/ Bolivia, 56 – 08018 Barcelona www.cnmc.es</w:t>
      </w:r>
    </w:p>
    <w:p>
      <w:r>
        <w:rPr>
          <w:b/>
        </w:rPr>
        <w:t>[Pages 82–84]</w:t>
      </w:r>
    </w:p>
    <w:p>
      <w:r>
        <w:t>S/0012/19 SCRAP AND STEEL 3,871,373€, a figure more than 10 times lower than that provided for the year 2020. This Chamber directed a new request for information to ARCELORMITTAL ACERALIA on February 2, 2022, asking the company to correct or confirm the figure of VNT for 2021 and to provide any relevant explanations justifying the marked difference compared to the previous year140. ARCELORMITTAL ACERALIA responded to the request by letter dated February 9, 2022, reaffirming the figure of 3,871,373€ and claiming that the difference with the previous year was due to an update of the interpretation of the accounting doctrine published in 2021, which would justify the exclusion of the company's turnover from certain items that do not derive from its ordinary activity141. Among these items would be, in particular, the receipt of "passive dividends" from companies in which it only holds a minority stake and regarding which it neither intervenes in their management nor provides corporate or financing services. ARCELORMITTAL ACERALIA also specified in its response that, had it included in the calculation of the VNT for 2021 the same income items that it considered to determine the VNT for 2020, the resulting figure for this year would have been 226,261,581€ as reflected in the following tables prepared from data included in the aforementioned response to the request for information: Table 6. Breakdown of VNT of ARCELORMITTAL ACERALIA for the year 2020 VNT 2020 Provision of services and dividends and interests from [CONFIDENTIAL] active participations Dividends and interests from [CONFIDENTIAL] passive participations VNT 2020 42,329,335€140 Request for information from the Council dated February 2, 2022 (folios 54798 to 54799).141 Response from ARCELORMITTAL ACERALIA to the request for information from the Council dated February 9, 2022 (folios 54801 to 54808). National Commission of Markets and Competition 82 of 90 C/ Alcalá, 47 – 28014 Madrid - C/ Bolivia, 56 – 08018 Barcelona www.cnmc.es S/0012/19 SCRAP AND STEEL Table 7. Breakdown of VNT of ARCELORMITTAL ACERALIA for the year 2021 VNT 2021 Provision of services and dividends and interests from [CONFIDENTIAL] active participations Dividends and interests from [CONFIDENTIAL] passive participations VNT 2021 226,261,581€ This Chamber considers that the VNT figure of ARCELORMITTAL ACERALIA corresponding to the year 2021 that should serve as a reference for the calculation of its sanction is the one resulting from taking into account the same income items that the company considered in calculating its VNT for the year 2020, which amounts to 226,261,581€. This is consistent with the proposed sanction, regarding which the company had the opportunity to make allegations, as well as with the "requirements of effectiveness and deterrent capacity of sanctions in the field of competition defense" and the need for the VNT used for the calculation of fines to be a "factor expressive of the economic capacity of the infringing subject" referred to by the Supreme Court in its judgment of January 29, 2015142. c. Turnover of SIDENOR SIDENOR has claimed that it is not in a position to provide the Council with the VNT 2021 on the date it was requested (folio 54669). Following the practice adopted in other precedents143 and ratified by the courts144, the figure corresponding to the turnover for the year 2020 provided by SIDENOR during the investigation phase will be taken into account. Therefore, the VNT of the infringing companies considered for the determination of their respective sanctions is as follows:142 Judgment of the TS of January 29, 2015, appeal 2872/2013 (ECLI:ES:TS:2015:112).143 Resolution of the CNC of May 7, 2010 in case SNC/0007/10 EXTRACO CONSTRUCCIONS E PROXECTOS S.A.144 Judgment of the AN of September 14, 2011, appeal 389/2010. See also the judgment of the CJEU of March 25, 2021 in case C-611/16 P - Xellia Pharmaceuticals and Alpharma/Commission (ECLI:EU:C:2021:245). National Commission of Markets and Competition 83 of 90 C/ Alcalá, 47 – 28014 Madrid - C/ Bolivia, 56 – 08018 Barcelona www.cnmc.es S/0012/19 SCRAP AND STEEL Table 8. Total turnover of the infringing companies in 2021 Infringing entities VNT (€) BALBOA 432,051,361 SIDENOR 491,556,390 ARCELORMITTAL ACERALIA 226,261,581 C. Fines imposed The set of factors exposed above – severity of the infringement, characteristics and size of the affected market, duration, geographical scope of the conduct, participation of the infringers in the conduct – leads this Chamber to specify the total sanctioning rates that correspond to be applied to each infringing entity, which are shown in the following table: Table 9. Sanctioning rates for the exchange of information between BALBOA and SIDENOR Infringing entities Sanctioning rate (%) BALBOA 5% SIDENOR 5% Table 10. Sanctioning rates for the exchange of information between ARCELOR and SIDENOR Infringing entities Sanctioning rate (%) ARCELORMITTAL ACERALIA 6.5% SIDENOR 5.8% However, although the sanctioning rate is proportionate to the characteristics of the conduct and to the participation of a company in the infringement, the jurisprudence requires considering the dimension of the specific infringement as a necessary reference to ensure the proportionality and deterrence of the fines. Therefore, it has been verified that the sanction imposed on each company according to the established sanctioning rate does not result in a disproportionate amount in relation to its turnover in the affected market during the infringement; moreover, these are isolated behaviors, so applying the sanctioning rate to the total turnover could result in a disproportionate sanction. In this case, after carrying out such verification, it is considered that the fines that should be imposed on the sanctioned companies, derived from the National Commission of Markets and Competition 84 of 90 C/ Alcalá, 47 – 28014 Madrid - C/ Bolivia, 56 – 08018 Barcelona www.cnmc.es</w:t>
      </w:r>
    </w:p>
    <w:p>
      <w:r>
        <w:rPr>
          <w:b/>
        </w:rPr>
        <w:t>[Pages 85–87]</w:t>
      </w:r>
    </w:p>
    <w:p>
      <w:r>
        <w:t>S/0012/19 SCRAP AND STEEL applying the previously determined sanction rates on the total turnover of each, are disproportionate in relation to the billing in the affected market during the infringement and with the impact of the conduct. For this reason, this Chamber considers that the following sanctions should be imposed, sufficiently deterrent and in accordance with the principle of proportionality: Table 11. Sanctions for the exchange of information between BALBOA and SIDENOR Infringing Entities Sanction (€) BALBOA 1,340,000 SIDENOR 1,210,000 Table 12. Sanctions for the exchange of information between ARCELOR and SIDENOR Infringing Entities Sanction (€) ARCELORMITTAL ACERALIA 12,120,000 SIDENOR 9,340,000 However, taking into account the request for a reduction of the fine submitted by BALBOA, a 50% reduction should be applied to the sanction determined for this company, in accordance with Article 66 of the LDC. Therefore, the fine that after this reduction corresponds to be imposed on BALBOA amounts to 670,000 euros. D. Allegations regarding the proposed sanction ARCELORMITTAL ACERALIA alleges lack of motivation in the determination of the sanction and lack of proportionality thereof. Specifically, it states that it does not understand why the DC considers the sanction of SIDENOR disproportionate but not that of ARCELOR. In addition, it asserts that by setting such different sanction rates for the commission of the same facts – 6.5% for ARCELOR and 1.9% for SIDENOR – the proposal of the DC violates the principle of equal treatment. SIDENOR considers that the sanctions proposed to be imposed on it are disproportionate and do not relate to the seriousness of the conduct. Furthermore, it argues that the determination of the fines has not been sufficiently motivated. BALBOA, for its part, emphasizes the need to take into account for the determination of the sanction that it is a one-off conduct, between two companies that represent a relatively small part of the market and that has not had substantial effects on the price level. The allegations of the companies regarding the lack of motivation in the determination of the sanctions must be rejected, since all the criteria of Article 64.1 of the LDC are applied. The sanction has been determined based on the legal and jurisprudential criteria required, without the need to provide the specific numerical assessment of the weight given to each criterion to comply with the obligation to motivate the sanctions. Regarding the allegations about the disproportionality between the sanctions and the seriousness of the conduct, this Chamber must emphasize that the behaviors sanctioned here are very serious infringements of competition law that affected future prices, so the companies' arguments to downplay the infringement cannot be accepted. The imposed sanction rates range between 5% and 6.5%, thus being in the middle range of the sanctioning scale that extends up to 10% of the total turnover of each company. Concerning the allegations of ARCELORMITTAL ACERALIA about the violation of the principle of equal treatment, it must be stated that the criteria used for calculating the rates and sanctions for both companies are consistent and adjust to the seriousness, duration, and other characteristics of the conduct of each company. As indicated, the fine resulting from applying the sanction rate is contrasted in both companies considering the turnover of the affected market, which results in the final sanction imposed in each case being proportional to the infringement committed by each entity. The different weight that the conduct has concerning the total activity of each company must be taken into account so that the sanctioning response respects the principle of proportionality. Therefore, the allegation made by the company is unfounded and must be rejected. SEVENTH. The prohibition on contracting Article 71.1.b) of Law 9/2017, of November 8, on Public Sector Contracts (LCSP), provides that persons who have been definitively sanctioned for serious infringement in the matter of distortion of competition are subject to a prohibition on contracting with entities that are part of the public sector. In this resolution, which concludes the sanctioning procedure and against which no administrative appeal can be made, the responsibility of several companies for infringement of Article 1 of the LDC is highlighted, which must be classified as an infringement of distortion of competition for the purposes of the aforementioned Article 71.1.b) of the LCSP. The aforementioned prohibition on contracting was introduced into the legal system by the ninth final provision of Law 40/2015, of October 1, which amended Articles 60 and 61 of the then-current consolidated text of the Law on Public Sector Contracts (approved by Royal Legislative Decree 3/2011, of November 14) and whose entry into force took place on October 22, 2015145. It has been established in this resolution that the duration of the unlawful conduct has extended beyond October 22, 2015, so the application of the same corresponds without prejudice to the different participation of each of the companies in said infringement. The prohibition on contracting must have a duration and scope determined, so that, in the event that they are not expressly determined in the corresponding administrative or judicial resolution, they must be fixed in an ad hoc procedure (art. 72.2 LCSP). That being said, and aside from the period in which such duration and scope should be fixed (art. 72.7 LCSP), it is possible to identify an automatic application of the prohibition on contracting arising from infringements in the matter of distortion of competition, which derives ope legis or as a mere reflection of the issuance of a resolution declaring such infringement as provided by the aforementioned Article 71.1.b) of the LCSP. This resolution does not set the duration and scope of the prohibition on contracting. Therefore, such aspects must be determined through a procedure processed in accordance with Article 72.2 of the LCSP. To this end, it is agreed to send a certification of this resolution to the State Public Procurement Advisory Board. In any case, the prohibition on contracting shall not apply to the applicant for leniency in accordance with the provision contained in Article 72.5 of the LCSP. Consequently, as a beneficiary of leniency, BALBOA will be exempt from the prohibition on contracting, once it proves the payment or commitment to pay the fines imposed in this resolution. ARCELORMITTAL ACERALIA opposes in its allegations to the proposed resolution the application of such a measure invoking the absence of linkage of the investigated conduct to the public sector. This company also rejects that any serious infringement of competition law should lead to the application of the aforementioned prohibition as it is discretionary in nature. This Chamber considers that such allegations cannot prosper. Note, first of all, that the fact that the activities affected by the infringement are 145 Eighteenth final provision of Law 40/2015, of October 1.</w:t>
      </w:r>
    </w:p>
    <w:p>
      <w:r>
        <w:rPr>
          <w:b/>
        </w:rPr>
        <w:t>[Pages 88–90]</w:t>
      </w:r>
    </w:p>
    <w:p>
      <w:r>
        <w:t>S/0012/19 SCRAP AND STEEL the private nature of the affected activities has no relevance in the LCSP. Regarding the automatic prohibition on contracting arising from infringements related to distortion of competition, it clearly arises from the literal wording of Article 71.1.b) of the LCSP, which states that “[n]o person who meets any of the following circumstances may contract with the entities provided for in Article 3 of this Law with the effects established in Article 73 […] having been definitively sanctioned for a serious infringement in professional matters that calls into question their integrity, market discipline, or distortion of competition.” VII. RESOLVES First. To declare that in the present file, the existence of two very serious infringements of Articles 1 of Law 15/2007, of July 3, on the Defense of Competition and 101 of the Treaty on the Functioning of the European Union, constituting a cartel, has been established, in the terms set out in the legal basis fourth. Second. In accordance with the legal basis fourth, to declare the following entities responsible for these infringements: a) Exchange of information in August 2017 − AG SIDERÚRGICA BALBOA, S.A. and jointly liable to its parent GRUPO GALLARDO BALBOA, S.L. for its participation in a cartel infringement, prohibited by Articles 1 of the LDC and 101 of the TFEU, in August 2017; − SIDENOR ACEROS ESPECIALES, S.L.U. and jointly liable to its parent CLERBIL, S.L. for its participation in a cartel infringement, prohibited by Articles 1 of the LDC and 101 of the TFEU, in August 2017. b) Exchanges of information between January and August 2018 − ARCELORMITTAL ACERALIA BASQUE HOLDING, S.L. and jointly liable to its parent ARCELORMITTAL SPAIN HOLDING, S.L. for its participation in a single and continuous cartel infringement, prohibited by Articles 1 of the LDC and 101 of the TFEU at least from January 2018 to August 2018; − SIDENOR ACEROS ESPECIALES, S.L.U. and jointly liable to its parent CLERBIL, S.L. for its participation in a single and continuous cartel infringement, prohibited by Articles 1 of the LDC and 101 of the TFEU, at least from January 2018 to August 2018. Third. In accordance with the responsibility of each company in the infringements, the following sanctions are to be imposed: a) Exchange of information in August 2017 − AG SIDERÚRGICA BALBOA, S.A.: 1,340,000 euros − SIDENOR ACEROS ESPECIALES, S.L.U.: 1,210,000 euros b) Exchanges of information between January and August 2018 − ARCELORMITTAL ACERALIA BASQUE HOLDING, S.L.: 12,120,000 euros − SIDENOR ACEROS ESPECIALES, S.L.U.: 9,340,000 euros The parent companies referred to in the second resolve will be jointly liable for the payment of the sanction of their subsidiary companies. Fourth. In application of the provisions of Article 66 of the LDC, a 50% reduction of the fine corresponding to AG SIDERÚRGICA BALBOA, S.A. is agreed, which is set at the following amount: − AG SIDERÚRGICA BALBOA, S.A.: 670,000 euros Fifth. To urge the infringing companies to refrain in the future from engaging in conduct similar to that typified and sanctioned in this resolution. Sixth. To instruct the Competition Directorate to monitor the full compliance with this resolution. Seventh. To agree to archive the proceedings against the following companies initiated within the framework of the file subject to this resolution: − ARCELORMITTAL COMERCIAL PERFILES ESPAÑA, S.L.; ARCELORMITTAL ESPAÑA, S.A. and ARCELORMITTAL MADRID, S.L. − FERIMET, S.L and its parent COMPAÑÍA ESPAÑOLA DE LAMINACIÓN, S.L. − METALÚRGICA GALAICA, S.A. and its parent BIPADOSA. S.L. − SIDERÚRGICA SEVILLANA, S.A. and its parent RIVA FORNI ELECTTRICI S.p.A. Eighth. To resolve on the confidentiality regarding the documentation provided by the companies in accordance with what is indicated in the legal basis fifth, section E of this resolution. Ninth. To send this resolution to the Public Procurement Advisory Board of the State in accordance with the provisions of the legal basis seventh. This Resolution is to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