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https://www.cnmc.es/expedientes/s001307</w:t>
      </w:r>
    </w:p>
    <w:p>
      <w:r>
        <w:t>Pages translated : 3</w:t>
      </w:r>
    </w:p>
    <w:p/>
    <w:p>
      <w:r>
        <w:rPr>
          <w:b/>
        </w:rPr>
        <w:t>[Pages 1–3]</w:t>
      </w:r>
    </w:p>
    <w:p>
      <w:r>
        <w:t xml:space="preserve">RESOLUTION (S/0013/07, The Home Store)  </w:t>
        <w:br/>
        <w:t xml:space="preserve">COUNCIL  </w:t>
        <w:br/>
        <w:t xml:space="preserve">Ladies and Gentlemen:  </w:t>
        <w:br/>
        <w:t xml:space="preserve">Mr. Luis Berenguer Fuster, President  </w:t>
        <w:br/>
        <w:t xml:space="preserve">Mr. Fernando Torremocha y García-Sáenz, Counselor  </w:t>
        <w:br/>
        <w:t xml:space="preserve">Mr. Emilio Conde Fernández-Oliva, Counselor  </w:t>
        <w:br/>
        <w:t xml:space="preserve">Mr. Miguel Cuerdo Mir, Counselor  </w:t>
        <w:br/>
        <w:t xml:space="preserve">Ms. Pilar Sánchez Núñez, Counselor  </w:t>
        <w:br/>
        <w:t xml:space="preserve">Mr. Julio Costas Comesaña, Counselor  </w:t>
        <w:br/>
        <w:t xml:space="preserve">Ms. Mª Jesús González López, Counselor  </w:t>
        <w:br/>
        <w:t xml:space="preserve">Ms. Inmaculada Gutiérrez Carrizo, Counselor  </w:t>
        <w:br/>
        <w:t xml:space="preserve">In Madrid, on November 30, 2007  </w:t>
        <w:br/>
        <w:t xml:space="preserve">The Council of the National Competition Commission (CNC), with the composition stated above, has issued the following Resolution in File S/0013/07, processed as a result of the letter submitted on August 17, 2007, to the Galician Service for the Defense of Competition (Galician Service), by Mr. F.B.C. denouncing L.T.C. The Home Store, for alleged conduct prohibited by the Competition Defense Law (LDC), consisting of the broadcast of a commercial stating that the "Di4 beer tap cooler" is an "exclusive television offer and not available in stores."  </w:t>
        <w:br/>
        <w:t xml:space="preserve">FACTUAL BACKGROUND  </w:t>
        <w:br/>
        <w:t xml:space="preserve">1. The Galician Service for the Defense of Competition (Galician Service) received a letter in which L.T.C. The Home Store was denounced for alleged conduct prohibited by the Competition Defense Law (LDC).  </w:t>
        <w:br/>
        <w:t xml:space="preserve">2. On August 29, 2007, in compliance with the provisions of Article 2.1 of Law 1/2002, the Galician Service sent a copy of the complaint to the General Directorate for the Defense of Competition (whose functions have been assumed by Law 15/2007 by the Investigation Directorate of the CNC), considering that, according to Article 1.3 of the aforementioned Law 1/2002, the competence to address the complaint corresponded to the competition defense bodies of the General State Administration.  </w:t>
        <w:br/>
        <w:t xml:space="preserve">3. By a letter dated September 6, 2007, it was communicated to the Galician Service that the competence corresponded to the CNC, and therefore it proceeded to transfer the file on September 25 of the same year.  </w:t>
        <w:br/>
        <w:t xml:space="preserve">4. The Investigation Directorate, after studying the complaint, submitted a proposal for filing to the Council for decision.  </w:t>
        <w:br/>
        <w:t xml:space="preserve">5. The Council of the National Competition Commission deliberated and ruled on this Resolution in its meeting on November 29, 2007.  </w:t>
        <w:br/>
        <w:t xml:space="preserve">LEGAL GROUNDS  </w:t>
        <w:br/>
        <w:t xml:space="preserve">1. According to the complaint, the broadcast of a commercial stating that the "Di4 beer tap cooler" is an "exclusive television offer and not available in stores" constitutes misleading advertising intended to confuse the consumer, as it refers to an exclusivity that is not such since said cooler is offered, at least, in the complainant's establishment.  </w:t>
        <w:br/>
        <w:t xml:space="preserve">2. Without the need to carry out any action to determine the truthfulness or otherwise of the facts, it is deduced that they would not be included among the prohibitions of Articles 1, 2, and 3 of Law 15/07, of July 3, on Competition Defense, since:  </w:t>
        <w:br/>
        <w:t xml:space="preserve">a) The application of Article 1 of the LDC requires the existence of an agreement of wills among various economic operators or an association, which does not occur in this case since the complaint is filed against L.T.C., making it a unilateral act.  </w:t>
        <w:br/>
        <w:t xml:space="preserve">b) For the application of Article 2 of the LDC, it is required: the determination of the relevant market, evidence that the operators involved in the examined conduct hold a dominant position in it; and, finally, evidence that said operators have abused their privileged position in the market.  </w:t>
        <w:br/>
        <w:t xml:space="preserve">If the market is defined as that of the retail distribution of consumer products at the national level, it can be concluded that the entity being denounced does not hold a dominant position in it, and therefore, without such a dominant position, it is not appropriate to analyze whether the conduct denounced could be abusive or not.  </w:t>
        <w:br/>
        <w:t xml:space="preserve">c) Finally, regarding the application of Article 3 of the LDC, it prohibits those acts of unfair competition that, by distorting free competition, affect the public interest. The impact on the public interest implies that the distortion of competition has a significant repercussion in the affected market.  </w:t>
        <w:br/>
        <w:t xml:space="preserve">Article 3 LDC does not aim to repress any type of disloyalty, but rather those behaviors of unfair competition capable of significantly affecting competition (Article 5 LDC), an effect that cannot be produced by the unilateral conduct denounced.  </w:t>
        <w:br/>
        <w:t xml:space="preserve">For the reasons stated, it can be deduced that the conduct denounced does not constitute a violation of the LDC.  </w:t>
        <w:br/>
        <w:t xml:space="preserve">In view of the cited provisions and others of general application, the Council of the National Competition Commission  </w:t>
        <w:br/>
        <w:t xml:space="preserve">HAS RESOLVED  </w:t>
        <w:br/>
        <w:t xml:space="preserve">SOLE.- Not to initiate sanctioning proceedings for the conduct denounced as there are no indications of a violation of the Competition Defense Law and to archive the proceedings followed as a result of the complaint submitted by Mr. F.B.C.  </w:t>
        <w:br/>
        <w:t>This Resolution shall be communicated to the Investigation Directorate and notified to the interested party, informing them that it concludes the administrative process and that they may file a contentious-administrative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