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https://www.cnmc.es/expedientes/s001719</w:t>
      </w:r>
    </w:p>
    <w:p>
      <w:r>
        <w:t>Pages translated : 10</w:t>
      </w:r>
    </w:p>
    <w:p/>
    <w:p>
      <w:r>
        <w:rPr>
          <w:b/>
        </w:rPr>
        <w:t>[Pages 1–3]</w:t>
      </w:r>
    </w:p>
    <w:p>
      <w:r>
        <w:t xml:space="preserve">RESOLUTION  </w:t>
        <w:br/>
        <w:t xml:space="preserve">Exp. S/0017/19 ANCERA  </w:t>
        <w:br/>
        <w:t xml:space="preserve">COUNCIL. COMPETITION CHAMBER  </w:t>
        <w:br/>
        <w:t xml:space="preserve">President  </w:t>
        <w:br/>
        <w:t xml:space="preserve">Mr. José María Marín Quemada  </w:t>
        <w:br/>
        <w:t xml:space="preserve">Counselors  </w:t>
        <w:br/>
        <w:t xml:space="preserve">Ms. María Ortiz Aguilar  </w:t>
        <w:br/>
        <w:t xml:space="preserve">Mr. Josep Maria Guinart Solà  </w:t>
        <w:br/>
        <w:t xml:space="preserve">Ms. Clotilde de la Higuera González  </w:t>
        <w:br/>
        <w:t xml:space="preserve">Ms. Maria Pilar Canedo Arrillaga  </w:t>
        <w:br/>
        <w:t xml:space="preserve">Secretary of the Council  </w:t>
        <w:br/>
        <w:t xml:space="preserve">Mr. Joaquim Hortalà y Vallvé  </w:t>
        <w:br/>
        <w:t xml:space="preserve">In Madrid, on December 5, 2019  </w:t>
        <w:br/>
        <w:t xml:space="preserve">The Competition Chamber of the Council of the National Commission of Markets and Competition, with the composition expressed, has issued the following resolution in the file S/0017/19 ANCERA, processed in response to the complaint filed by the National Association of Automotive Equipment, Spare Parts, Tires, and Accessories Traders against the Business Association of Automotive and Nautical of the Balearic Islands, for alleged practices and conduct contrary to Articles 1, 2, and 3 of Law 15/2007, of July 3, on the Defense of Competition.  </w:t>
        <w:br/>
        <w:t xml:space="preserve">S/0017/19 ANCERA National Commission of Markets and Competition Page 1 of 10  </w:t>
        <w:br/>
        <w:t xml:space="preserve">C/ Barquillo, 5 – 28004 Madrid - C/ Bolivia, 56 – 08018 Barcelona  </w:t>
        <w:br/>
        <w:t>www.cnmc.es</w:t>
      </w:r>
    </w:p>
    <w:p>
      <w:r>
        <w:t xml:space="preserve">INDEX  </w:t>
        <w:br/>
        <w:t xml:space="preserve">I. STATEMENT OF FACTS .................................................................................... 3  </w:t>
        <w:br/>
        <w:t xml:space="preserve">II. THE PARTIES ................................................................................................................. 3  </w:t>
        <w:br/>
        <w:t xml:space="preserve">2.1 National Association of Automotive Equipment, Spare Parts, Tires, and Accessories Traders (ANCERA) ............................................................................................................. 3  </w:t>
        <w:br/>
        <w:t xml:space="preserve">2.2 Business Association of Automotive and Nautical of the Balearic Islands (ASEMA) ......................... 4  </w:t>
        <w:br/>
        <w:t xml:space="preserve">2.3 Dava, S.A. (DAVASA) .......................................................................................................... 4  </w:t>
        <w:br/>
        <w:t xml:space="preserve">III. RELEVANT MARKET ............................................................................................... 4  </w:t>
        <w:br/>
        <w:t xml:space="preserve">3.1 Product Market ....................................................................................................... 4  </w:t>
        <w:br/>
        <w:t xml:space="preserve">3.1.1. Wholesale Distribution Market of Automotive Spare Parts (upstream) ........ 4  </w:t>
        <w:br/>
        <w:t xml:space="preserve">3.1.2. Market for Repair Services, Maintenance, and Supply of Spare Parts for Automobiles (downstream) ............................................................................... 5  </w:t>
        <w:br/>
        <w:t xml:space="preserve">3.2 Geographic Market .......................................................................................................... 5  </w:t>
        <w:br/>
        <w:t xml:space="preserve">3.2.1. Wholesale Distribution Market of Automotive Spare Parts (upstream) ........ 5  </w:t>
        <w:br/>
        <w:t xml:space="preserve">3.2.2. Market for Repair Services, Maintenance, and Supply of Spare Parts for Automobiles (downstream) ............................................................................... 5  </w:t>
        <w:br/>
        <w:t xml:space="preserve">IV. REGULATORY FRAMEWORK .................................................................................................. 6  </w:t>
        <w:br/>
        <w:t xml:space="preserve">V. REPORTED FACTS ........................................................................................... 6  </w:t>
        <w:br/>
        <w:t xml:space="preserve">4.1 Contacts between ASEMA and DAVASA ................................................................................... 6  </w:t>
        <w:br/>
        <w:t xml:space="preserve">4.2 ASEMA Circular of January 25, 2018 ..................................................................... 6  </w:t>
        <w:br/>
        <w:t xml:space="preserve">4.3 Market Shares of DAVASA and ASEMA ......................................................................... 7  </w:t>
        <w:br/>
        <w:t xml:space="preserve">VI. LEGAL GROUNDS ....................................................................................... 7  </w:t>
        <w:br/>
        <w:t xml:space="preserve">FIRST. - Competence to Resolve ........................................................................ 7  </w:t>
        <w:br/>
        <w:t xml:space="preserve">SECOND. - Purpose of the Resolution and Proposal of the Instructing Body ............. 8  </w:t>
        <w:br/>
        <w:t xml:space="preserve">THIRD. - Assessment of the Competition Chamber ................................................... 8  </w:t>
        <w:br/>
        <w:t xml:space="preserve">HAS RESOLVED ........................................................................................................................ 10  </w:t>
        <w:br/>
        <w:t xml:space="preserve">S/0017/19 ANCERA National Commission of Markets and Competition Page 2 of 10  </w:t>
        <w:br/>
        <w:t xml:space="preserve">C/ Barquillo, 5 – 28004 Madrid - C/ Bolivia, 56 – 08018 Barcelona  </w:t>
        <w:br/>
        <w:t>www.cnmc.es</w:t>
      </w:r>
    </w:p>
    <w:p>
      <w:r>
        <w:t xml:space="preserve">I. STATEMENT OF FACTS  </w:t>
        <w:br/>
        <w:t xml:space="preserve">1. On March 15, 2018, a complaint was submitted to the National Commission of Markets and Competition (CNMC) by the National Association of Automotive Equipment, Spare Parts, Tires, and Accessories Traders (ANCERA) against the Business Association of Automotive and Nautical of the Balearic Islands (ASEMA) for alleged conduct prohibited by Articles 1, 2, and 3 of Law 15/2007, of July 3, on the Defense of Competition (LDC) (pages 2 to 10).  </w:t>
        <w:br/>
        <w:t xml:space="preserve">2. Following the receipt of the complaint, the Competition Directorate initiated a reserved inquiry to determine whether the facts mentioned in the complaint constituted indications of an infringement of the LDC. During the months of April and May 2018, the Competition Directorate made the following requests for information:  </w:t>
        <w:br/>
        <w:t xml:space="preserve">Table 1. List of requests for information issued in the preliminary proceedings phase  </w:t>
        <w:br/>
        <w:t xml:space="preserve">Date Recipient Pages Response Pages  </w:t>
        <w:br/>
        <w:t xml:space="preserve">09/04/2018 ASEMA 11 to 13 25/04/2018 49 to 66  </w:t>
        <w:br/>
        <w:t xml:space="preserve">09/04/2018 DAVASA 16 to 18 23/04/2018 30 and 31  </w:t>
        <w:br/>
        <w:t xml:space="preserve">07/05/2018 ASEMA 71 and 72 18/05/2018 92 to 94  </w:t>
        <w:br/>
        <w:t xml:space="preserve">07/05/2018 DAVASA 73 to 76 10/05/2018 86 to 88  </w:t>
        <w:br/>
        <w:t xml:space="preserve">3. On September 24, 2019, the Competition Directorate, in application of the provisions of Article 49.3 of the LDC, issued a proposal to archive the complaint (pages 96 to 104).  </w:t>
        <w:br/>
        <w:t>4. The Competition Chamber of the Council of the CNMC has deliberated and ruled on the matter in its meeting of December 5, 2019.</w:t>
      </w:r>
    </w:p>
    <w:p>
      <w:r>
        <w:t xml:space="preserve">II. THE PARTIES  </w:t>
        <w:br/>
        <w:t xml:space="preserve">The interested parties in the proceedings are:  </w:t>
        <w:br/>
        <w:t xml:space="preserve">2.1 National Association of Automotive Equipment, Spare Parts, Tires, and Accessories Traders (ANCERA)  </w:t>
        <w:br/>
        <w:t xml:space="preserve">ANCERA is an association established in 1974 that groups provincial, sectoral associations, and purchasing groups that, in turn, represent a significant portion of the companies in the independent automotive spare parts distribution sector, automobile repair workshops, component manufacturers, and automobile dealerships in Spain.  </w:t>
        <w:br/>
        <w:t xml:space="preserve">S/0017/19 ANCERA National Commission of Markets and Competition Page 3 of 10  </w:t>
        <w:br/>
        <w:t xml:space="preserve">C/ Barquillo, 5 – 28004 Madrid - C/ Bolivia, 56 – 08018 Barcelona  </w:t>
        <w:br/>
        <w:t>www.cnmc.es</w:t>
      </w:r>
    </w:p>
    <w:p>
      <w:r>
        <w:rPr>
          <w:b/>
        </w:rPr>
        <w:t>[Pages 4–6]</w:t>
      </w:r>
    </w:p>
    <w:p>
      <w:r>
        <w:t xml:space="preserve">2.2 Business Association of Automotive and Nautical of the Balearic Islands (ASEMA)  </w:t>
        <w:br/>
        <w:t xml:space="preserve">ASEMA is a business organization currently representing 603 companies, of which 9 are spare parts suppliers and 594 are mechanical repair and maintenance workshops for automobiles operating in the Balearic Islands.  </w:t>
        <w:br/>
        <w:t>ASEMA is part of both ANCERA and the National Federation of Professional Automotive Entrepreneurs, a national association within the automotive aftermarket sector.</w:t>
      </w:r>
    </w:p>
    <w:p>
      <w:r>
        <w:t xml:space="preserve">2.3 Dava, S.A. (DAVASA)  </w:t>
        <w:br/>
        <w:t>DAVASA is a Spanish wholesale distribution company active since 1971, primarily in the distribution sector of automotive components and spare parts and equipment for vehicle repair workshops. With its registered office in Murcia, DAVASA has 30 branches distributed between Spain and Portugal.</w:t>
      </w:r>
    </w:p>
    <w:p>
      <w:r>
        <w:t xml:space="preserve">III. RELEVANT MARKET  </w:t>
        <w:br/>
        <w:t xml:space="preserve">3.1 Product Market  </w:t>
        <w:br/>
        <w:t xml:space="preserve">The reported practice takes place in the sector of automotive spare parts marketing and motor vehicle repair. Specifically, two vertically linked product markets are distinguished:  </w:t>
        <w:br/>
        <w:t xml:space="preserve">3.1.1. Wholesale Distribution Market of Automotive Spare Parts (upstream)  </w:t>
        <w:br/>
        <w:t xml:space="preserve">From the information contained in the file, it is concluded that DAVASA's main activity is the distribution of spare parts for light vehicles and heavy commercial vehicles, primarily destined for independent aftermarket retail markets.  </w:t>
        <w:br/>
        <w:t>The European Commission has previously defined the relevant market for the manufacture and supply of automotive spare parts based on a product-by-product analysis, differentiating between spare parts markets for light and heavy vehicles, and based on the distribution channel, distinguishing between components for original equipment manufacturers (OEM) and spare parts for the independent aftermarket (IAM).</w:t>
      </w:r>
    </w:p>
    <w:p>
      <w:r>
        <w:t xml:space="preserve">3.1.2. Repair Services Market, Maintenance, and Supply Market of Spare Parts for Automobiles (downstream)  </w:t>
        <w:br/>
        <w:t>The European Commission has not reached a conclusion on whether the vehicle repair and maintenance market needs to be segmented into two submarkets depending on whether they are general or complex services. It has also left open the possibility that there may be a narrower market than that of vehicle repairs and maintenance in general. Given this lack of specificity, this Chamber considers that the definition can be left open as it does not affect the legal assessment of this resolution.</w:t>
      </w:r>
    </w:p>
    <w:p>
      <w:r>
        <w:t xml:space="preserve">3.2 Geographic Market  </w:t>
        <w:br/>
        <w:t xml:space="preserve">3.2.1. Wholesale Distribution Market of Automotive Spare Parts (upstream)  </w:t>
        <w:br/>
        <w:t>The European Commission has considered in previous decisions that the geographic market of IAM is limited to the national scope. However, it has left open a possible different demarcation of these markets. In the present file, the geographic delimitation of independent aftermarket markets is left open, as it is considered that this does not affect the legal assessment of this resolution.</w:t>
      </w:r>
    </w:p>
    <w:p>
      <w:r>
        <w:t xml:space="preserve">3.2.2. Repair Services Market, Maintenance, and Supply Market of Spare Parts for Automobiles (downstream)  </w:t>
        <w:br/>
        <w:t>Although from the demand perspective the geographic market for these services would be regional (or local), from the supply perspective, providers organize their network primarily at the national level (geographic distribution of these services, organization of informational and advertising campaigns), so there could be sufficiently homogeneous competitive conditions at the national level. In any case, for the purposes of this file, this Chamber understands that it is not necessary to make a definitive pronouncement on this issue, as it does not affect the conclusions of the legal assessment of the conduct.</w:t>
      </w:r>
    </w:p>
    <w:p>
      <w:r>
        <w:t xml:space="preserve">IV. REGULATORY FRAMEWORK  </w:t>
        <w:br/>
        <w:t>Regarding the regulatory framework of the automotive spare parts marketing sector and motor vehicle repair in the Balearic Islands, in which the conduct under analysis could affect the opening of new vehicle repair and maintenance workshops, Article 7 of Decree 25/2003, of March 28, which establishes the information and processing unit that regulates the commissioning of industrial facilities in the Balearic Islands (hereinafter, Decree 25/2003), allows the opening of new vehicle repair and maintenance workshops without the need for prior administrative authorization.</w:t>
      </w:r>
    </w:p>
    <w:p>
      <w:r>
        <w:t xml:space="preserve">V. REPORTED FACTS  </w:t>
        <w:br/>
        <w:t xml:space="preserve">The complaint subject to this file has been assessed by the Competition Chamber of the CNMC based on the facts recorded by the Competition Directorate in its proposal for filing.  </w:t>
        <w:br/>
        <w:t>In this regard, ANCERA reports ASEMA for alleged conduct prohibited by Articles 1, 2, and 3 of the LDC consisting of signing a collaboration agreement with DAVASA, which includes agreements on better commercial conditions for ASEMA members and on restricting sales and discounts to other competitors.</w:t>
      </w:r>
    </w:p>
    <w:p>
      <w:r>
        <w:t xml:space="preserve">4.1 Contacts between ASEMA and DAVASA  </w:t>
        <w:br/>
        <w:t>(1) According to information in the file, in 2017 ASEMA contacted DAVASA and suggested the possibility of reaching agreements that included their commitment not to sell under the same conditions to individuals acting as illegal workshops as to professional workshops.</w:t>
      </w:r>
    </w:p>
    <w:p>
      <w:r>
        <w:t xml:space="preserve">4.2 ASEMA Circular of January 25, 2018  </w:t>
        <w:br/>
        <w:t xml:space="preserve">(2) On January 25, 2018, ASEMA informed its members via circular about the signing of a collaboration agreement with DAVASA, according to which DAVASA would be willing to "drastically reduce discounts to individuals and to review them for workshops associated with ASEMA that request it." This circular also indicates that "DAVASA does not supply and will not supply material to anyone who is not a workshop, such as clandestine garages and similar" (folios 9 and 10).  </w:t>
        <w:br/>
        <w:t>(3) Notwithstanding the content of the circular, DAVASA denies having signed any agreement with ASEMA, stating that the mentioned supposed agreement was never reached, not even verbally. It also indicates that it does not know which of its clients are members of ASEMA (folios 30 and 31).</w:t>
      </w:r>
    </w:p>
    <w:p>
      <w:r>
        <w:rPr>
          <w:b/>
        </w:rPr>
        <w:t>[Pages 7–9]</w:t>
      </w:r>
    </w:p>
    <w:p>
      <w:r>
        <w:t>(4) ASEMA has indicated in the file that "it has no collaboration agreements and/or contracts with suppliers of automotive spare parts and/or equipment for mechanical workshops" (page 52). In this regard, ASEMA refers to a circular dated May 8, 2018, in which it 'clarified' what was stated in the circular dated January 25, 2018: "I am sending you this to clarify the content of our circular from January 25 of this year, in which we indicated a collaboration agreement with the entity DAVASA. Well, we must inform you that it was ultimately not possible to sign it" (page 94). ASEMA, in response to an information request from the instructing body, explains that the content of the circular "was sent at a time when it intended a collaboration that ultimately did not take place" (page 92).</w:t>
      </w:r>
    </w:p>
    <w:p>
      <w:r>
        <w:t xml:space="preserve">4.3 Market shares of DAVASA and ASEMA  </w:t>
        <w:br/>
        <w:t xml:space="preserve">(5) According to estimates from DAVASA, its revenue in Spain from the sale of spare parts for motor vehicles, automotive workshop equipment, and associated services was [CONFIDENTIAL INFORMATION] euros in 2017, maintaining a market share in this sector in Spain of [CONFIDENTIAL INFORMATION]. DAVASA's sales in the Autonomous Community of the Balearic Islands during the considered period amounted to [CONFIDENTIAL INFORMATION] euros, resulting in its market share in this sector of [CONFIDENTIAL INFORMATION].  </w:t>
        <w:br/>
        <w:t>(6) Currently, considering automobile repair workshops, automotive dealerships, and retail businesses for automotive spare parts, there are a total of 1,547 operators in the motor vehicle aftermarket services market in the Balearic Islands. ASEMA has 603 members linked to the automotive aftermarket services market, so its share of members in the Balearic Islands can be estimated at around 38.97%, which is insignificant at the national level.</w:t>
      </w:r>
    </w:p>
    <w:p>
      <w:r>
        <w:t xml:space="preserve">VI. LEGAL GROUNDS  </w:t>
        <w:br/>
        <w:t xml:space="preserve">FIRST. - Competence to resolve  </w:t>
        <w:br/>
        <w:t>According to Article 5.1.c) of Law 3/2013, of June 4, creating the National Commission of Markets and Competition, the CNMC is competent to "apply the provisions of Law 15/2007, of July 3, regarding conduct that prevents, restricts, and distorts competition." Article 20.2 of the same law assigns the Council the function of "resolving the sanctioning procedures provided for in Law 15/2007, of July 3."</w:t>
      </w:r>
    </w:p>
    <w:p>
      <w:r>
        <w:t xml:space="preserve">Furthermore, Article 14.1.a) of the Organic Statute of the CNMC, approved by Royal Decree 657/2013, of August 30, establishes that "the Competition Chamber will hear matters related to the application of Law 15/2007, of July 3, on the Defense of Competition and with the activity of promoting competition in accordance with the provisions of Article 5 of Law 3/2013, of June 4."  </w:t>
        <w:br/>
        <w:t>Consequently, the competence to resolve this procedure corresponds to the Competition Chamber of the CNMC Council.</w:t>
      </w:r>
    </w:p>
    <w:p>
      <w:r>
        <w:t xml:space="preserve">SECOND. - Object of the resolution and proposal of the instructing body  </w:t>
        <w:br/>
        <w:t xml:space="preserve">This Chamber must assess in this resolution whether the requirements for the application of Article 49.3 of the LDC are met; that is, the absence of indications of infringement to agree not to initiate the sanctioning procedure and to archive the actions taken so far.  </w:t>
        <w:br/>
        <w:t xml:space="preserve">It is therefore necessary to assess the absence of indications of ASEMA's conduct, consisting of the alleged signing of a collaboration agreement with DAVASA, which would include the possibility of an improvement in commercial conditions for ASEMA members compared to other competitors and the restriction of sales by DAVASA to third-party competing repair workshops, or conversely, to resolve that such actions may indicate an infringement of Articles 1, 2, and 3 of the LDC, which would motivate the initiation of the sanctioning file.  </w:t>
        <w:br/>
        <w:t xml:space="preserve">On the other hand, Article 27.1 of the Competition Defense Regulation (RDC), approved by Royal Decree 261/2008, of February 22, stipulates: "1. In order for the Council of the National Competition Commission [current CNMC] to agree not to initiate a procedure and archive the actions in the terms established in Articles 44 and 49.3 of Law 15/2007, of July 3, the Directorate of Investigation [current Directorate of Competition] will forward the received complaint, the prior actions carried out, if applicable, and a proposal for archiving."  </w:t>
        <w:br/>
        <w:t>In its report of September 24, 2019, the Directorate of Competition proposed to this Chamber the non-initiation of the sanctioning procedure and the archiving of the actions, in accordance with the provisions of Article 49.3 of the LDC, as it considers that, in relation to the facts reported by ANCERA, there are no indications of infringement of the LDC.</w:t>
      </w:r>
    </w:p>
    <w:p>
      <w:r>
        <w:t xml:space="preserve">THIRD. - Assessment of the Competition Chamber  </w:t>
        <w:br/>
        <w:t xml:space="preserve">According to the complainant, ASEMA would have infringed Articles 1, 2, and 3 of the LDC by signing a collaboration agreement with DAVASA, which would reflect an alleged agreement reached between both parties whereby DAVASA would set discounts and more favorable selling prices for ASEMA's associated automobile repair workshops compared to those that would be received by certain vehicle repair workshops operating in the Autonomous Community of the Balearic Islands, in addition to limiting supplies and discounts in prices to the latter.  </w:t>
        <w:br/>
        <w:t xml:space="preserve">As observed, DAVASA as a wholesale company and the retail companies associated with ASEMA are vertically related in that each operates at different levels of the distribution chain, in the markets of spare parts and repair services for automobiles in Spain. Therefore, as stated by the Directorate of Competition, the Regulations (EU) No. 330/2010 and 461/2010 are applicable.  </w:t>
        <w:br/>
        <w:t xml:space="preserve">Furthermore, the fact that ASEMA's regional market share in the Balearic Islands is above 30% [fact (6)] prevents the applicability of the automatic exemptions provided for in these regulations to the present file.  </w:t>
        <w:br/>
        <w:t xml:space="preserve">In assessing the reported facts, this Chamber has examined the content of the Circular of January 25, 2018, in which ASEMA claims to have signed an agreement with DAVASA whereby it commits to "drastically reduce discounts to individuals and to review them for the workshops associated with ASEMA that request it," as well as not to supply material "to anyone who is not a workshop, such as clandestine garages and similar" in the Balearic Islands [fact (2)].  </w:t>
        <w:br/>
        <w:t xml:space="preserve">However, there is no evidence in the file that ASEMA and DAVASA signed any agreement or contract. On the contrary, the file contains a subsequent circular, dated May 8, 2018, in which ASEMA indicated that the agreement ultimately could not be signed, claiming that the content of the circular of January 25, 2018 "was sent at a time when it intended a collaboration that ultimately did not take place" [fact (4)]. Furthermore, DAVASA has denied having signed any agreement of any kind with ASEMA, among other reasons because it claims to be unaware of which of its clients are ASEMA members, which would make it impossible to implement [fact (3)].  </w:t>
        <w:br/>
        <w:t>Continuing with the assessment of the reported facts, in addition to DAVASA's low market share in the independent aftermarket in the Balearic Islands of [CONFIDENTIAL INFORMATION] and at the national level of [CONFIDENTIAL INFORMATION] [fact (5)] and ASEMA's share of around 38.97% in the Balearic Islands [fact (6)], the market in that autonomous community has a high degree of substitutability among vehicle repair service operators as the opening of new repair workshops is permitted.</w:t>
      </w:r>
    </w:p>
    <w:p>
      <w:r>
        <w:rPr>
          <w:b/>
        </w:rPr>
        <w:t>[Pages 10–10]</w:t>
      </w:r>
    </w:p>
    <w:p>
      <w:r>
        <w:t xml:space="preserve">workshops for vehicle repair and maintenance without the need for prior administrative authorization.  </w:t>
        <w:br/>
        <w:t xml:space="preserve">From all of the above, there is no indication that the content of the circular sent by ASEMA to its members regarding a supposed agreement signed with DAVASA could have obstructed or weakened in any way the relative position of competitors in the affected markets, or that it had the potential to affect the public interest.  </w:t>
        <w:br/>
        <w:t xml:space="preserve">As a consequence of all that has been stated, this Chamber considers that there are no indications of infringement of the LDC, and therefore, in accordance with the provisions of Article 49.3 of the LDC, the initiation of sanctioning proceedings should not proceed and the actions taken as a result of the complaint filed should be archived.  </w:t>
        <w:br/>
        <w:t xml:space="preserve">In virtue of the above, having regard to the cited provisions and others of general application, the Competition Chamber  </w:t>
        <w:br/>
        <w:t xml:space="preserve">HAS RESOLVED  </w:t>
        <w:br/>
        <w:t xml:space="preserve">SOLE.- Not to initiate sanctioning proceedings and to agree to archive the actions taken as a result of the complaint filed, considering that there are no indications of infringement of the LDC in this file.  </w:t>
        <w:br/>
        <w:t xml:space="preserve">This resolution shall be communicated to the Directorate of Competition and notified to the interested parties, informing them that there is no administrative appeal against it, and that they may file a contentious-administrative appeal before the National Court within two months from the day following its notification.  </w:t>
        <w:br/>
        <w:t>9 Article 7 of Decree 25/2003.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