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https://www.cnmc.es/expedientes/s001820</w:t>
      </w:r>
    </w:p>
    <w:p>
      <w:r>
        <w:t>Pages translated : 24</w:t>
      </w:r>
    </w:p>
    <w:p/>
    <w:p>
      <w:r>
        <w:rPr>
          <w:b/>
        </w:rPr>
        <w:t>[Pages 1–3]</w:t>
      </w:r>
    </w:p>
    <w:p>
      <w:r>
        <w:t xml:space="preserve">S/0018/20  </w:t>
        <w:br/>
        <w:t xml:space="preserve">BIDDER PESTS  </w:t>
        <w:br/>
        <w:t xml:space="preserve">RESOLUTION  </w:t>
        <w:br/>
        <w:t xml:space="preserve">BIDDER PESTS  </w:t>
        <w:br/>
        <w:t xml:space="preserve">S/0018/20  </w:t>
        <w:br/>
        <w:t xml:space="preserve">COUNCIL. COMPETITION CHAMBER  </w:t>
        <w:br/>
        <w:t xml:space="preserve">Chairwoman  </w:t>
        <w:br/>
        <w:t xml:space="preserve">Ms. Cani Fernández Vicién  </w:t>
        <w:br/>
        <w:t xml:space="preserve">Councillors  </w:t>
        <w:br/>
        <w:t xml:space="preserve">Ms. María Pilar Canedo Arrillaga  </w:t>
        <w:br/>
        <w:t xml:space="preserve">Mr. Carlos Aguilar Paredes  </w:t>
        <w:br/>
        <w:t xml:space="preserve">Mr. Josep Maria Salas Prat  </w:t>
        <w:br/>
        <w:t xml:space="preserve">Ms. María Jesús Martín Martínez  </w:t>
        <w:br/>
        <w:t xml:space="preserve">Secretary of the Council  </w:t>
        <w:br/>
        <w:t xml:space="preserve">Mr. Miguel Bordiu García-Ovies  </w:t>
        <w:br/>
        <w:t xml:space="preserve">In Barcelona, on October 26, 2022  </w:t>
        <w:br/>
        <w:t xml:space="preserve">The Competition Chamber of the Council of the National Commission of Markets and Competition (CNMC) with the composition expressed, has issued the following resolution in the reference file processed by the Directorate of Competition (DC) following a complaint against DENFOR-e.p.c., S.L. (“DENFOR”), ORKIN PEST CONTROL, S.L. (“ORKIN”), CONTROL DE PLAGAS, S.L. (“CONTROL DE PLAGAS”), WOOD ONION, S.L. (“WOOD ONION”), ESTUDIOS DE CONTROL SANITARIO ANTIVECTORIAL, S.L. (“ECOSAN”), LA BANDA DE MOHEBIUS, S.L. (“LA BANDA DE MOHEBIUS”), INSEC DESINFECCIONES, S.L. (“INSEC”) and DRD CONTROL DE PLAGAS URBANAS (“DRD”), for alleged conduct prohibited by Article 1 of Law 15/2007, of July 3, on the Defense of Competition (LDC).  </w:t>
        <w:br/>
        <w:t xml:space="preserve">National Commission of Markets and Competition 1 of 24  </w:t>
        <w:br/>
        <w:t xml:space="preserve">C/ Alcalá, 47 – 28014 Madrid - C/ Bolivia, 56 – 08018 Barcelona  </w:t>
        <w:br/>
        <w:t>www.cnmc.es</w:t>
      </w:r>
    </w:p>
    <w:p>
      <w:r>
        <w:t xml:space="preserve">S/0018/20  </w:t>
        <w:br/>
        <w:t xml:space="preserve">BIDDER PESTS  </w:t>
        <w:br/>
        <w:t xml:space="preserve">TABLE OF CONTENTS  </w:t>
        <w:br/>
        <w:t xml:space="preserve">I. Background ............................................................................................. 3  </w:t>
        <w:br/>
        <w:t xml:space="preserve">II. DEFENDANT ENTITIES ..................................................................... 5  </w:t>
        <w:br/>
        <w:t xml:space="preserve">II.1. DENFOR-e.p.c., S.L and related companies ............................................ 5  </w:t>
        <w:br/>
        <w:t xml:space="preserve">II.1.1. DENFOR ....................................................................................................... 5  </w:t>
        <w:br/>
        <w:t xml:space="preserve">II.1.2. CONTROL DE PLAGAS, S.L. ...................................................................... 5  </w:t>
        <w:br/>
        <w:t xml:space="preserve">II.1.3. ESTUDIOS DE CONTROL SANITARIO ANTIVECTORIAL, S.L. ................ 6  </w:t>
        <w:br/>
        <w:t xml:space="preserve">II.1.4. LA BANDA DE MOHEBIUS, S.L. ................................................................. 6  </w:t>
        <w:br/>
        <w:t xml:space="preserve">II.1.5. ORKIN PEST CONTROL, S.L. ..................................................................... 6  </w:t>
        <w:br/>
        <w:t xml:space="preserve">II.1.6. WOOD ONION, S.L. ..................................................................................... 6  </w:t>
        <w:br/>
        <w:t xml:space="preserve">II.2. INSEC DESINFECCIONES, S.L. ..................................................................... 6  </w:t>
        <w:br/>
        <w:t xml:space="preserve">II.3. DRD CONTROL DE PLAGAS URBANAS ...................................................... 7  </w:t>
        <w:br/>
        <w:t xml:space="preserve">III. Market Analysis .................................................................................... 7  </w:t>
        <w:br/>
        <w:t xml:space="preserve">IV. ESTABLISHED FACTS ............................................................................. 9  </w:t>
        <w:br/>
        <w:t xml:space="preserve">V. LEGAL GROUNDS .................................................................................. 10  </w:t>
        <w:br/>
        <w:t xml:space="preserve">V.1. [FIRST] Competence to Resolve ........................................................... 10  </w:t>
        <w:br/>
        <w:t xml:space="preserve">V.2. [SECOND] Object of the resolution and proposal of the instructing body ....................................................................................................... 10  </w:t>
        <w:br/>
        <w:t xml:space="preserve">V.3. [THIRD] Assessment of the Competition Chamber ................................. 11  </w:t>
        <w:br/>
        <w:t xml:space="preserve">VI. RESOLVES ................................................................................................ 14  </w:t>
        <w:br/>
        <w:t xml:space="preserve">ANNEX ............................................................................................................ 15  </w:t>
        <w:br/>
        <w:t xml:space="preserve">INDEX OF TABLES CONTAINED IN THE ANNEX  </w:t>
        <w:br/>
        <w:t xml:space="preserve">Table 1. Information requests to the defendants and other entities ............................ 3  </w:t>
        <w:br/>
        <w:t xml:space="preserve">Table 2. Information requests to the complainant .............................................................. 4  </w:t>
        <w:br/>
        <w:t xml:space="preserve">National Commission of Markets and Competition 2 of 24  </w:t>
        <w:br/>
        <w:t xml:space="preserve">C/ Alcalá, 47 – 28014 Madrid - C/ Bolivia, 56 – 08018 Barcelona  </w:t>
        <w:br/>
        <w:t>www.cnmc.es</w:t>
      </w:r>
    </w:p>
    <w:p>
      <w:r>
        <w:t xml:space="preserve">S/0018/20  </w:t>
        <w:br/>
        <w:t xml:space="preserve">BIDDER PESTS  </w:t>
        <w:br/>
        <w:t xml:space="preserve">I. BACKGROUND  </w:t>
        <w:br/>
        <w:t xml:space="preserve">(1) On March 15, 2020, a document was submitted to the CNMC reporting alleged conduct prohibited by Article 1 of the LDC by DENFOR-e.p.c., S.L. (“DENFOR”), ORKIN PEST CONTROL, S.L. (“ORKIN”), CONTROL DE PLAGAS, S.L. (“CONTROL DE PLAGAS”), WOOD ONION, S.L. (“WOOD ONION”), ESTUDIOS DE CONTROL SANITARIO ANTIVECTORIAL, S.L. (“ECOSAN”) and LA BANDA DE MOHEBIUS, S.L. (“LA BANDA DE MOHEBIUS”), INSEC DESINFECCIONES, S.L. (“INSEC”) and DRD CONTROL DE PLAGAS URBANAS (“DRD”), consisting of the submission of bids covering public tenders called by various City Councils located in the Autonomous Communities (CCAA) of Madrid, Castilla-La Mancha, and the Basque Country, as well as regarding a tender called by the company QUIMIFARMA 2007, S.L. (“QUIMIFARMA”).  </w:t>
        <w:br/>
        <w:t xml:space="preserve">(2) In order to preliminarily determine the existence of circumstances justifying the initiation of sanctioning proceedings, the Directorate of Competition (DC) initiated a reserved inquiry in accordance with Article 49.2 of the LDC.  </w:t>
        <w:br/>
        <w:t xml:space="preserve">In the framework of this reserved inquiry, the DC made the following information requests:  </w:t>
        <w:br/>
        <w:t xml:space="preserve">Table 1. Information requests to the defendants and other entities  </w:t>
        <w:br/>
        <w:t xml:space="preserve">Date of Entity requested Pages Date of Pages  </w:t>
        <w:br/>
        <w:t xml:space="preserve">request response  </w:t>
        <w:br/>
        <w:t xml:space="preserve">13/07/2020 CONTROL DE PLAGAS, S.L. 268 – 271 28/07/2020 981 – 997  </w:t>
        <w:br/>
        <w:t xml:space="preserve">02/06/2021 4.200 – 4.203 11/06/2021 4.281 – 4.285  </w:t>
        <w:br/>
        <w:t xml:space="preserve">13/07/2020 DENFOR EPC, S.L 268 – 271 28/07/2020 915 – 980  </w:t>
        <w:br/>
        <w:t xml:space="preserve">26/04/2021 1.035 – 1.038 10/05/2021 2.292 – 2.300  </w:t>
        <w:br/>
        <w:t xml:space="preserve">13/07/2020 DRD CONTROL DE PLAGAS 268 – 271 04/08/2020 998 – 1.018  </w:t>
        <w:br/>
        <w:t xml:space="preserve">26/04/2021 URBANAS 1.025 – 1.028 03/05/2021 1.136 – 1.139  </w:t>
        <w:br/>
        <w:t xml:space="preserve">13/07/2020 ECOSAN, S.L. 268 – 271 Return  </w:t>
        <w:br/>
        <w:t xml:space="preserve">13/07/2020 ESTUDIOS DE CONTROL 268 – 271 Return  </w:t>
        <w:br/>
        <w:t xml:space="preserve">26/04/2021 SANITARIO 1.055 – 1.059 No response  </w:t>
        <w:br/>
        <w:t xml:space="preserve">ANTIVECTORIAL, S.L.  </w:t>
        <w:br/>
        <w:t xml:space="preserve">02/06/2021 4.185 – 4.190 09/06/2021 4.259 – 4.263  </w:t>
        <w:br/>
        <w:t xml:space="preserve">13/07/2020 INSEC DESINFECCIONES, 268 – 271 22/07/2020 303 – 889  </w:t>
        <w:br/>
        <w:t xml:space="preserve">26/04/2021 S.L. 1.030 – 1.033 20/05/2021 4.116 – 4.120  </w:t>
        <w:br/>
        <w:t xml:space="preserve">13/07/2020 LA BANDA DE MOHEBIUS, 268 – 271 Return  </w:t>
        <w:br/>
        <w:t xml:space="preserve">26/04/2021 S.L. 1.040 – 1.044 No response  </w:t>
        <w:br/>
        <w:t xml:space="preserve">02/06/2021 4.193 – 4.198 09/06/2021 4.264 – 4.268  </w:t>
        <w:br/>
        <w:t xml:space="preserve">13/07/2020 ORKIN PEST CONTROL, S.L. 268 – 271 28/07/2020 907 – 914  </w:t>
        <w:br/>
        <w:t xml:space="preserve">1 Pages 1 – 267.  </w:t>
        <w:br/>
        <w:t xml:space="preserve">National Commission of Markets and Competition 3 of 24  </w:t>
        <w:br/>
        <w:t xml:space="preserve">C/ Alcalá, 47 – 28014 Madrid - C/ Bolivia, 56 – 08018 Barcelona  </w:t>
        <w:br/>
        <w:t>www.cnmc.es</w:t>
      </w:r>
    </w:p>
    <w:p>
      <w:r>
        <w:rPr>
          <w:b/>
        </w:rPr>
        <w:t>[Pages 4–6]</w:t>
      </w:r>
    </w:p>
    <w:p>
      <w:r>
        <w:t xml:space="preserve">S/0018/20  </w:t>
        <w:br/>
        <w:t xml:space="preserve">BIDDER PESTS  </w:t>
        <w:br/>
        <w:t xml:space="preserve">02/06/2021 4.180 – 4.183 10/06/2021 4.269 – 4.273  </w:t>
        <w:br/>
        <w:t xml:space="preserve">13/07/2020 QUIMIFARMA 2007, S.L. 268 – 271 24/07/2020 890 – 900  </w:t>
        <w:br/>
        <w:t xml:space="preserve">13/07/2020 WOOD ONION, S.L. 268 – 271 Return  </w:t>
        <w:br/>
        <w:t xml:space="preserve">26/04/2021 1.048 – 1.052 13/05/2021 3.271 – 3.367  </w:t>
        <w:br/>
        <w:t xml:space="preserve">Table 2. Information requests to the complainant  </w:t>
        <w:br/>
        <w:t xml:space="preserve">Date of Pages Date of response Pages  </w:t>
        <w:br/>
        <w:t xml:space="preserve">request  </w:t>
        <w:br/>
        <w:t xml:space="preserve">26/04/2021 1.019 – 1.021 12/06/2021 4.289 – 4.290  </w:t>
        <w:br/>
        <w:t xml:space="preserve">Table 3. Information requests to contracting authorities  </w:t>
        <w:br/>
        <w:t xml:space="preserve">Date of Entity requested Pages Date of Pages  </w:t>
        <w:br/>
        <w:t xml:space="preserve">request response  </w:t>
        <w:br/>
        <w:t xml:space="preserve">27/04/2021 Monturque City Council 1.063 – 1.064 No response  </w:t>
        <w:br/>
        <w:t xml:space="preserve">27/04/2021 Montilla City Council 1.066 – 1.067 05/05/2021 1.146 – 1.463  </w:t>
        <w:br/>
        <w:t xml:space="preserve">27/04/2021 Moriles City Council 1.069 – 1.070 28/05/2021 4.121 – 4.168  </w:t>
        <w:br/>
        <w:t xml:space="preserve">27/04/2021 Provincial Council of Álava 1.072 – 1.073 31/05/2021 4.169 – 4.173  </w:t>
        <w:br/>
        <w:t xml:space="preserve">27/04/2021 Provincial Council of Guipúzcoa 1.075 – 1.076 19/05/2021 3.401 – 4.111  </w:t>
        <w:br/>
        <w:t xml:space="preserve">27/04/2021 Provincial Council of Vizcaya 1.079 – 1.080 14/05/2021 3.370 – 3.371  </w:t>
        <w:br/>
        <w:t xml:space="preserve">27/04/2021 Álava Technology Park 1.082 – 1.083 12/05/2021 3.149 – 3.270  </w:t>
        <w:br/>
        <w:t xml:space="preserve">27/04/2021 Bilbao City Council 1.086 – 1.087 14/05/2021 3.372 – 3.396  </w:t>
        <w:br/>
        <w:t xml:space="preserve">27/04/2021 San Sebastián City Council 1.089 – 1.090  </w:t>
        <w:br/>
        <w:t xml:space="preserve">18/05/2021 3.397 – 3.400  </w:t>
        <w:br/>
        <w:t xml:space="preserve">27/04/2021 Vitoria City Council 1.092 – 1.093 11/05/2021 2.302 – 2.687  </w:t>
        <w:br/>
        <w:t xml:space="preserve">27/04/2021 Galdácano City Council 1.095 – 1.096 09/06/2021 4.205 – 4.258  </w:t>
        <w:br/>
        <w:t xml:space="preserve">27/04/2021 Coslada City Council 1.098 – 1.099 07/05/2021 1.977 – 2.097  </w:t>
        <w:br/>
        <w:t xml:space="preserve">27/04/2021 Miguel Esteban City Council 1.101 – 1.102  </w:t>
        <w:br/>
        <w:t xml:space="preserve">11/05/2021 3.096 – 3.105  </w:t>
        <w:br/>
        <w:t xml:space="preserve">27/04/2021 Provincial Council of Toledo 1.104 – 1.105  </w:t>
        <w:br/>
        <w:t xml:space="preserve">11/05/2021 2.688 – 3.095  </w:t>
        <w:br/>
        <w:t xml:space="preserve">27/04/2021 Cadalso de los Vidrios City Council 1.107 – 1.108 11/06/2021 4.274 – 4.280  </w:t>
        <w:br/>
        <w:t xml:space="preserve">27/04/2021 El Boalo City Council 1.110 – 1.111 06/05/2021 1.866 – 1.920  </w:t>
        <w:br/>
        <w:t xml:space="preserve">27/04/2021 Paracuellos del Jarama City Council 1.113 – 1.115  </w:t>
        <w:br/>
        <w:t xml:space="preserve">No response  </w:t>
        <w:br/>
        <w:t xml:space="preserve">27/04/2021 Colmenar Viejo City Council 1.117 – 1.118 06/05/2021 1.464 – 1.865  </w:t>
        <w:br/>
        <w:t xml:space="preserve">27/04/2021 Arroyomolinos City Council 1.120 – 1.121 10/05/2021 2.254 – 2.291  </w:t>
        <w:br/>
        <w:t xml:space="preserve">27/04/2021 Villalbilla City Council 1.123 – 1.124 07/05/2021 2.098 – 2.253  </w:t>
        <w:br/>
        <w:t xml:space="preserve">27/04/2021 San Agustín de Guadalix City Council 1.126 – 1.128 06/05/2021 1.921 – 1.976  </w:t>
        <w:br/>
        <w:t xml:space="preserve">27/04/2021 Toledo City Council 1.130 – 1.131 12/05/2021 3.106 – 3.148  </w:t>
        <w:br/>
        <w:t xml:space="preserve">29/04/2021 Pinto City Council 1.133 – 1.134 01/06/2021 4.174 – 4.179  </w:t>
        <w:br/>
        <w:t xml:space="preserve">05/05/2021 Special Delegation of the AEAT in the Basque Country 1.140 – 1.143 19/05/2021 4.112 – 4.115  </w:t>
        <w:br/>
        <w:t xml:space="preserve">National Commission of Markets and Competition 4 of 24  </w:t>
        <w:br/>
        <w:t xml:space="preserve">C/ Alcalá, 47 – 28014 Madrid - C/ Bolivia, 56 – 08018 Barcelona  </w:t>
        <w:br/>
        <w:t>www.cnmc.es</w:t>
      </w:r>
    </w:p>
    <w:p>
      <w:r>
        <w:t xml:space="preserve">S/0018/20  </w:t>
        <w:br/>
        <w:t xml:space="preserve">BIDDER PESTS  </w:t>
        <w:br/>
        <w:t xml:space="preserve">(3) On August 31, 2021, the DC submitted to the Council of the CNMC a proposal for non-initiation and filing of the actions (pages 4.682 to 4.698).  </w:t>
        <w:br/>
        <w:t xml:space="preserve">(4) The Competition Chamber of the Council of the CNMC deliberated and ruled on the matter in its meeting on October 26, 2022.  </w:t>
        <w:br/>
        <w:t xml:space="preserve">II. COMPLAINED ENTITIES  </w:t>
        <w:br/>
        <w:t xml:space="preserve">II.1. DENFOR-e.p.c., S.L and related companies  </w:t>
        <w:br/>
        <w:t xml:space="preserve">(5) The complaint mentions six companies belonging to the same owner related to the facts to be investigated2: DENFOR, ORKIN, CONTROL DE PLAGAS, WOOD ONION (inactive), ECOSAN, and LA BANDA DE MOHEBIUS. The ownership of the first five companies is divided among a single individual (90% of the shareholding) and LA BANDA DE MOHEBIUS (the remaining 10%), which is also owned by the same individual. The sole administrator of all the companies is the aforementioned individual3.  </w:t>
        <w:br/>
        <w:t xml:space="preserve">II.1.1. DENFOR  </w:t>
        <w:br/>
        <w:t xml:space="preserve">(6) DENFOR-e.p.c., S.L. (DENFOR), located in Alcorcón (Madrid), has as its object the control of urban, agricultural, and industrial pests, although it does not produce, market, or distribute pesticides. It is registered in the Official Register of Establishments and Biocidal Services CCAA (ROESB) and in the Official Register of Producers and Operators of Phytosanitary Defense Means (ROPO) of the Community of Madrid (CAM). DENFOR provides services in the Autonomous Communities of Madrid, Castilla-La Mancha, Castilla-León, and Extremadura.  </w:t>
        <w:br/>
        <w:t xml:space="preserve">II.1.2. CONTROL DE PLAGAS, S.L.  </w:t>
        <w:br/>
        <w:t xml:space="preserve">(7) CONTROL DE PLAGAS, S.L. (CONTROL DE PLAGAS), located in Alcorcón (Madrid), has as its corporate purpose the control of urban, agricultural, and industrial pests and does not produce, market, or distribute pesticides, providing pest control services in the CAM. It is registered in the ROESB.  </w:t>
        <w:br/>
        <w:t xml:space="preserve">2 Information provided in the complaint (page 4.517)  </w:t>
        <w:br/>
        <w:t xml:space="preserve">3 Information provided by Orkin, Denfor, Control de Plagas, Wood Onion, ECOSAN, and La Banda de Mohebius, in response to the information requests made (pages 910, 4.292, 984, 3.274, 4.262, and 4.267, respectively).  </w:t>
        <w:br/>
        <w:t xml:space="preserve">National Commission of Markets and Competition 5 of 24  </w:t>
        <w:br/>
        <w:t xml:space="preserve">C/ Alcalá, 47 – 28014 Madrid - C/ Bolivia, 56 – 08018 Barcelona  </w:t>
        <w:br/>
        <w:t>www.cnmc.es</w:t>
      </w:r>
    </w:p>
    <w:p>
      <w:r>
        <w:t xml:space="preserve">S/0018/20  </w:t>
        <w:br/>
        <w:t xml:space="preserve">BIDDER PESTS  </w:t>
        <w:br/>
        <w:t xml:space="preserve">II.1.3. ESTUDIOS DE CONTROL SANITARIO ANTIVECTORIAL, S.L.  </w:t>
        <w:br/>
        <w:t xml:space="preserve">(8) ESTUDIOS DE CONTROL SANITARIO ANTIVECTORIAL, S.L. (ECOSAN), located in Alcorcón (Madrid), has as its corporate purpose the study, evaluation, and prescription of measures and treatments for the control of urban, agricultural, and industrial pests and the organization of activities related to the sector. It does not engage in the marketing or distribution of pesticides.  </w:t>
        <w:br/>
        <w:t xml:space="preserve">II.1.4. LA BANDA DE MOHEBIUS, S.L.  </w:t>
        <w:br/>
        <w:t xml:space="preserve">(9) LA BANDA DE MOHEBIUS, S.L. (LA BANDA DE MOHEBIUS), based in Alcorcón (Madrid), has as its corporate purpose the provision of services in the field of environmental studies, which does not include the marketing of pesticides.  </w:t>
        <w:br/>
        <w:t xml:space="preserve">II.1.5. ORKIN PEST CONTROL, S.L.  </w:t>
        <w:br/>
        <w:t xml:space="preserve">(10) ORKIN PEST CONTROL, S.L. (ORKIN), located in Alcorcón (Madrid), has as its corporate purpose the control of urban, agricultural, and industrial pests and does not produce or market pesticides and provides pest control services in the CAM. ORKIN is registered in the ROESB of the CAM.  </w:t>
        <w:br/>
        <w:t xml:space="preserve">II.1.6. WOOD ONION, S.L.  </w:t>
        <w:br/>
        <w:t xml:space="preserve">(11) WOOD ONION, S.L. (WOOD ONION), with its registered office in Alcorcón (Madrid), has not had activity since December 31, 20114.  </w:t>
        <w:br/>
        <w:t xml:space="preserve">II.2. INSEC DESINFECCIONES, S.L.  </w:t>
        <w:br/>
        <w:t xml:space="preserve">(12) INSEC DESINFECCIONES, S.L. (INSEC), with its registered office in Galdácano (Vizcaya), performs disinfection, insect control, rodent control, installation of anti-bird systems, legionella treatments, wood treatments, and other biocidal services. INSEC does not produce, market, or distribute professional-use pesticides, but has a website (“Quita tu Plaga”) where it markets domestic products to individuals. INSEC is registered in the ROESB (nº 0103-CAV) and is in the process of modification to include the marketing of biocidal products. INSEC has the ROPO and the Register of Accredited Companies as contractors or subcontractors in the construction sector (REA). INSEC provides its pest control services mainly in the Autonomous Community of the Basque Country, performing sporadically  </w:t>
        <w:br/>
        <w:t xml:space="preserve">4 Information provided by WOOD ONION in response to the information request made (pages 3.274 – 3.275) and obtained from the Informa database (pages 4.438 – 4.446).  </w:t>
        <w:br/>
        <w:t xml:space="preserve">National Commission of Markets and Competition 6 of 24  </w:t>
        <w:br/>
        <w:t xml:space="preserve">C/ Alcalá, 47 – 28014 Madrid - C/ Bolivia, 56 – 08018 Barcelona  </w:t>
        <w:br/>
        <w:t>www.cnmc.es</w:t>
      </w:r>
    </w:p>
    <w:p>
      <w:r>
        <w:rPr>
          <w:b/>
        </w:rPr>
        <w:t>[Pages 7–9]</w:t>
      </w:r>
    </w:p>
    <w:p>
      <w:r>
        <w:t xml:space="preserve">S/0018/20  </w:t>
        <w:br/>
        <w:t xml:space="preserve">BIDDER PESTS  </w:t>
        <w:br/>
        <w:t xml:space="preserve">anti-xylophagous treatments (wood protection) in other Autonomous Communities, without specifying contracts or dates.  </w:t>
        <w:br/>
        <w:t xml:space="preserve">II.3. DRD CONTROL DE PLAGAS URBANAS  </w:t>
        <w:br/>
        <w:t xml:space="preserve">(13) DRD CONTROL DE PLAGAS URBANAS (DRD), established as a Self-Employed Worker, with an address in Moriles (Córdoba), was dedicated to urban pest control (disinfection, insect control, and rodent control) without ever having distributed pesticides. DRD has only carried out work at the local level, in towns in the province of Córdoba and around the locality of Moriles, such as Motilla or Monturque.  </w:t>
        <w:br/>
        <w:t xml:space="preserve">(14) In October 2018, it requested the termination/deregistration in the ROESB from the Health Department of the Junta de Andalucía, which was issued on March 4, 2019.  </w:t>
        <w:br/>
        <w:t xml:space="preserve">III. MARKET ANALYSIS  </w:t>
        <w:br/>
        <w:t xml:space="preserve">(15) The affected market is that of pest control services using biocides in the urban area.  </w:t>
        <w:br/>
        <w:t xml:space="preserve">(16) The pesticide market, in a broad sense, encompasses both the biocide market and the phytosanitary treatments for agricultural pest control and constitutes a significantly larger market than that of pest control services using biocides in which the investigated companies operate. Thus, large business groups (Monsanto, Bayer, Zeneca, etc.) operate in the pesticide market and have no connection whatsoever with the activities of the investigated companies. The difference between biocides and phytosanitary products is that the former are pesticides for non-agricultural use while the latter are used to eliminate pests in agriculture. Pest control companies using biocides usually fall under group 812 (cleaning activities) of the CNAE classification.  </w:t>
        <w:br/>
        <w:t xml:space="preserve">(17) Royal Decree 1054/2002, of October 11, which regulates the evaluation process for the registration, authorization, and marketing of biocides, establishes in Article 26 that all biocides, both for their authorization and for their registration as low-risk biocides, will be registered in the Official Register of Biocides of the General Directorate of Public Health of the Ministry of Health and Consumption. Furthermore, Article 27 of the Royal Decree establishes that the premises or facilities where biocides are manufactured or formulated, as well as those that store or market biocides authorized for professional use and the biocide service companies that are determined by regulation, must register in the ROESB, the official register of establishments and biocide services of each Autonomous Community, which will be managed by the competent health authority. Royal Decree 830/2010, of June 25, which establishes the regulatory framework for training to carry out treatments with biocides, modified the existing regulations, establishing that the registration of a service entity in the register of an autonomous community will be valid to operate in any other, and that the different administrations will enable the necessary mechanisms to facilitate communication between the different communities and allow the provision of biocide services among them.  </w:t>
        <w:br/>
        <w:t xml:space="preserve">(18) In 2015, there were 1,455 companies registered in the ROESB, with 8 of them representing 36% of the pesticide market in Spain, although smaller companies and microenterprises (fewer than 10 employees) make up approximately 90% of the operators in the market.  </w:t>
        <w:br/>
        <w:t xml:space="preserve">(19) The supply consists of a large number of operators, most of which are SMEs or microenterprises. In this regard, it should be noted that the investigated companies are ranked below 250 in the ranking of companies in the sector "Other cleaning activities" (CNAE code 8129): DENFOR ranks 270 and INSEC ranks 3910 or have even ceased to be active, like DRD. The aforementioned study also indicates that around two-thirds of the revenue in the pest control sector is due to disinsectization, disinfection, and rodent control services.  </w:t>
        <w:br/>
        <w:t xml:space="preserve">(20) The second most relevant segment, representing 15% of the revenue, refers to the prevention and control of legionella, while treatments aimed at wood account for approximately 10% of the revenue; bird control, fumigation, and other services occupy the rest of the market segments.  </w:t>
        <w:br/>
        <w:t xml:space="preserve">(21) Around 16% of pesticide service companies are members of some of the regional associations, and it is estimated that approximately 25% of the companies in the sector are members of ANECPLA.  </w:t>
        <w:br/>
        <w:t xml:space="preserve">(22) Regarding the demand for pest control services using biocides, two-thirds correspond to the private sector (commerce, industry, housing, leisure), with the remaining third corresponding to public procurement by the various Public Administrations. The procurement of these services by the Public Administrations is governed by the provisions of Law 9/2017, of November 8, on Public Sector Contracts, which transposes into the Spanish legal system the Directives of the European Parliament and of the Council 2014/23/EU and 2014/24/EU, of February 26, 2014 (LCSP).  </w:t>
        <w:br/>
        <w:t xml:space="preserve">IV. ESTABLISHED FACTS  </w:t>
        <w:br/>
        <w:t xml:space="preserve">(23) The complainant believes that 8 companies providing urban pest control services have allegedly agreed to submit cover bids in public tenders from the Autonomous Communities of Madrid (Cadalso de los Vidrios, Paracuellos del Jarama, and Colmenar Viejo), Castilla-La Mancha (Miguel Esteban), and the Basque Country (Bilbao), as well as in a tender from QUIMIFARMA, S.L.  </w:t>
        <w:br/>
        <w:t xml:space="preserve">(24) The companies DENFOR, ORKIN, CONTROL DE PLAGAS, WOOD UNION, ECOSAN, and LA BANDA DE MOHEBIUS share the same sole administrator.  </w:t>
        <w:br/>
        <w:t xml:space="preserve">(25) Of the 8 companies reported, only three are potentially competitors, domiciled in different Autonomous Communities: INSEC in the Basque Country, DRD in the province of Córdoba, and DENFOR in the Autonomous Communities of Madrid and Castilla-La Mancha.  </w:t>
        <w:br/>
        <w:t>(26) An Annex to this resolution contains a table summarizing the information provided regarding all contracts for urban pest control services that have been tendered by the contracting entities indicated in the complaint, as well as other public sector entities corresponding to the geographical area of operation of the reported companies: Castilla-La Mancha, Community of Madrid, Basque Country, and Andalusia.</w:t>
      </w:r>
    </w:p>
    <w:p>
      <w:r>
        <w:rPr>
          <w:b/>
        </w:rPr>
        <w:t>[Pages 10–12]</w:t>
      </w:r>
    </w:p>
    <w:p>
      <w:r>
        <w:t xml:space="preserve">S/0018/20  </w:t>
        <w:br/>
        <w:t xml:space="preserve">BIDDER PESTS  </w:t>
        <w:br/>
        <w:t xml:space="preserve">(27) This table shows that the reported companies were awarded 42 contracts out of a total of more than 90 analyzed tenders. Furthermore, in 40 of those tenders, only one of the reported companies participated, while in only 2 tenders, called by municipalities in the Community of Madrid, the participation of several reported companies has been confirmed.  </w:t>
        <w:br/>
        <w:t xml:space="preserve">V. LEGAL GROUNDS  </w:t>
        <w:br/>
        <w:t xml:space="preserve">V.1. [FIRST] Competence to Resolve  </w:t>
        <w:br/>
        <w:t xml:space="preserve">(28) According to Article 5.1.c) of the Law establishing the CNMC, this body is responsible for "applying the provisions of Law 15/2007, of July 3, regarding behaviors that prevent, restrict, and distort competition." The article 20.2 of the same law assigns the Council the function of "resolving the sanctioning procedures provided for in Law 15/2007, of July 3," and, according to Article 14.1.a) of the Organic Statute of the CNMC, "the Competition Chamber will hear matters related to the application of Law 15/2007, of July 3."  </w:t>
        <w:br/>
        <w:t xml:space="preserve">V.2. [SECOND] Object of the resolution and proposal of the instructing body  </w:t>
        <w:br/>
        <w:t xml:space="preserve">(29) The Competition Chamber must resolve based on the instruction carried out by the DC, which is included in the resolution proposal, whether the requirements are met to agree to the filing of the actions in accordance with the provisions of Article 53.2 e) of the LDC.  </w:t>
        <w:br/>
        <w:t xml:space="preserve">(30) On August 31, 2021, the DC sent a resolution proposal to the Council of the CNMC. In that document, it was proposed to file the actions due to lack of evidence of the prohibited conduct, as well as to forward them to the competent body of the Community of Madrid in matters of competition defense. All of this with the following literal wording:  </w:t>
        <w:br/>
        <w:t xml:space="preserve">"In view of all that has been stated above, and due to the loss of competence of this Competition Directorate for its instruction, it is proposed to file the case S/0018/20, which will be forwarded to the Competition Defense Service of the Community of Madrid, once it is assigned to it through the mechanism for assigning competences established in Article 2 of Law 1/2002."  </w:t>
        <w:br/>
        <w:t xml:space="preserve">V.3. [THIRD] Assessment of the Competition Chamber  </w:t>
        <w:br/>
        <w:t xml:space="preserve">(31) As a preliminary matter, it should be noted that, in several of the reported contracts, the bids come from companies that are owned by the same individual, with a common management, without the element of multilateralism required by Article 1 of the LDC (paragraph 23 of the established facts). This does not preclude the possible existence of an infringement of Article 139 of the LCSP, which limits the number of proposals that each bidder may submit.  </w:t>
        <w:br/>
        <w:t xml:space="preserve">(32) Regarding the submission of cover bids by the three competing companies, that is, by DENFOR (or any of the other reported companies that have the same sole administrator as DENFOR: ORKIN, CONTROL DE PLAGAS, WOOD UNION, ECOSAN, and LA BANDA DE MOHEBIUS), INSEC, or DRD, it has been observed that, in general, the mentioned companies do not submit bids in tenders outside the Autonomous Community where they are domiciled or in the territories where they usually operate, which differ for each of them. Thus, DENFOR operates in the Autonomous Communities of Madrid and Castilla-La Mancha, INSEC in the Basque Country, and DRD in the province of Córdoba. In the case of DRD, in addition to stating that it has only carried out work locally in towns in the province of Córdoba and around the town of Moriles, such as Motilla or Monturque, in October 2018 it requested the Ministry of Health of the Junta de Andalucía for the cancellation/deregistration in the ROESB, which was issued on March 4, 2019.  </w:t>
        <w:br/>
        <w:t xml:space="preserve">(33) From the analysis of the tenders in which the involved companies were awarded, collected in a table in the Annex to this resolution, there are no indications of collusive behaviors that, in their case, extend to several Autonomous Communities, since, except in two cases confined to the Autonomous Community of Madrid, no bids have been confirmed in the same tender by these companies, as stated in paragraph 27 of the established facts.  </w:t>
        <w:br/>
        <w:t xml:space="preserve">(34) Only in two tenders has the simultaneous submission of bids by INSEC and DENFOR been detected, without any bid submitted by DRD in any of the more than 90 examined contracts. It has also not been confirmed that DENFOR, or the other reported companies belonging to the same owner as DENFOR, submitted bids in tenders called in the Basque Country in which INSEC was awarded.  </w:t>
        <w:br/>
        <w:t xml:space="preserve">(35) In the more than 90 analyzed contracts, the participation and submission of bids by a large number of companies in the sector is also evident, which demonstrates the existence of a much broader service offering than could be restricted by any agreement that the reported companies might have reached.  </w:t>
        <w:br/>
        <w:t xml:space="preserve">(36) Therefore, there is insufficient evidence that there is a widespread action by these companies in the Autonomous Communities of Castilla-La Mancha, Basque Country, and Andalusia, which is due to the existence of a collusive agreement based on reciprocity in the submission of cover bids, being this an essential element of bid-rigging behaviors.  </w:t>
        <w:br/>
        <w:t xml:space="preserve">(37) On the other hand, regarding the contracts tendered by municipalities of the CAM, specifically those of Colmenar Viejo and El Boalo (only the first of which is referenced in the complaint), bids have been submitted by INSEC (contrary to what this company stated in response to the information request, indicating that it only operates in the Basque Country) and DENFOR, with DENFOR being awarded:  </w:t>
        <w:br/>
        <w:t xml:space="preserve">- File 8657/2015 of the Colmenar Viejo City Council of November 2, 2015, tendered by open procedure with a budget (excluding VAT) of €28,000, with bids submitted by DENFOR and INSEC, as well as seven other companies, resulting in DENFOR being awarded for €20,104, compared to the €25,564 offered by INSEC.  </w:t>
        <w:br/>
        <w:t xml:space="preserve">- File 3450/2018 of the El Boalo City Council of August 30, 2018, tendered by simplified open procedure with a budget (excluding VAT) of €8,206.61, with bids submitted by DENFOR and CONTROL DE PLAGAS (belonging to the same owner) and INSEC, along with three other companies, resulting in DENFOR being awarded for €5,542.74 (excluding VAT). In relation to this contract, DENFOR's economic offer, including VAT, was €6,706.72, compared to those submitted by INSEC and CONTROL DE PLAGAS, both for the same amount of €9,928.79.  </w:t>
        <w:br/>
        <w:t>(38) In this regard, Article 44 of the LDC provides that the National Commission of Markets and Competition may agree to file the actions or files initiated due to lack or loss of competence or object, and Article 1 of Law 1/2002, of February 21, on Coordination of Competences of the</w:t>
      </w:r>
    </w:p>
    <w:p>
      <w:r>
        <w:rPr>
          <w:b/>
        </w:rPr>
        <w:t>[Pages 13–15]</w:t>
      </w:r>
    </w:p>
    <w:p>
      <w:r>
        <w:t>S/0018/20</w:t>
        <w:br/>
        <w:t>BIDDER PESTS</w:t>
        <w:br/>
        <w:t>State and the Autonomous Communities in matters of Competition Defense, establishes that:</w:t>
        <w:br/>
        <w:t>"1. It will correspond to the State the exercise of the competencies recognized in Law 16/1989, of July 17, on Competition Defense, regarding the procedures aimed at the behaviors provided for in Articles 1, 6, and 7 of the aforementioned Law, when the cited behaviors alter or may alter free competition in a supra-autonomous scope or in the entirety of the national market, even when the exercise of such competencies must be carried out in the territory of any of the Autonomous Communities (...)</w:t>
        <w:br/>
        <w:t>3. It will correspond to the Autonomous Communities with competencies in the matter the exercise in their territory of the competencies recognized in Law 16/1989, of July 17, on Competition Defense, regarding the procedures aimed at the behaviors provided for in Articles 1, 6, and 7 of the aforementioned Law when the cited behaviors, without affecting a scope greater than that of an Autonomous Community or the entirety of the national market, alter or may alter free competition in the scope of the respective Autonomous Community."</w:t>
        <w:br/>
        <w:t>(39) The same Law 1/2002 in section 4 of Article 2 establishes the mechanism for changing the assignment of the competent authority after the initiation of the procedure, even in the resolution phase, referring to the assignment mechanism established in the previous sections of the same Article 2.</w:t>
        <w:br/>
        <w:t>(40) From the information in the file, it is deduced that the only practices susceptible to being investigated in greater depth would be confined to the territorial scope of the CAM, limiting the effects of the behaviors to be investigated to the territory of that Community, so that, in accordance with the provisions of Article 1 of Law 1/2002, this Chamber considers that the competent body to know of this case is the competition defense body of the Autonomous Community of Madrid, to whom all actions taken after activating, where appropriate, the assignment mechanisms provided for in Article 2 of Law 1/2002 must be forwarded.</w:t>
        <w:br/>
        <w:t>(41) Considering that the competition defense body of the Autonomous Community of Madrid only has investigative competence and that the files it investigates are ultimately resolved by the Council of the National Commission of Competition (CNMC), it is considered that in this case it is the Directorate of Competition, and not the CNMC, that has lost the competence to instruct the file.</w:t>
        <w:br/>
        <w:t>National Commission of Markets and Competition 13 of 24</w:t>
        <w:br/>
        <w:t>C/ Alcalá, 47 – 28014 Madrid - C/ Bolivia, 56 – 08018 Barcelona</w:t>
        <w:br/>
        <w:t>www.cnmc.es</w:t>
      </w:r>
    </w:p>
    <w:p>
      <w:r>
        <w:t>S/0018/20</w:t>
        <w:br/>
        <w:t>BIDDER PESTS</w:t>
        <w:br/>
        <w:t>Having reviewed the previous background and legal grounds, the Competition Chamber of the CNMC</w:t>
      </w:r>
    </w:p>
    <w:p>
      <w:r>
        <w:t>VI. RESOLVES</w:t>
      </w:r>
    </w:p>
    <w:p>
      <w:r>
        <w:t>First. Not to initiate sanctioning proceedings and to agree to the filing of the actions taken against DENFOR-e.p.c., S.L., ORKIN PEST CONTROL, S.L., CONTROL DE PLAGAS, S.L., WOOD ONION, S.L., ESTUDIOS DE CONTROL SANITARIO ANTIVECTORIAL, S.L., LA BANDA DE MOHEBIUS, S.L., INSEC DESINFECCIONES, S.L. and DRD CONTROL DE PLAGAS URBANAS in relation to the investigated bids of the Autonomous Communities of Castilla-La Mancha, Basque Country, and Andalusia, considering that there are no indications of infringement of Article 1 of the LDC.</w:t>
        <w:br/>
        <w:t>Second. Forward the actions to the Directorate General of Economy of the Department of Economy, Finance and Employment of the Community of Madrid regarding the contracts tendered in the Community of Madrid that have been subject to investigation within the framework of this reserved information. Communicate this Resolution to the Directorate of Competition of the National Commission of Markets and notify the interested parties informing them that there is no administrative appeal against it, being able to file a contentious-administrative appeal in the National Court, within two months from the day following its notification.</w:t>
        <w:br/>
        <w:t>President Secretary of the Council</w:t>
        <w:br/>
        <w:t>Dª. Cani Fernández Vicién D. Miguel Bordiu García-Ovies</w:t>
        <w:br/>
        <w:t>National Commission of Markets and Competition 14 of 24</w:t>
        <w:br/>
        <w:t>C/ Alcalá, 47 – 28014 Madrid - C/ Bolivia, 56 – 08018 Barcelona</w:t>
        <w:br/>
        <w:t>www.cnmc.es</w:t>
      </w:r>
    </w:p>
    <w:p>
      <w:r>
        <w:t>S/0018/20</w:t>
        <w:br/>
        <w:t>BIDDER PESTS</w:t>
        <w:br/>
        <w:t>ANNEX</w:t>
        <w:br/>
        <w:t>AWARDING BODY CONTRACT AMOUNT AWARDEE BIDDERS COMMENTS</w:t>
        <w:br/>
        <w:t>CASTILLA-LA MANCHA</w:t>
        <w:br/>
        <w:t>PROVINCIAL COUNCIL 1- COMMUNITY SERVICES</w:t>
        <w:br/>
        <w:t>TOLEDO 2- SGS ESPAÑOLA DE</w:t>
        <w:br/>
        <w:t>CONTROL, S.A.</w:t>
        <w:br/>
        <w:t>3- PROTECCIÓN TÉCNICA</w:t>
        <w:br/>
        <w:t>LA MANCHA, S.L.</w:t>
        <w:br/>
        <w:t>4- CONTRACTS AND</w:t>
        <w:br/>
        <w:t>SERVICES CAR, S.L.</w:t>
        <w:br/>
        <w:t>5- DENFOR</w:t>
        <w:br/>
        <w:t>6- INTERNATIONAL UNION</w:t>
        <w:br/>
        <w:t>OF SERVICES</w:t>
        <w:br/>
        <w:t>CONTRACT 5 2017</w:t>
        <w:br/>
        <w:t>197,184.32€ DENFOR INTEGRALES</w:t>
        <w:br/>
        <w:t>Open (2017-2019)</w:t>
        <w:br/>
        <w:t>7- JM SOLUCIONES</w:t>
        <w:br/>
        <w:t>APLICADAS AL AGUA,</w:t>
        <w:br/>
        <w:t>S.L.</w:t>
        <w:br/>
        <w:t>8- ARTE GESTION</w:t>
        <w:br/>
        <w:t>AMBIENTAL, S.L.</w:t>
        <w:br/>
        <w:t>9- AMIAB ACTIVIDADES</w:t>
        <w:br/>
        <w:t>HYGIENIC SANITARY,</w:t>
        <w:br/>
        <w:t>S.L.</w:t>
        <w:br/>
        <w:t>ANDALUZA DE</w:t>
        <w:br/>
        <w:t>TREATMENTS OF HYGIENE,</w:t>
        <w:br/>
        <w:t>S.A.</w:t>
        <w:br/>
        <w:t>1- ANDALUZA DE</w:t>
        <w:br/>
        <w:t>TREATMENTS OF</w:t>
        <w:br/>
        <w:t>HYGIENE, S.A.</w:t>
        <w:br/>
        <w:t>CONTRACT 6 Open 452,841€ DENFOR</w:t>
        <w:br/>
        <w:t>2- ANDASUR PEST CONTROL, S.L.</w:t>
        <w:br/>
        <w:t>3- DENFOR</w:t>
        <w:br/>
        <w:t>National Commission of Markets and Competition 15 of 24</w:t>
        <w:br/>
        <w:t>C/ Alcalá, 47 – 28014 Madrid - C/ Bolivia, 56 – 08018 Barcelona</w:t>
        <w:br/>
        <w:t>www.cnmc.es</w:t>
      </w:r>
    </w:p>
    <w:p>
      <w:r>
        <w:rPr>
          <w:b/>
        </w:rPr>
        <w:t>[Pages 16–18]</w:t>
      </w:r>
    </w:p>
    <w:p>
      <w:r>
        <w:t>S/0018/20</w:t>
        <w:br/>
        <w:t>BIDDER PESTS</w:t>
        <w:br/>
        <w:t>4- AMIAB GROUP</w:t>
        <w:br/>
        <w:t>HYGIENIC SANITARY SERVICES, S.L.U.</w:t>
        <w:br/>
        <w:t>5- INTI, S.A.</w:t>
        <w:br/>
        <w:t>6- M4 PEST CONTROL, S.L.</w:t>
        <w:br/>
        <w:t>7- TECHNICAL PROTECTION LA MANCHA, S.L.</w:t>
        <w:br/>
        <w:t>COMMUNITY SERVICES, S.A.</w:t>
        <w:br/>
        <w:t>TOLEDO CITY COUNCIL 1- DESRATIZACIONES PARQUE, S.L.</w:t>
        <w:br/>
        <w:t>2- DENFOR</w:t>
        <w:br/>
        <w:t>3- EXPRODIM, S.L.</w:t>
        <w:br/>
        <w:t>4- SERKOTEN, S.A.U.</w:t>
        <w:br/>
        <w:t>CTO 14/17 5- CTL, S.L.,</w:t>
        <w:br/>
        <w:t>208,000€ DENFOR</w:t>
        <w:br/>
        <w:t>6- ANTICIMEX 3D ENVIRONMENTAL SANITATION, S.A.U.</w:t>
        <w:br/>
        <w:t>7- ANDASUR, S.L.</w:t>
        <w:br/>
        <w:t>8- AMIAB, A.H.S.</w:t>
        <w:br/>
        <w:t>ART MANAGEMENT ENVIRONMENTAL, S.L.</w:t>
        <w:br/>
        <w:t>1- MADEPLAGAS, S.L.</w:t>
        <w:br/>
        <w:t>2017 Minor Contract. 1,102€ MADEPLAGAS, S.L.</w:t>
        <w:br/>
        <w:t>DENFOR</w:t>
        <w:br/>
        <w:t>1- DENFOR</w:t>
        <w:br/>
        <w:t>2- LOKIMICA</w:t>
        <w:br/>
        <w:t>3- INTI, S.A.</w:t>
        <w:br/>
        <w:t>4- ANTICIMEX 3D SANITARY</w:t>
        <w:br/>
        <w:t>2020. Rodent control and 296,400€ LOKIMICA, S.A.</w:t>
        <w:br/>
        <w:t>disinfection service</w:t>
        <w:br/>
        <w:t>5- LEVANTE TREATMENTS COMPANY, S.L.</w:t>
        <w:br/>
        <w:t>EZSA ENVIRONMENTAL SANITATION, S.L.</w:t>
        <w:br/>
        <w:t>2020. Minor contract 14,500€ DENFOR</w:t>
        <w:br/>
        <w:t>National Commission of Markets and Competition 16 of 24</w:t>
        <w:br/>
        <w:t>C/ Alcalá, 47 – 28014 Madrid - C/ Bolivia, 56 – 08018 Barcelona</w:t>
        <w:br/>
        <w:t>www.cnmc.es</w:t>
      </w:r>
    </w:p>
    <w:p>
      <w:r>
        <w:t>S/0018/20</w:t>
        <w:br/>
        <w:t>BIDDER PESTS</w:t>
        <w:br/>
        <w:t>MIGUEL ESTEBAN CITY COUNCIL 1- ENVIRONMENTAL SANITATION MANAGEMENT, S.L.</w:t>
        <w:br/>
        <w:t>2018. Private Contract 1,064.80€ DENFOR 2- RENTOKIL INITIAL SPAIN, S.A.</w:t>
        <w:br/>
        <w:t>DENFOR</w:t>
        <w:br/>
        <w:t>2018. Private Contract 568€ DENFOR</w:t>
        <w:br/>
        <w:t>2018 Private Contract 696€ DENFOR</w:t>
        <w:br/>
        <w:t>2018 Private Contract:</w:t>
        <w:br/>
        <w:t>Public sanitation network reinforcement campaign 1,632€ DENFOR</w:t>
        <w:br/>
        <w:t>2019. Private Contract 1,200€ DENFOR</w:t>
        <w:br/>
        <w:t>2020. Private Contract 1,200€ DENFOR</w:t>
        <w:br/>
        <w:t>COMMUNITY OF MADRID</w:t>
        <w:br/>
        <w:t>CADALSO CITY COUNCIL Various minor contracts Unknown, City Council</w:t>
        <w:br/>
        <w:t>98,071.82€ DENFOR</w:t>
        <w:br/>
        <w:t>FROM 2015 TO 2020 requests budget by phone</w:t>
        <w:br/>
        <w:t>COLMENAR VIEJO CITY COUNCIL 1- DENFOR</w:t>
        <w:br/>
        <w:t>2- ONDOAN SERVICES, SAU,</w:t>
        <w:br/>
        <w:t>3- EZSA ENVIRONMENTAL SANITATION, S.L.</w:t>
        <w:br/>
        <w:t>13368/19 Open 20,104€ DENFOR</w:t>
        <w:br/>
        <w:t>4- LICEC DUCT CLEANING, S.L.</w:t>
        <w:br/>
        <w:t>LEVANTE TREATMENTS COMPANY, S.L.</w:t>
        <w:br/>
        <w:t>1- DESRATIZACIONES PARQUE, S.L.</w:t>
        <w:br/>
        <w:t>2- ANTICIMEX 3D ENVIRONMENTAL SANITATION</w:t>
        <w:br/>
        <w:t>8657/2015 Open 20,739€ DENFOR</w:t>
        <w:br/>
        <w:t>3- ANDASUR, S.L.</w:t>
        <w:br/>
        <w:t>4- VENTOCITY INTEGRAL SERVICES, S.L.</w:t>
        <w:br/>
        <w:t>National Commission of Markets and Competition 17 of 24</w:t>
        <w:br/>
        <w:t>C/ Alcalá, 47 – 28014 Madrid - C/ Bolivia, 56 – 08018 Barcelona</w:t>
        <w:br/>
        <w:t>www.cnmc.es</w:t>
      </w:r>
    </w:p>
    <w:p>
      <w:r>
        <w:t>S/0018/20</w:t>
        <w:br/>
        <w:t>BIDDER PESTS</w:t>
        <w:br/>
        <w:t>5- NATURALIA URBAN NATURE, S.A.</w:t>
        <w:br/>
        <w:t>6- INSEC</w:t>
        <w:br/>
        <w:t>7- DENFOR</w:t>
        <w:br/>
        <w:t>8- ATHISA ENVIRONMENT</w:t>
        <w:br/>
        <w:t>ILUNION CLEANING AND ENVIRONMENT</w:t>
        <w:br/>
        <w:t>1- DENFOR</w:t>
        <w:br/>
        <w:t>2- INTI, S.A.</w:t>
        <w:br/>
        <w:t>TREATMENTS COMPANY 3- TREATMENTS COMPANY</w:t>
        <w:br/>
        <w:t>12165/2019 Open 36,942.15€</w:t>
        <w:br/>
        <w:t>LEVANTE, S.L. LEVANTE, S.L.</w:t>
        <w:br/>
        <w:t>4- ANDASUR, S.L.</w:t>
        <w:br/>
        <w:t>VENTOCITY INTEGRAL SERVICES, S.L.</w:t>
        <w:br/>
        <w:t>COSLADA CITY COUNCIL 1- RENTOKIL INITIAL SPAIN, S.A.</w:t>
        <w:br/>
        <w:t>2- EZSA ENVIRONMENTAL SANITATION, S.L.</w:t>
        <w:br/>
        <w:t>3- DOKESIM, S.L.</w:t>
        <w:br/>
        <w:t>PROCEDURE 4- SANITERPEN, S.L.</w:t>
        <w:br/>
        <w:t>53,584.54€ DENFOR</w:t>
        <w:br/>
        <w:t>OPEN S/028/2013 5- DENFOR</w:t>
        <w:br/>
        <w:t>6- INTI, S.A.</w:t>
        <w:br/>
        <w:t>7- DESRATIZACIONES PARQUE, S.L.</w:t>
        <w:br/>
        <w:t>NATURALIA, URBAN NATURE S.A.</w:t>
        <w:br/>
        <w:t>1- ANDASUR PEST CONTROL, S.L.</w:t>
        <w:br/>
        <w:t>PROCEDURE 2- EZSA ENVIRONMENTAL</w:t>
        <w:br/>
        <w:t>59,639.15€ DENFOR</w:t>
        <w:br/>
        <w:t>OPEN S/046/18 SANITATION S.L.</w:t>
        <w:br/>
        <w:t>3- INTI, S.A.</w:t>
        <w:br/>
        <w:t>4- CLECE, S.A.</w:t>
        <w:br/>
        <w:t>National Commission of Markets and Competition 18 of 24</w:t>
        <w:br/>
        <w:t>C/ Alcalá, 47 – 28014 Madrid - C/ Bolivia, 56 – 08018 Barcelona</w:t>
        <w:br/>
        <w:t>www.cnmc.es</w:t>
      </w:r>
    </w:p>
    <w:p>
      <w:r>
        <w:rPr>
          <w:b/>
        </w:rPr>
        <w:t>[Pages 19–21]</w:t>
      </w:r>
    </w:p>
    <w:p>
      <w:r>
        <w:t>S/0018/20</w:t>
        <w:br/>
        <w:t>BIDDER PESTS</w:t>
        <w:br/>
        <w:t>5- DENFOR</w:t>
        <w:br/>
        <w:t>6- ALESZA</w:t>
        <w:br/>
        <w:t>7- LOKÍMICA, S.A.</w:t>
        <w:br/>
        <w:t>LEVANTE TREATMENTS COMPANY, S.L.</w:t>
        <w:br/>
        <w:t>MINOR CONTRACT</w:t>
        <w:br/>
        <w:t>€7,909.09 DENFOR DENFOR</w:t>
        <w:br/>
        <w:t>2015</w:t>
        <w:br/>
        <w:t>MINOR CONTRACT</w:t>
        <w:br/>
        <w:t>€7,909.09 DENFOR DENFOR</w:t>
        <w:br/>
        <w:t>2016</w:t>
        <w:br/>
        <w:t>MINOR CONTRACT</w:t>
        <w:br/>
        <w:t>€7,909.09 DENFOR DENFOR</w:t>
        <w:br/>
        <w:t>2017</w:t>
        <w:br/>
        <w:t>CONTRACT</w:t>
        <w:br/>
        <w:t>€24,793.47 DENFOR DENFOR</w:t>
        <w:br/>
        <w:t>EMERGENCY S004/20</w:t>
        <w:br/>
        <w:t>CONTRACT</w:t>
        <w:br/>
        <w:t>€24,783.55 DENFOR DENFOR</w:t>
        <w:br/>
        <w:t>EMERGENCY S005/20</w:t>
        <w:br/>
        <w:t>AYTO. EL BOALO 1- DENFOR</w:t>
        <w:br/>
        <w:t>1932/2015 Negotiated without 2- DESRATIZACIONES</w:t>
        <w:br/>
        <w:t>€8,215 DENFOR</w:t>
        <w:br/>
        <w:t>advertising LASHER, S.L.</w:t>
        <w:br/>
        <w:t>CLEAN PLANET, S.L.</w:t>
        <w:br/>
        <w:t>1- DENFOR</w:t>
        <w:br/>
        <w:t>2- INSEC</w:t>
        <w:br/>
        <w:t>3- PEST CONTROL</w:t>
        <w:br/>
        <w:t>3450/2018 Open 4- JAIME GONZALES</w:t>
        <w:br/>
        <w:t>€5,542.74 DENFOR</w:t>
        <w:br/>
        <w:t>simplified abbreviated SÁNCHEZ, S.L.</w:t>
        <w:br/>
        <w:t>5- INTI, S.A</w:t>
        <w:br/>
        <w:t>EZSA ENVIRONMENTAL HEALTH,</w:t>
        <w:br/>
        <w:t>S.L.</w:t>
        <w:br/>
        <w:t>AYTO. PINTO 1- ANDASUR PEST CONTROL, S.L.</w:t>
        <w:br/>
        <w:t>3- FUMITEC PESTS, S.L.</w:t>
        <w:br/>
        <w:t>2020/32 open €45,558 DENFOR</w:t>
        <w:br/>
        <w:t>4- ANTICIMEX 3D ENVIRONMENTAL</w:t>
        <w:br/>
        <w:t>HEALTH, S.A.</w:t>
        <w:br/>
        <w:t>5- BEST CONTROL, S.L.</w:t>
        <w:br/>
        <w:t>National Commission of Markets and Competition 19 of 24</w:t>
        <w:br/>
        <w:t>C/ Alcalá, 47 – 28014 Madrid - C/ Bolivia, 56 – 08018 Barcelona</w:t>
        <w:br/>
        <w:t>www.cnmc.es</w:t>
      </w:r>
    </w:p>
    <w:p>
      <w:r>
        <w:t>S/0018/20</w:t>
        <w:br/>
        <w:t>BIDDER PESTS</w:t>
        <w:br/>
        <w:t>6- DENFOR</w:t>
        <w:br/>
        <w:t>7- NATURALIA</w:t>
        <w:br/>
        <w:t>URBANA NATURE, S.A.</w:t>
        <w:br/>
        <w:t>LEVANTE TREATMENTS COMPANY, S.L.</w:t>
        <w:br/>
        <w:t>1- DENFOR</w:t>
        <w:br/>
        <w:t>2- LEVANTE TREATMENTS</w:t>
        <w:br/>
        <w:t>COMPANY, S.L.</w:t>
        <w:br/>
        <w:t>2020/04 OPEN €30,848.2 DENFOR</w:t>
        <w:br/>
        <w:t>3- ONDOAN, S.A.</w:t>
        <w:br/>
        <w:t>4- LABYGEMA, S.L.</w:t>
        <w:br/>
        <w:t>COMMUNITY SERVICES, S.A.</w:t>
        <w:br/>
        <w:t>1- ANDASUR PEST CONTROL, S.L.</w:t>
        <w:br/>
        <w:t>2- DESRATIZACIONES</w:t>
        <w:br/>
        <w:t>004/16 OPEN €33,800 DENFOR</w:t>
        <w:br/>
        <w:t>PARK, S.L.</w:t>
        <w:br/>
        <w:t>3- DENFOR</w:t>
        <w:br/>
        <w:t>ANTICIMEX 3D, S.A.</w:t>
        <w:br/>
        <w:t>2020/180 MINOR €2,816.07 DENFOR DENFOR</w:t>
        <w:br/>
        <w:t>AYTO. 1- DENFOR</w:t>
        <w:br/>
        <w:t>ARROYOMOLINOS 2- RENTOKIL INITIAL, S.L.</w:t>
        <w:br/>
        <w:t>Minor contract 221/10 €14,876.03 DENFOR</w:t>
        <w:br/>
        <w:t>A RAYA LASTE SOLUTIONS,</w:t>
        <w:br/>
        <w:t>S.L.U.</w:t>
        <w:br/>
        <w:t>1- DESRATIZACIONES</w:t>
        <w:br/>
        <w:t>PARK, S.L.</w:t>
        <w:br/>
        <w:t>2- DENFOR.</w:t>
        <w:br/>
        <w:t>3- TARIOANDASUR</w:t>
        <w:br/>
        <w:t>Contract 06/17 open €10,509.09 DENFOR</w:t>
        <w:br/>
        <w:t>PEST CONTROL</w:t>
        <w:br/>
        <w:t>S.L.</w:t>
        <w:br/>
        <w:t>4- INTI. S.A.</w:t>
        <w:br/>
        <w:t>5- SANITERPEN, S.L.</w:t>
        <w:br/>
        <w:t>National Commission of Markets and Competition 20 of 24</w:t>
        <w:br/>
        <w:t>C/ Alcalá, 47 – 28014 Madrid - C/ Bolivia, 56 – 08018 Barcelona</w:t>
        <w:br/>
        <w:t>www.cnmc.es</w:t>
      </w:r>
    </w:p>
    <w:p>
      <w:r>
        <w:t>S/0018/20</w:t>
        <w:br/>
        <w:t>BIDDER PESTS</w:t>
        <w:br/>
        <w:t>6- EZSA ENVIRONMENTAL</w:t>
        <w:br/>
        <w:t>HEALTH, S.L.</w:t>
        <w:br/>
        <w:t>7- ATHISA MEDIO</w:t>
        <w:br/>
        <w:t>AMBIENTES, S.A.</w:t>
        <w:br/>
        <w:t>ANTICIMEX ENVIRONMENTAL</w:t>
        <w:br/>
        <w:t>AYTO. 1- ANDASUR PEST CONTROL</w:t>
        <w:br/>
        <w:t>VILLALBILLA 2- EZSA ENVIRONMENTAL</w:t>
        <w:br/>
        <w:t>3- DENFOR</w:t>
        <w:br/>
        <w:t>4- TREATMENTS COMPANY</w:t>
        <w:br/>
        <w:t>1061/2019, Open</w:t>
        <w:br/>
        <w:t>€19,6570 DENFOR LEVANTE</w:t>
        <w:br/>
        <w:t>simplified</w:t>
        <w:br/>
        <w:t>5- VENTOCITY INTEGRATED SERVICES</w:t>
        <w:br/>
        <w:t>6- NATURALIA,</w:t>
        <w:br/>
        <w:t>URBANA NATURE</w:t>
        <w:br/>
        <w:t>INTI, S.A.</w:t>
        <w:br/>
        <w:t>AYTO. SAN 1- DENFOR</w:t>
        <w:br/>
        <w:t>AGUSTÍN DE 2- INTI, S.A.</w:t>
        <w:br/>
        <w:t>GUADALIX 3- SANITARY APPLICATIONS,</w:t>
        <w:br/>
        <w:t>APLISA, S.L.</w:t>
        <w:br/>
        <w:t>4- SANITERPEN, S.L.</w:t>
        <w:br/>
        <w:t>5- AMBION ENVIRONMENTAL</w:t>
        <w:br/>
        <w:t>SERVICES, S.A.L.</w:t>
        <w:br/>
        <w:t>CTO 2018/3 open €20,508.90 DENFOR</w:t>
        <w:br/>
        <w:t>6- EUROPEAN COMPANY OF</w:t>
        <w:br/>
        <w:t>HYGIENE AND</w:t>
        <w:br/>
        <w:t>MAINTENANCE, S.L.</w:t>
        <w:br/>
        <w:t>(CEHIMAN)</w:t>
        <w:br/>
        <w:t>7- NATURALIA</w:t>
        <w:br/>
        <w:t>URBANA NATURE, S.A.</w:t>
        <w:br/>
        <w:t>National Commission of Markets and Competition 21 of 24</w:t>
        <w:br/>
        <w:t>C/ Alcalá, 47 – 28014 Madrid - C/ Bolivia, 56 – 08018 Barcelona</w:t>
        <w:br/>
        <w:t>www.cnmc.es</w:t>
      </w:r>
    </w:p>
    <w:p>
      <w:r>
        <w:rPr>
          <w:b/>
        </w:rPr>
        <w:t>[Pages 22–24]</w:t>
      </w:r>
    </w:p>
    <w:p>
      <w:r>
        <w:t>S/0018/20</w:t>
        <w:br/>
        <w:t>BIDDER PESTS</w:t>
        <w:br/>
        <w:t>8- ANDALUZA DE</w:t>
        <w:br/>
        <w:t>HYGIENE TREATMENTS, S.A.</w:t>
        <w:br/>
        <w:t>9- DESRATIZACIONES</w:t>
        <w:br/>
        <w:t>LASHER, S.L.</w:t>
        <w:br/>
        <w:t>10- ANTICIMEX 3D ENVIRONMENTAL</w:t>
        <w:br/>
        <w:t>HEALTH, S.A.</w:t>
        <w:br/>
        <w:t>CONTRACTS AND SERVICES</w:t>
        <w:br/>
        <w:t>CAR, S.L.</w:t>
        <w:br/>
        <w:t>BASQUE COUNTRY</w:t>
        <w:br/>
        <w:t>PROVINCIAL COUNCIL 2017-Minor 7,350.5€ INSEC</w:t>
        <w:br/>
        <w:t>OF ÁLAVA 2018-FAUNA CENTER 580.8€ INSEC</w:t>
        <w:br/>
        <w:t>VIZCAYA GORLIZ-Minor</w:t>
        <w:br/>
        <w:t>2018-FAUNA CENTER 580.8€ INSEC The Provincial Council does not communicate whether it has requested more offers.</w:t>
        <w:br/>
        <w:t>GORLIZ-Minor</w:t>
        <w:br/>
        <w:t>2020-DESRATIZATION 655.82€ INSEC</w:t>
        <w:br/>
        <w:t>OCA MARKINA -Minor</w:t>
        <w:br/>
        <w:t>2021-DESRATIZATION 655.82€ INSEC</w:t>
        <w:br/>
        <w:t>OCA MARKINA -Minor</w:t>
        <w:br/>
        <w:t>PROVINCIAL COUNCIL</w:t>
        <w:br/>
        <w:t>DO NOT BID FOR THESE SERVICES.</w:t>
        <w:br/>
        <w:t>OF ÁLAVA</w:t>
        <w:br/>
        <w:t>PROVINCIAL COUNCIL X14006: Framework agreement 95,313 € SANITARY TECHNIQUE 9 bidders are presented</w:t>
        <w:br/>
        <w:t>FORAL DE annual rat extermination services AMBIENTAL, S.L. reported</w:t>
        <w:br/>
        <w:t>GUIPÚZCOA X18027 - Framework agreement</w:t>
        <w:br/>
        <w:t>ANTICIMEX 3D ENVIRONMENTAL 283,494.39 € 2 bidders are presented</w:t>
        <w:br/>
        <w:t>reported</w:t>
        <w:br/>
        <w:t>for the procurement of the rat extermination service</w:t>
        <w:br/>
        <w:t>DELEGATION MINOR CONTRACT 520.02€ INSEC Only one offer has been requested.</w:t>
        <w:br/>
        <w:t>SPECIAL AEAT</w:t>
        <w:br/>
        <w:t>MINOR CONTRACT 520.02€ INSEC Only one offer has been requested.</w:t>
        <w:br/>
        <w:t>BASQUE COUNTRY</w:t>
        <w:br/>
        <w:t>TECHNOLOGICAL PARK SRV E7001, E7002</w:t>
        <w:br/>
        <w:t>147.62€ INSEC</w:t>
        <w:br/>
        <w:t>Rat extermination 2020 Since they are minor contracts of</w:t>
        <w:br/>
        <w:t>ÁLAVA SRV EC 358.16€ INSEC 5000, they do not bid, only request</w:t>
        <w:br/>
        <w:t>SRV E8 Rat extermination budget from one company</w:t>
        <w:br/>
        <w:t>266.2€ INSEC</w:t>
        <w:br/>
        <w:t>2020</w:t>
        <w:br/>
        <w:t>National Commission of Markets and Competition 22 of 24</w:t>
        <w:br/>
        <w:t>C/ Alcalá, 47 – 28014 Madrid - C/ Bolivia, 56 – 08018 Barcelona</w:t>
        <w:br/>
        <w:t>www.cnmc.es</w:t>
      </w:r>
    </w:p>
    <w:p>
      <w:r>
        <w:t>S/0018/20</w:t>
        <w:br/>
        <w:t>BIDDER PESTS</w:t>
        <w:br/>
        <w:t>SRV Treatment control</w:t>
        <w:br/>
        <w:t>1,451.95€ INSEC</w:t>
        <w:br/>
        <w:t>mole pest treatment</w:t>
        <w:br/>
        <w:t>SRV Anti-reptile treatment</w:t>
        <w:br/>
        <w:t>2,395.80€ INSEC</w:t>
        <w:br/>
        <w:t>BILBAO CITY COUNCIL Expte 2016-051657</w:t>
        <w:br/>
        <w:t>Open contract for</w:t>
        <w:br/>
        <w:t>disinfection and 82,644.63€ OXITAL SERVICES, S.L. 5 offers were submitted The complaint mentions</w:t>
        <w:br/>
        <w:t>rat extermination of the contract in 2019, reviewed</w:t>
        <w:br/>
        <w:t>municipal buildings information and profile of the</w:t>
        <w:br/>
        <w:t>Expte 2016-048371 contractor, none of the</w:t>
        <w:br/>
        <w:t>Open contract for ANTICIMEX 3D SANITY reported submitted</w:t>
        <w:br/>
        <w:t>130,000€ 1 offer was submitted</w:t>
        <w:br/>
        <w:t>rat extermination of the sewer network does not have minor contracts.</w:t>
        <w:br/>
        <w:t>Expte 2019-055971</w:t>
        <w:br/>
        <w:t>72,727.15€ OXITAL SERVICES, S.L. 2 offers were submitted</w:t>
        <w:br/>
        <w:t>Open contract</w:t>
        <w:br/>
        <w:t>VITORIA CITY COUNCIL EZSA Environmental Health,</w:t>
        <w:br/>
        <w:t>Open contract 394,574.37€ 3 offers were submitted</w:t>
        <w:br/>
        <w:t>S.L.</w:t>
        <w:br/>
        <w:t>Open contract 24,793.39€ LAM Environmental, S.L. 3 offers were submitted</w:t>
        <w:br/>
        <w:t>Perica, Works and Services,</w:t>
        <w:br/>
        <w:t>Minor contract 16,528.93€ 3 offers were submitted</w:t>
        <w:br/>
        <w:t>S.A.</w:t>
        <w:br/>
        <w:t>None of the</w:t>
        <w:br/>
        <w:t>Two minor contracts of 12,591.64€ and EZSA Environmental Health, No offers are recorded</w:t>
        <w:br/>
        <w:t>reported</w:t>
        <w:br/>
        <w:t>2017 and 2018 6,396.65€. S.L. submitted</w:t>
        <w:br/>
        <w:t>Perica, Works and Services,</w:t>
        <w:br/>
        <w:t>Three negotiated contracts without publicity S.A.; 4 companies were invited to participate in 2016, 5 in 2017</w:t>
        <w:br/>
        <w:t>24,793.39€</w:t>
        <w:br/>
        <w:t>each year</w:t>
        <w:br/>
        <w:t>(2016, 2017, and 2018) Perica, Works and Services, and 6 in 2018</w:t>
        <w:br/>
        <w:t>S.A.</w:t>
        <w:br/>
        <w:t>SAN SEBASTIÁN CITY COUNCIL 59,550€,</w:t>
        <w:br/>
        <w:t>rat extermination RENTOKIL INITIAL</w:t>
        <w:br/>
        <w:t>Open contract 6 offers were submitted</w:t>
        <w:br/>
        <w:t>and 11,979.34€, DISINFECTION, ESPAÑA, S.A. None of the</w:t>
        <w:br/>
        <w:t>reported</w:t>
        <w:br/>
        <w:t>Open contract for</w:t>
        <w:br/>
        <w:t>DISINFECTIONS</w:t>
        <w:br/>
        <w:t>Services for capture and 15,465.29€ 2 offers are submitted</w:t>
        <w:br/>
        <w:t>control of pigeons</w:t>
        <w:br/>
        <w:t>National Commission of Markets and Competition 23 of 24</w:t>
        <w:br/>
        <w:t>C/ Alcalá, 47 – 28014 Madrid - C/ Bolivia, 56 – 08018 Barcelona</w:t>
        <w:br/>
        <w:t>www.cnmc.es</w:t>
      </w:r>
    </w:p>
    <w:p>
      <w:r>
        <w:t>S/0018/20</w:t>
        <w:br/>
        <w:t>BIDDER PESTS</w:t>
        <w:br/>
        <w:t>Lot 1:</w:t>
        <w:br/>
        <w:t>90,909.09€</w:t>
        <w:br/>
        <w:t>Open contract LOKIMIKA, S.A. Only 1 offer was submitted</w:t>
        <w:br/>
        <w:t>Lot 2:</w:t>
        <w:br/>
        <w:t>8,264.46€</w:t>
        <w:br/>
        <w:t>29 minor contracts from</w:t>
        <w:br/>
        <w:t>Various companies.</w:t>
        <w:br/>
        <w:t>2015 to 2020</w:t>
        <w:br/>
        <w:t>GÁLDACANO CITY COUNCIL Contract open 7/2013 SPAIN COMPANY OF</w:t>
        <w:br/>
        <w:t>No participation from any of the</w:t>
        <w:br/>
        <w:t>for urban cleaning services AUXILIARY SERVICES,</w:t>
        <w:br/>
        <w:t>1,796,461.87€ reported</w:t>
        <w:br/>
        <w:t>S.A. and ANSAREO</w:t>
        <w:br/>
        <w:t>SANITATIONS AND</w:t>
        <w:br/>
        <w:t>SERVICES, S.A. (UTE)</w:t>
        <w:br/>
        <w:t>No participation from any of the</w:t>
        <w:br/>
        <w:t>Minor contract services 5,259.87 € PARASITEC, S.L.</w:t>
        <w:br/>
        <w:t>reported</w:t>
        <w:br/>
        <w:t>ANDALUSIA</w:t>
        <w:br/>
        <w:t>MORILES CITY COUNCIL TECHNIQUES IN PESTS, Service is contracted with the</w:t>
        <w:br/>
        <w:t>Minor Contracts</w:t>
        <w:br/>
        <w:t>S.L. (TECPLA) same company.</w:t>
        <w:br/>
        <w:t>MONTILLA CITY COUNCIL ENVIRONMENTAL</w:t>
        <w:br/>
        <w:t>Open contract None of the</w:t>
        <w:br/>
        <w:t>29,040€ APPLICATIONS reported.</w:t>
        <w:br/>
        <w:t>CORDOBA</w:t>
        <w:br/>
        <w:t>Open contract</w:t>
        <w:br/>
        <w:t>21,375.86€ ACTUA PESTS</w:t>
        <w:br/>
        <w:t>simplified</w:t>
        <w:br/>
        <w:t>National Commission of Markets and Competition 24 of 24</w:t>
        <w:br/>
        <w:t>C/ Alcalá, 47 – 28014 Madrid - C/ Bolivia, 56 – 08018 Barcelona</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