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https://www.cnmc.es/expedientes/s001907</w:t>
      </w:r>
    </w:p>
    <w:p>
      <w:r>
        <w:t>Pages translated : 3</w:t>
      </w:r>
    </w:p>
    <w:p/>
    <w:p>
      <w:r>
        <w:rPr>
          <w:b/>
        </w:rPr>
        <w:t>[Pages 1–3]</w:t>
      </w:r>
    </w:p>
    <w:p>
      <w:r>
        <w:t>RESOLUTION EXPTE. S/0019/07, CEOPAN</w:t>
        <w:b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Inmaculada Gutiérrez Carrizo, Councilor</w:t>
        <w:br/>
        <w:t>In Madrid, on October 13, 2009</w:t>
        <w:br/>
        <w:t>The Council of the National Competition Commission (hereinafter, Council), with the composition stated above and with Mr. Miguel Cuerdo Mir as the rapporteur, has issued the following Resolution in File S/0019/07, processed as a result of the complaint filed on October 24, 2007, by the SPANISH CONFEDERATION OF HOUSEWIVES, CONSUMERS AND USERS (hereinafter also CEACCU), against the SPANISH CONFEDERATION OF BAKERY ASSOCIATIONS (hereinafter also CEOPAN), for alleged prohibited conduct consisting of the dissemination in various media of announcements of significant increases in the price of bread before the end of the year 2007.</w:t>
      </w:r>
    </w:p>
    <w:p>
      <w:r>
        <w:t>FACTUAL BACKGROUND</w:t>
        <w:br/>
        <w:t>1. On October 24, 2007, CEACCU filed a complaint with the Investigation Directorate against CEOPAN arguing that the dissemination in the media of future increases in the price of bread would constitute “a manifestation of direct or indirect price fixing” and collusive conduct prohibited by Article 1.1 of the LDC. CEACCU requested to be considered an interested party in the administrative file. This complaint was registered under file number S/0019/07.</w:t>
      </w:r>
    </w:p>
    <w:p>
      <w:r>
        <w:t>2. On January 31, 2008, the DI requested CEACCU to provide more information to substantiate the complaint. Among other things, the report that led to the conclusion of a 17% increase in the price of bread, as well as the material published in the media, the period analyzed, the locations where the data was collected, etc. CEACCU has not responded to the request made by the DI.</w:t>
      </w:r>
    </w:p>
    <w:p>
      <w:r>
        <w:t>3. From the information analyzed within the framework of DP/16/07, the Investigation Directorate agreed on October 30 and 31, 2007, respectively, to carry out various inspections in different entities of the food sector, including the one conducted on October 31, 2007, at the headquarters of CEOPAN. As a result of these and other actions, in addition to other complaints, the DI initiated the sanctioning proceeding S/0053/08, FIAB and ASSOCIATES and CEOPAN. Furthermore, it considered CEACCU as an interested party in this proceeding.</w:t>
      </w:r>
    </w:p>
    <w:p>
      <w:r>
        <w:t>4. The CNC Council deliberated and decided on this Resolution in its meeting on October 7, 2009.</w:t>
      </w:r>
    </w:p>
    <w:p>
      <w:r>
        <w:t>LEGAL BASIS</w:t>
        <w:br/>
        <w:t>SOLE. The CNC Council must decide whether the proposal by the DI not to initiate a sanctioning procedure is in accordance with the law and, therefore, the filing of the complaint presented by CEACCU against CEOPAN. The complaint is based on the dissemination in the media by this business organization of announcements of significant increases in the price of bread before the end of the year 2007 which, according to the complainant, would constitute a violation of Article 1.1 of the LDC, as it involves a manifestation of price fixing, either directly or indirectly, of bread prices.</w:t>
      </w:r>
    </w:p>
    <w:p>
      <w:r>
        <w:t>Firstly, the DI had the opportunity to ascertain that, within the framework of the upward trend in the prices of certain basic foods, since mid-2007, notes and press statements began to be published in the media by the Presidents or representatives of Associations and Federations in the food sector, warning of the structural and inevitable nature of these increases due to the rise in raw material prices in international markets.</w:t>
      </w:r>
    </w:p>
    <w:p>
      <w:r>
        <w:t>In this context, this Council is aware that the Investigation Directorate decided on February 15, 2008, to incorporate into file S/0052/08 CEOPAN the reserved information corresponding to the ex officio inspection carried out by the Investigation Directorate itself and, more specifically, regarding the bread sector, the inspection conducted on October 31, 2007, at the headquarters of CEOPAN.</w:t>
      </w:r>
    </w:p>
    <w:p>
      <w:r>
        <w:t>Subsequently, on April 1, 2008, the Investigation Directorate agreed to initiate various sanctioning proceedings ex officio against different Federations/Associations in the food sector. Among them, the proceeding opened against FIAB (Spanish Federation of Food and Beverage Industries) and some of its Associations, as well as against the Association of Flour and Semolina Manufacturers of Spain. This proceeding was registered under number S/0053/08, FIAB and ASSOCIATES, for alleged practices prohibited by Article 1 of the LDC. The complaint filed by OCU (S/0032/08) against various entities and associations in the food sector, including CEOPAN, was also incorporated into this proceeding.</w:t>
      </w:r>
    </w:p>
    <w:p>
      <w:r>
        <w:t>However, on July 23, 2008, the Investigation Directorate agreed to initiate file S/0052/08 for practices prohibited by Article 1 of the LDC against CEOPAN. Although subsequently, given the relationship between the contents of the sanctioning files S/0052/08 and S/0053/08, it ultimately decided to accumulate it to the one opened against FIAB and ASSOCIATES (S/0053/08). Ultimately, it is in file S/0053/08 where a complaint such as that made on October 24, 2007, by CEACCU can also be incorporated.</w:t>
      </w:r>
    </w:p>
    <w:p>
      <w:r>
        <w:t>In conclusion, in accordance with Article 44 LDC, the Council must confirm the proposal of the DI and agree to the non-initiation of a sanctioning proceeding, given the loss of object, as the information in question, including the complaint, has been incorporated into another sanctioning proceeding already initiated.</w:t>
      </w:r>
    </w:p>
    <w:p>
      <w:r>
        <w:t>Having seen the cited provisions and those of general application, the Council of the National Competition Commission</w:t>
      </w:r>
    </w:p>
    <w:p>
      <w:r>
        <w:t>HAS RESOLVED</w:t>
        <w:br/>
        <w:t>Sole. In accordance with Article 44 of Law 15/2007, of July 3, on the Defense of Competition, not to initiate a sanctioning proceeding for the complaint filed by the SPANISH CONFEDERATION OF HOUSEWIVES, CONSUMERS AND USERS against the SPANISH CONFEDERATION OF BAKERY ASSOCIATIONS.</w:t>
      </w:r>
    </w:p>
    <w:p>
      <w:r>
        <w:t>This Resolution shall be communicated to the Investigation Directorate of the National Competition Commission and notified to CEACCU and CEOPAN, informing them that there is no administrative appeal against it, and that they may file a contentious-administrative appeal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