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https://www.cnmc.es/expedientes/s004108</w:t>
      </w:r>
    </w:p>
    <w:p>
      <w:r>
        <w:t>Pages translated : 4</w:t>
      </w:r>
    </w:p>
    <w:p/>
    <w:p>
      <w:r>
        <w:rPr>
          <w:b/>
        </w:rPr>
        <w:t>[Pages 1–3]</w:t>
      </w:r>
    </w:p>
    <w:p>
      <w:r>
        <w:t xml:space="preserve">RESOLUTION (Exp. S/0041/08, TuBillete)  </w:t>
        <w:br/>
        <w:t xml:space="preserve">Council:  </w:t>
        <w:br/>
        <w:t xml:space="preserve">Mr. Luis Berenguer Fuster, President  </w:t>
        <w:br/>
        <w:t xml:space="preserve">Mr. Fernando Torremocha y García-Sáenz,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Madrid, March 11, 2008</w:t>
      </w:r>
    </w:p>
    <w:p>
      <w:r>
        <w:t>The Council of the National Competition Commission (the Council), with the composition expressed and with Mr. Julio Costas Comesaña as Rapporteur, has issued the following Resolution in file S/0041/08 Tu Billete, which arises from the complaint filed on January 25, 2008, by the FEDERATION OF TOURIST ENTREPRENEURS OF LANZAROTE (AETUR) against the travel agency "TuBillete, SLU", for the commission of a conduct allegedly prohibited by Article 3 of Law 15/2007, of July 3, on Competition Defense (LDC), consisting of the broadcasting of a television advertisement at the regional Canary level with information that would be misleading by claiming that its prices are lower than those offered by other travel agencies.</w:t>
      </w:r>
    </w:p>
    <w:p>
      <w:r>
        <w:t xml:space="preserve">BACKGROUND  </w:t>
        <w:br/>
        <w:t>1. On January 25, 2008, a document from the FEDERATION OF TOURIST ENTREPRENEURS OF LANZAROTE (AETUR) was received by the Investigation Directorate of the National Competition Commission, in which it was reported that the travel agency "TuBillete, SLU" was broadcasting a television advertisement through which totally misleading information was transmitted and contrary to good faith, in violation (among other regulations) of Articles 5 and 7 of the Unfair Competition Law and, consequently, of Article 3 LDC. In particular, it is stated that the advertisement, broadcast at the regional Canary level through various media, is doubly misleading because "Tubillete.com" itself is a travel agency, and because it is impossible to categorically determine that an agency offers the cheapest prices on the market due to the wide variety of products they offer and the different demands made by the consumer.</w:t>
      </w:r>
    </w:p>
    <w:p>
      <w:r>
        <w:t>2. On February 20, 2008, the Investigation Directorate of the National Competition Commission submitted to the Council a Proposed Resolution (accompanying the complaint and practical actions), in the sense of "non-initiation of the sanctioning procedure, as well as the filing of the actions taken as a result of the complaint filed by the Federation of Tourist Entrepreneurs of Lanzarote, considering that there are no indications of infringement of the aforementioned Law. the complaint and the actions carried out by this Directorate."</w:t>
      </w:r>
    </w:p>
    <w:p>
      <w:r>
        <w:t>The Investigation Directorate bases this Proposed Resolution on the fact that "In view of the complaint and without the need to carry out any action as reserved information to determine the veracity or not of the facts, it can be concluded that there are no indications of infringement of Article 3 of the LDC, since Article 3 of the LDC prohibits those acts of unfair competition that, by distorting free competition, affect the public interest.</w:t>
      </w:r>
    </w:p>
    <w:p>
      <w:r>
        <w:t>TuBillete is a company that operates through a website, www.tubillete.com, for the purchase of airline tickets, combined trips, hotel reservations, cars, cruises, etc.</w:t>
      </w:r>
    </w:p>
    <w:p>
      <w:r>
        <w:t>In this case, even assuming that the accused was using incorrect advertising, Article 3 of the LDC would not apply, given the limited importance of the accused within the defined market, initially defined as that of online services provided by travel agencies, a market that has grown enormously and where a plurality of agencies operate and whose geographical market is of national scope, so that in no case could it be concluded that there is a significant impact on competition or, therefore, on the public interest.</w:t>
      </w:r>
    </w:p>
    <w:p>
      <w:r>
        <w:t>Finally, in the event that the complainant considers their economic rights unlawfully harmed, they may always seek to defend their interests in the Commercial Jurisdiction, which is the only competent authority for the application of the Unfair Competition Law."</w:t>
      </w:r>
    </w:p>
    <w:p>
      <w:r>
        <w:t>3. The Council deliberated and ruled on the matter in its meeting of March 6, 2008.</w:t>
      </w:r>
    </w:p>
    <w:p>
      <w:r>
        <w:t xml:space="preserve">LEGAL BASIS  </w:t>
        <w:br/>
        <w:t>Sole.- Section 3 of Article 49 of the Competition Defense Law stipulates that the Council, upon the proposal of the Investigation Directorate of the National Competition Commission, may decide not to initiate sanctioning proceedings for the alleged conduct prohibited in Articles 1, 2, and 3 of the Law and, consequently, to archive the actions carried out by the Investigation Directorate when it considers that there are no indications of infringement of the LDC.</w:t>
      </w:r>
    </w:p>
    <w:p>
      <w:r>
        <w:t>The Council considers that the Proposal formulated by the Investigation Directorate adequately analyzes the reported facts and their legal consequences in the field of competition defense law. The legislator states in section I of the Explanatory Memorandum of the current LDC that this Law aims to "protect effective competition in the markets," as this competitive struggle allows "to guarantee the proper functioning of market processes," for the benefit of the "well-being of society as a whole." Therefore, it can be understood that only those conducts that are capable of causing damage (relevant under Article 5 LDC) to that protected legal good fall under the scope of any of the three general prohibition clauses established by the LDC, since, as already stated by the legislator of the old Law 110/1963 in those three prohibitions of the LDC, "the common idea to all aspects of the technique of public order is present: the definition in relation to the prohibited purpose, in other words, prohibition of an economically harmful result for the Community, and protection of the interest of consumers, the ultimate ratio of the Law."</w:t>
      </w:r>
    </w:p>
    <w:p>
      <w:r>
        <w:t>Consequently, as the Council agrees with the Investigation Directorate that the complaint does not indicate that there are signs of a significant impact on competition or, therefore, on the relevant public interest under Article 3 LDC, no analysis of the reported conduct from the perspective of the Law against unfair competition is warranted, which would be futile for the purposes of the prohibition contained in Article 3 LDC, regardless of the outcome of that legal qualification.</w:t>
      </w:r>
    </w:p>
    <w:p>
      <w:r>
        <w:rPr>
          <w:b/>
        </w:rPr>
        <w:t>[Pages 4–4]</w:t>
      </w:r>
    </w:p>
    <w:p>
      <w:r>
        <w:t>For all the above reasons, in light of the cited provisions and others of general application, the Council of the National Competition Commission,</w:t>
      </w:r>
    </w:p>
    <w:p>
      <w:r>
        <w:t>HAS RESOLVED</w:t>
      </w:r>
    </w:p>
    <w:p>
      <w:r>
        <w:t>SOLE.- Not to initiate sanctioning proceedings and to archive the actions taken by the Investigation Directorate of the National Competition Commission as a result of the complaint filed by the FEDERATION OF TOURIST ENTREPRENEURS OF LANZAROTE, considering that there are no indications of infringement of the Competition Defense Law.</w:t>
      </w:r>
    </w:p>
    <w:p>
      <w:r>
        <w:t>This Resolution shall be communicated to the Investigation Directorate, and notified to the complainant, informing them that it concludes the administrative procedure,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