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https://www.cnmc.es/expedientes/s004408</w:t>
      </w:r>
    </w:p>
    <w:p>
      <w:r>
        <w:t>Pages translated : 16</w:t>
      </w:r>
    </w:p>
    <w:p/>
    <w:p>
      <w:r>
        <w:rPr>
          <w:b/>
        </w:rPr>
        <w:t>[Pages 1–3]</w:t>
      </w:r>
    </w:p>
    <w:p>
      <w:r>
        <w:t>AUDIENCIA NACIONAL</w:t>
        <w:br/>
        <w:t>Contentious-Administrative Chamber</w:t>
        <w:br/>
        <w:t>ADMINISTRATION</w:t>
        <w:br/>
        <w:t>OF JUSTICE Section: 006</w:t>
        <w:br/>
        <w:t>MADRID</w:t>
        <w:br/>
        <w:t>P0530 OFFICIAL LETTER TO SEND TESTIMONY OF JUDGMENT TO THE ADMINISTRATION</w:t>
        <w:br/>
        <w:t>Unique Identification Number: 28079 23 3 2009 0006479</w:t>
        <w:br/>
        <w:t>Procedure: ORDINARY PROCEDURE 0000637/2009</w:t>
        <w:br/>
        <w:t>Appellant: INTERPROFESSIONAL ORGANIZATION OF POULTRY MEAT OF SPAIN - PROPOLLO</w:t>
        <w:br/>
        <w:t>Ref: Attached copy of the official letter for its location</w:t>
        <w:br/>
        <w:t>For informational purposes and in order for that Organization to have</w:t>
        <w:br/>
        <w:t>• record of the Judgment issued in this</w:t>
        <w:br/>
        <w:t>Section in the cases referenced in the margin, followed at the request</w:t>
        <w:br/>
        <w:t>of the INTERPROFESSIONAL ORGANIZATION OF POULTRY MEAT OF SPAIN - PROPOLLO, I hereby send a testimony of</w:t>
        <w:br/>
        <w:t>the same, with the significance that it is not final, as a cassation appeal has been</w:t>
        <w:br/>
        <w:t>prepared by the legal representation of the appellant party.</w:t>
        <w:br/>
        <w:t>Please acknowledge receipt.</w:t>
        <w:br/>
        <w:t>In MADRID, on January 31, 2011.</w:t>
        <w:br/>
        <w:t>THE COURT SECRETARY</w:t>
        <w:br/>
        <w:t>FDO.: VICTOR GALLARDO SANCHEZ</w:t>
        <w:br/>
        <w:t>NATIONAL COMPETITION COMMISSION</w:t>
        <w:br/>
        <w:t>ENTRY</w:t>
        <w:br/>
        <w:t>Reg 01:1004 I RG 1004</w:t>
        <w:br/>
        <w:t>02/18/2011 12:00:25</w:t>
        <w:br/>
        <w:t>NATIONAL COMPETITION COMMISSION</w:t>
      </w:r>
    </w:p>
    <w:p>
      <w:r>
        <w:t>Victor Gallardo, Secretary</w:t>
        <w:br/>
        <w:t>Contentious-Administrative Chamber, No. 0000637/2009</w:t>
        <w:br/>
        <w:t>ADMINISTRATION AUDIENCIA NACIONAL</w:t>
        <w:br/>
        <w:t>OF JUSTICE</w:t>
        <w:br/>
        <w:t>Contentious-Administrative Chamber</w:t>
        <w:br/>
        <w:t>SIXTH SECTION</w:t>
        <w:br/>
        <w:t>Case Number: 0000637/2009</w:t>
        <w:br/>
        <w:t>Type of Appeal: ORDINARY PROCEDURE</w:t>
        <w:br/>
        <w:t>General Registration Number: 06479/2009</w:t>
        <w:br/>
        <w:t>INTERPROFESSIONAL ORGANIZATION OF THE</w:t>
        <w:br/>
        <w:t>Claimant:</w:t>
        <w:br/>
        <w:t>POULTRY MEAT OF SPAIN</w:t>
        <w:br/>
        <w:t>Ms. CONSUELO RODRÍGUEZ CHACÓN</w:t>
        <w:br/>
        <w:t>Procurator:</w:t>
        <w:br/>
        <w:t>NATIONAL COMPETITION COMMISSION</w:t>
        <w:br/>
        <w:t>Defendant:</w:t>
        <w:br/>
        <w:t>State Attorney</w:t>
        <w:br/>
        <w:t>Reporting Judge: Ms. MARÍA ASUNCIÓN SALVO TAMBO</w:t>
        <w:br/>
        <w:t>JUDGMENT No.:</w:t>
        <w:br/>
        <w:t>Honorable Madam President:</w:t>
        <w:br/>
        <w:t>Ms. MARÍA ASUNCIÓN SALVO TAMBO</w:t>
        <w:br/>
        <w:t>Honorable Judges:</w:t>
        <w:br/>
        <w:t>Ms. MERCEDES PEDRAZ CALVO</w:t>
        <w:br/>
        <w:t>Mr. JOSÉ MARÍA DEL RIEGO VALLEDOR</w:t>
        <w:br/>
        <w:t>Ms. CONCEPCIÓN MÓNICA MONTERO ELENA</w:t>
        <w:br/>
        <w:t>Ms. LUCÍA ACÍN AGUADO</w:t>
        <w:br/>
        <w:t>Madrid, on November 10, 2010.</w:t>
        <w:br/>
        <w:t>Having reviewed the contentious-administrative appeal before this Sixth Section of the</w:t>
        <w:br/>
        <w:t>Contentious-Administrative Chamber of the Audiencia Nacional under number</w:t>
        <w:br/>
        <w:t>637/2009 filed at the request of the entity</w:t>
        <w:br/>
        <w:t>INTERPROFESSIONAL ORGANIZATION OF POULTRY MEAT OF SPAIN, represented by Procurator</w:t>
        <w:br/>
        <w:t>Ms. Consuelo</w:t>
      </w:r>
    </w:p>
    <w:p>
      <w:r>
        <w:t>Appeal No.: 0000637/2009</w:t>
        <w:br/>
        <w:t>ADMINISTRATION Rodríguez Chacón, against the Resolution of the Council of the National Commission of</w:t>
        <w:br/>
        <w:t>JUSTICE</w:t>
        <w:br/>
        <w:t>Competition, regarding Competition Defense; and in which the defendant Administration has been represented and defended by the State Attorney, with the amount being 200,000 euros.</w:t>
        <w:br/>
        <w:t>FACTUAL BACKGROUND</w:t>
        <w:br/>
        <w:t>1. The plaintiff filed this appeal on October 20, 2009, regarding the aforementioned act; it was admitted for processing and the file was requested and transferred to formalize the complaint, which was done in due time; and in it, a factual exposition and the allegation of the legal provisions deemed applicable were made, specifying the request in the plea of the same, in which it literally stated:</w:t>
        <w:br/>
        <w:t>"I PLEAD that, by this document, it be considered formalized the complaint against the Resolution of the CNC Council dated September 29, 2009, which resolves to declare that the Press Release and the subsequent Statements violate Article 1 of the LDC and impose a sanctioning fine of TWO HUNDRED THOUSAND EUROS (200,000 euros) on PROPOLLO, as well as the obligation to publish the operative part of the Resolution in the BOE and in two national newspapers and, after the appropriate procedures, issue a judgment that:</w:t>
        <w:br/>
        <w:t>1. Declares the Resolution of the CNC Council dated September 29, 2009, to be unlawful.</w:t>
        <w:br/>
        <w:t>2. Consequently, annul the imposition of the sanctioning fine.</w:t>
        <w:br/>
        <w:t>3. Imposes on the CNC the obligation to publish, at its own expense, the ruling of the judgment that annuls the sanction imposed on PROPOLLO in the BOE and in two national newspapers, in order to restore the good name of my represented party, which would have been affected by the publication of the sanctioning resolution.</w:t>
        <w:br/>
        <w:t>4. Imposes on the CNC the obligation to compensate PROPOLLO for the expenses incurred in fulfilling the aforementioned publication obligation."</w:t>
        <w:br/>
        <w:t>2. The complaint was forwarded to the State Attorney, who, on behalf of the defendant Administration, responded with a factual account and a legal argument that served to specify its opposition to the appeal in the plea of the same, in which it requested:</w:t>
        <w:br/>
        <w:t>"That the complaint filed in this litigation be considered answered and, after the legal procedures, issue a judgment dismissing the present appeal, fully confirming the contested resolution as being in accordance with the law, with express imposition of costs on the claimant."</w:t>
        <w:br/>
        <w:t>3. As no request for evidence was made, the procedure continued to Conclusions, through which the parties, in turn, have specified their positions and reiterated their respective claims, after which they remained</w:t>
      </w:r>
    </w:p>
    <w:p>
      <w:r>
        <w:rPr>
          <w:b/>
        </w:rPr>
        <w:t>[Pages 4–6]</w:t>
      </w:r>
    </w:p>
    <w:p>
      <w:r>
        <w:t>Appeal No.: 0000637/2009</w:t>
        <w:br/>
        <w:t>ADMINISTRATION pending proceedings for scheduling; finally, by order of July 15, 2010, it was scheduled for voting and ruling on October 26, 2010, on which date it was indeed deliberated and voted.</w:t>
        <w:br/>
        <w:t>4. In the present contentious-administrative appeal, the legal forms required by the Law regulating Jurisdiction have not been violated. The Rapporteur has been the Honorable Ms. María Asunción Salvo Tambo, President of the Section.</w:t>
        <w:br/>
        <w:t>LEGAL GROUNDS</w:t>
        <w:br/>
        <w:t>1. The resolution of the Council of the National Commission of Competition, dated September 29, 2009, is challenged in this contentious-administrative appeal, by which a fine of two hundred thousand euros (200,000 euros) is imposed on THE INTERPROFESSIONAL ORGANIZATION OF POULTRY MEAT OF THE KINGDOM OF SPAIN (hereinafter PROPOLLO) as responsible for an infringement of Article 1 of the former Law 16/1989, of July 17, on Competition Defense (hereinafter, LDC).</w:t>
        <w:br/>
        <w:t>Specifically, the contested resolution concluded with the following operative part:</w:t>
        <w:br/>
        <w:t>"First.- Declare that in the present file the existence of a collective recommendation prohibited by Article 1.1 of Law 16/1989, on Competition Defense, authored by the INTERPROFESSIONAL ORGANIZATION OF POULTRY MEAT OF THE KINGDOM OF SPAIN (PROPOLLO) has been accredited.</w:t>
        <w:br/>
        <w:t>Second.- Order the author to immediately cease this type of practice.</w:t>
        <w:br/>
        <w:t>Third.- Impose a fine of TWO HUNDRED THOUSAND EUROS (200,000 €) on PROPOLLO as the author of the restrictive practice declared by this Council of the CNC in the present File.</w:t>
        <w:br/>
        <w:t>Fourth.- Order PROPOLLO, at its own expense and within two months from the notification of this Resolution, to publish it in the Official State Gazette, and its operative part in the economy section of two national newspapers with the highest circulation. In case of non-compliance, a coercive fine of €600 will be imposed for each day of delay.</w:t>
        <w:br/>
        <w:t>Fifth.- PROPOLLO will justify before the Research Directorate of the CNC the compliance with the obligations imposed in the previous sections.</w:t>
        <w:br/>
        <w:t>6</w:t>
      </w:r>
    </w:p>
    <w:p>
      <w:r>
        <w:t>Appeal No.: 0000637/2009</w:t>
        <w:br/>
        <w:t>ADMINISTRATION</w:t>
        <w:br/>
        <w:t>Sixth.- Urge the Research Directorate of the CNC to monitor compliance with this Resolution."</w:t>
        <w:br/>
        <w:t>2. The claims of the complaint are based on the following grounds:</w:t>
        <w:br/>
        <w:t>- Firstly, it is alleged that PROPOLLO's conduct cannot be classified as a collective recommendation in the sense of letter a) of Article 1.1 of the LDC, as it lacks the necessary capacity to distort free competition. For the plaintiff, it is unacceptable that the mere provision of a simple forecast regarding the impact of the increase in cereal prices on the cost of a specific type of chicken meat cut (an isolated, singular, and merely exemplary data) can be considered as sufficiently concrete to deem a conduct suitable for restricting competition, especially in a market where the modalities of final product are so varied.</w:t>
        <w:br/>
        <w:t>- The plaintiff also considers that the imposed sanction severely undermines the principles of sanctioning procedure and general principles guiding the actions of Public Administrations. Specifically, it understands that the principles of typicity and culpability, as well as the principles of proportionality, equity, and equality that must govern the actions of Public Administrations, have been violated.</w:t>
        <w:br/>
        <w:t>The State Attorney considers the existence of an anticompetitive practice by the plaintiff company to be fully accredited, referring to the content of the press release and published statements and to the assessment carried out in the contested resolution.</w:t>
        <w:br/>
        <w:t>3. The National Commission of Competition in its resolution considers the following facts to be accredited, which are reproduced below and have never been disputed by the parties.</w:t>
        <w:br/>
        <w:t>1) Regarding the identification, composition, and representativeness of the accused, the INTERPROFESSIONAL ORGANIZATION OF POULTRY MEAT OF THE KINGDOM OF SPAIN (PROPOLLO):</w:t>
        <w:br/>
        <w:t>(1) PROPOLLO carries out its activity throughout Spain and operates in all Autonomous Communities, being able to delegate to the already established Professional Associations the compliance and execution of the agreements adopted by the General Assembly or by the Board of Directors of PROPOLLO.</w:t>
        <w:br/>
        <w:t>(2) Currently, the following organizations are part of PROPOLLO (folio 197):</w:t>
        <w:br/>
        <w:t>a. Spanish Association of Companies Producing Heavy Breeders for Chicken Production.</w:t>
        <w:br/>
        <w:t>b. Spanish Association of Chick Producers.</w:t>
        <w:br/>
        <w:t>c. Association of Chicken Producers of Spain.</w:t>
        <w:br/>
        <w:t>d. Association of Chicken Slaughterhouses of Spain.</w:t>
        <w:br/>
        <w:t>7</w:t>
      </w:r>
    </w:p>
    <w:p>
      <w:r>
        <w:t>Appeal No.: 0000637/2009</w:t>
        <w:br/>
        <w:t>ADMINISTRATION e. Spanish Confederation of Compound Animal Feed Manufacturers (CESFAC).</w:t>
        <w:br/>
        <w:t>DE JUSTICE</w:t>
        <w:br/>
        <w:t>f. Catalan Poultry Federation (FAC)</w:t>
        <w:br/>
        <w:t>g. Association of Slaughterhouses and Wholesalers of Poultry and Rabbit Meat of Catalonia.</w:t>
        <w:br/>
        <w:t>h. Association of Poultry and Rabbit Slaughterhouses (AMACO).</w:t>
        <w:br/>
        <w:t>i. Union of Small Farmers</w:t>
        <w:br/>
        <w:t>j. Agrarian Association of Young Farmers (ASAJA)</w:t>
        <w:br/>
        <w:t>k. Coordinator of Organizations of Farmers and Ranchers of Spain (COAS).</w:t>
        <w:br/>
        <w:t>(3) The percentage of sector representativeness is as follows (folio 335):</w:t>
        <w:br/>
        <w:t>Production Branch</w:t>
        <w:br/>
        <w:t>• Heavy Breeders: 99%</w:t>
        <w:br/>
        <w:t>• Chick Producers: 94%</w:t>
        <w:br/>
        <w:t>• Chicken Producers: 93%</w:t>
        <w:br/>
        <w:t>Processing Branch</w:t>
        <w:br/>
        <w:t>• Chicken Slaughterhouses: 91%</w:t>
        <w:br/>
        <w:t>• Feed Manufacturers: 100%</w:t>
        <w:br/>
        <w:t>(4) PROPOLLO is governed by Statutes from which the following articles are highlighted (folios 241 and following):</w:t>
        <w:br/>
        <w:t>Article 5 "Its professional scope includes the following activities or branches of activity:</w:t>
        <w:br/>
        <w:t>-Production of heavy breeders</w:t>
        <w:br/>
        <w:t>-Incubation rooms producing one-day-old chicks</w:t>
        <w:br/>
        <w:t>-Fattening and feeding of chickens</w:t>
        <w:br/>
        <w:t>-Slaughter, processing, and transformation of chickens. (..)"</w:t>
        <w:br/>
        <w:t>Article 7. "PROPOLLO will have the following fundamental objectives:</w:t>
        <w:br/>
        <w:t>a) Carry out actions that allow for better knowledge, greater efficiency, and greater transparency of the markets</w:t>
        <w:br/>
        <w:t>b) Improve the quality of chickens and all processes involved in chicken production, monitoring from the production phase to its arrival at the final consumer. (..)</w:t>
        <w:br/>
        <w:t>e) Promote actions that facilitate adequate information to the interests of consumers. (..)</w:t>
        <w:br/>
        <w:t>g) Develop actions that allow for a permanent adaptation of chicken productions to market demands (...)".</w:t>
        <w:br/>
        <w:t>Article 8. PROPOLLO will strictly comply with the regulatory norms of competition.</w:t>
        <w:br/>
        <w:t>Article 9. "PROPOLLO for the fulfillment of its objectives:</w:t>
        <w:br/>
        <w:t>a) Will hold the representation, management, and defense of the interests of its members corresponding to the functional scope of the Poultry Meat Interprofession. (...)"</w:t>
        <w:br/>
        <w:t>Article 14. "The governing bodies of PROPOLLO are the General Assembly and the Board of Directors."</w:t>
        <w:br/>
        <w:t>Article 24. "The President will represent PROPOLLO and the powers delegated by the Board of Directors, as well as those for proposal, coordination, ratification of minutes and agreements."</w:t>
      </w:r>
    </w:p>
    <w:p>
      <w:r>
        <w:rPr>
          <w:b/>
        </w:rPr>
        <w:t>[Pages 7–9]</w:t>
      </w:r>
    </w:p>
    <w:p>
      <w:r>
        <w:t>Appeal No.: 0000637/2009</w:t>
        <w:br/>
        <w:t>ADMINISTRATION 2) Regarding the promotion structure, the supply of chicken meat (from "Broilers," which are young chickens slaughtered at two months of age and provide carcasses weighing between 1.6 or 1.7 kilos) in our country exceeded, during 2007, 1.14 million tons, being structured around several major integrating companies (owners of the chickens and the means of production to develop the breeding and fattening production cycle). The integrating companies supply chicks and feed to the integrated farms and, after the fattening phase, collect them with standardized size and weight.</w:t>
        <w:br/>
        <w:t>Apart from the integrators, there are about 50,000 farms that operate independently and deliver their goods to the so-called "free slaughterhouses," which are solely dedicated to the slaughter of chickens.</w:t>
        <w:br/>
        <w:t>Additionally, there are about 180 slaughterhouses, 430 cutting rooms, around 300 cold storage warehouses, and about 60 poultry companies in Spain. It is noteworthy that the cutting sector has grown, reaching 45% in 2006, compared to 30% in the year 2000, with this phenomenon linked to the development of industrial brands.</w:t>
        <w:br/>
        <w:t>Intensive poultry meat production represents 93% of the total, while the remaining 7% corresponds to "free-range chickens," which exhibit very significant growth rates.</w:t>
        <w:br/>
        <w:t>The sector also shows a high degree of concentration. The leading group in the chicken meat sector holds 24.5% of the market (Grupo SADA), the second reaches 6% of the market (Coop. Orensanas, COREN), and the third only 4.8% (PADESA). In terms of production levels, the leading group registers about 286,000 tons, of which 187,600 tons are marketed as cut and packaged. The second company produces about 72,800 tons, of which 40% is marketed as cut and packaged, while the third reaches up to 55,500 tons (18% packaged) (folios 340 and 341).</w:t>
        <w:br/>
        <w:t>Traditionally, the foreign trade of chicken meat is not significant in Spain, as domestic production covers demand and does not generate large surpluses.</w:t>
        <w:br/>
        <w:t>From the demand perspective, Spain is the largest consumer of chicken meat in the EU. Furthermore, chicken meat is the second most consumed type of meat in our country, after pork (folios 201 and 305).</w:t>
        <w:br/>
        <w:t>In Spain, the average consumption per person per year of chicken meat is 16 kg. 80.6% of chicken meat is consumed in households, 14.2% in hospitality, and 5.2% by other institutions.</w:t>
        <w:br/>
        <w:t>Regarding commercial distribution in Spain, 41.8% of chicken meat purchases for household consumption are made in supermarkets, closely followed by traditional stores with a 41.1% market share. Hypermarkets distribute 11.5% of chicken meat intended for domestic consumption.</w:t>
      </w:r>
    </w:p>
    <w:p>
      <w:r>
        <w:t>Appeal No.: 0000637/2009</w:t>
        <w:br/>
        <w:t>ADMINISTRATION The average price of farmed chicken in 2007 was €108.8/100 kg live, €11 more than the previous year.</w:t>
        <w:br/>
        <w:t>4°) Regarding the reported conduct:</w:t>
        <w:br/>
        <w:t>"PROPOLLO AGREED TO THE PREPARATION AND DISSEMINATION OF THE</w:t>
        <w:br/>
        <w:t>Press Release of August 23, 2007, regarding the price of chicken.</w:t>
        <w:br/>
        <w:t>-On August 23, 2007, PROPOLLO requested the media agency of the entity, Bourson &amp; Marsteller, to prepare a press release (folio 233).</w:t>
        <w:br/>
        <w:t>-To this end, the President and the Secretary General communicated with the mentioned agency sending the necessary data to prepare the note (folios 336 and 369).</w:t>
        <w:br/>
        <w:t>-The Press Release was disseminated that same day, August 23, 2007, among the members and in certain media (folio 354).</w:t>
        <w:br/>
        <w:t>-According to PROPOLLO, the decision to prepare and disseminate the Press Release stems from the insistence of the media, alerted by the rising prices of cereals (folio 228).</w:t>
        <w:br/>
        <w:t>The Press Release from PROPOLLO includes specific references to the increase in the price of chicken.</w:t>
        <w:br/>
        <w:t>-In its Press Release of August 23, 2007, PROPOLLO quantifies possible increases of between 18 and 20 cents per kilo of eviscerated chicken meat.</w:t>
        <w:br/>
        <w:t>-In fact, the Press Release itself is titled "The price of chicken could rise</w:t>
        <w:br/>
        <w:t>Between 18 and 20 cents per kilo due to the sharp increases in the price of cereals."</w:t>
        <w:br/>
        <w:t>-Regarding its content, the aforementioned Press Release states (folio 233):</w:t>
        <w:br/>
        <w:t>"The price of chicken could rise between 18 and 20 cents per kilo due to the sharp increases in the price of cereals.</w:t>
        <w:br/>
        <w:t>The cost of the feed with which the chickens are fed represents 70% of production costs.</w:t>
        <w:br/>
        <w:t>Each week nearly 11 million chickens are raised, which amounts to about 22 million kilos.</w:t>
        <w:br/>
        <w:t>Propollo calls on the Administration to implement urgent measures to curb the rise in cereal prices (...)</w:t>
        <w:br/>
        <w:t>The price of a kilo of eviscerated chicken meat (clean, without head or feet) could soon rise between 18 and 20 cents due to the significant increases that have occurred this year in the price of feed, the fundamental food for chickens and made with different types of cereals. Propollo, the interprofessional poultry organization that represents practically the entire sector, believes that the Government must take urgent measures to curb the rise in cereal prices, which have increased by approximately 50% in the last year (...).</w:t>
      </w:r>
    </w:p>
    <w:p>
      <w:r>
        <w:rPr>
          <w:b/>
        </w:rPr>
        <w:t>[Pages 10–12]</w:t>
      </w:r>
    </w:p>
    <w:p>
      <w:r>
        <w:t>Appeal No.: 0000637/2009</w:t>
        <w:br/>
        <w:t>ADMINISTRATION "(...) The Secretary General of the interprofessional Poultry Organization (Propollo), Angel Martín, assured Efe that the price of eviscerated chicken (clean, without head or feet) will increase by between 18 and 20 cents of euro per kilo, warning that as it is a very sensitive product in the shopping basket, it may lead to lower consumption.(...)."</w:t>
        <w:br/>
        <w:t>4. Article 1.1 of Law 16/1989 of July 17, as amended by Law 52/1999 of December 28, applicable to the case for temporal reasons, provided:</w:t>
        <w:br/>
        <w:t>"All agreements, decisions or collective recommendations, or concerted or consciously parallel practices that have the object, produce or may produce the effect of preventing, restricting or distorting competition in whole or in part of the national market are prohibited, and in particular those that consist of: a) The direct or indirect fixing of prices or other commercial or service conditions. b) The limitation or control of production, distribution or technical development or investments. c) The allocation of the market or sources of supply. d) The application in commercial or service relationships of unequal conditions for equivalent services that place some competitors at a disadvantage compared to others. e) The subordination of the conclusion of contracts to the acceptance of supplementary services that, by their nature or according to commercial practices, are not related to such contracts."</w:t>
        <w:br/>
        <w:t>From the cited provisions, it follows, as we have had the opportunity to point out (see SAN of February 27, 2009, issued in appeal 403/2006): "Article 10.1 of the Legal Text itself establishes: 'The Court may impose on economic agents, companies, associations, unions or groups of them, who, deliberately or through negligence, infringe the provisions of Articles 1, 6 and 7... Fines of up to 150,000,000 pesetas, an amount that may be increased up to 10% of the sales volume...' — today the amount must be understood as 901,518.16 euros -.</w:t>
        <w:br/>
        <w:t>1) The activity typified in the sanctioning type of Article 1 is any agreement or concerted or consciously parallel conduct aimed at distorting free competition, which requires the concurrence of the wills of two or more subjects for that purpose. The infringing type does not require that the purpose of violating free competition be achieved; it is sufficient that it is aimed at that purpose in the conduct, whether or not it is successful. The conduct must be suitable to achieve the end of distorting free competition.</w:t>
        <w:br/>
        <w:t>2) Regarding the second of the cited provisions, it is worth highlighting, on the one hand, that the prohibited conduct can be carried out by any economic agent - a broad term that includes not only companies but also all those regardless of their legal form, who mediate or influence mediation in the market -; but also by associations or groups of those economic agents. On the other hand, the conduct can be carried out intentionally or negligently - clearly the provision refers to an intentional or negligent element -, with the former being the one that directly aims to provoke the distorting effect on free competition that is effectively desired, and the latter being the one that, even without intending the effect, is suitable to cause it, being able to foresee such an effect, applying due diligence.</w:t>
        <w:br/>
        <w:t>The contested resolution understands that the conduct carried out by the plaintiff consisting of the publication of the Press Release of August 23, 2007, and the statements of its President and Secretary General published in the press in August 2007 regarding the foreseeable increase in the price of chicken per kilo is a collective recommendation prohibited by Article 1 of Law 16/1989, on Competition Defense, and argues that it would be a collective recommendation, as a form of collusive practice prohibited by Article 1 LDC, comparable to horizontal agreements between competitors. It considers that the content of the Press Release and the subsequent statements include express references to the necessary increase that must occur imminently in the price of chicken, which would be fostering common behavioral patterns regarding the future price of chicken in Spain. These patterns can lead to replacing free entrepreneurial initiative with a common behavioral pattern, which is nothing but the restrictive object of a collective recommendation made by an association, without, in the opinion of the CNC itself, the impact on competition that occurs being justifiable by an unfavorable situation for the associates.</w:t>
        <w:br/>
        <w:t>However, the CNC, unlike the proposal of the Investigation Directorate (which considered that the conduct not only aimed to restrict competition but also had effects), considers "that the effects of price increases as a consequence of the Press Release are not accredited in the file."</w:t>
        <w:br/>
        <w:t>Regarding the culpability and specific mitigating circumstances alleged in favor of the proportionality of the sanction, the plaintiff considers that the imposition of the sanction of 200,000 euros is disproportionate and adopted outside the specific circumstances of the case, particularly the functioning of the poultry market, as well as the crisis that was affecting the sector at the time of the sanction, and insists that the Press Release and the subsequent statements lacked the capacity to artificially interfere with competition throughout the sector, as well as emphasizing the intention of PROPOLLO, which was none other than to alert the Minister of Agriculture and Fisheries to the consequences of the constant increase in the price of cereals.</w:t>
        <w:br/>
        <w:t>Specifically, the plaintiff considers that a) the action was simply aimed at drawing attention, once again, to the Minister of Agriculture and Fisheries; b) the unstoppable increase had unsustainably reduced the profit margins of companies; c) there has been no intention or will directed at harming competition (as the CNC itself acknowledges in its Resolution); and d) there has been no evidence of any alteration, even minimal, in the price of the product after the Press Release, so it has produced no effect in the market.</w:t>
        <w:br/>
        <w:t>Regarding the imposition of the sanction, the CNC, recognizing that intentionality has not been proven, would at least have negligence in the conduct, and evaluates, among the criteria set by the former Article 10, the high market share; the means used to materialize the conduct, press, radio, and television. However, it acknowledges that the conduct did not extend over time, since between the Press Release and the last appearance of statements in the press a week passed, and it insists that no effects have been evidenced. Finally, without denying the existence of a negotiating power of distribution, as has been alleged by the plaintiff since the beginning of the file, it does not consider it a mitigating factor nor does it provide reasons for the consideration it deserves regarding the existence of an unfavorable situation that the CNC also acknowledges.</w:t>
        <w:br/>
        <w:t>Now, in the opinion of the Chamber, the above does not justify the imposed sanction of 200,000 euros.</w:t>
        <w:br/>
        <w:t>6. The plaintiff considers that the conduct of PROPOLLO cannot be classified as a collective recommendation in the sense of letter a) of Article 1.1 of the LDC, as it lacks the necessary capacity to distort free competition. This Chamber, however, ratifies the assessment of the conduct made by the CNC in the sense of considering the conduct objectively restrictive of competition, regardless of its effects, which we will return to later. And it is that even though, indeed, it does not inform of a uniform price for chicken, it does inform of an imminent price increase, that is, it gives a guideline, indicates a behavior to follow and therefore is suitable for unifying the behavior of the agents and, specifically, for immediately passing on the increases. It is informing all affected agents: producers, breeders, slaughterhouses, marketers, distributors, and consumers that a price increase will take place.</w:t>
        <w:br/>
        <w:t>The Chamber also accepts - and the CNC also recognizes - that the intention of the plaintiff was not to artificially influence the sector, at least this has not been proven within the framework of the administrative file. Thus, the Eighth Legal Basis of the Resolution states that: "The Council considers that PROPOLLO, even though intentionality has not been proven, would at least have existed negligence in its conduct, conduct objectively suitable to distort competition in the market or markets in which its associates operate."</w:t>
        <w:br/>
        <w:t>By virtue of the above, it is clear that the infringing intention of the plaintiff today has not been proven. But this does not prevent the conduct from being, by its nature, objectively restrictive of competition, even also accepting the plaintiff's allegation about the ultimate purpose of the conduct, that is, raising awareness of the Administration and public opinion, which, as we say, does not exclude at least fault or negligence, since the conduct can be carried out intentionally or negligently - clearly the provision refers to an intentional or negligent element -, with the former being the one that directly aims to provoke the distorting effect on free competition.</w:t>
      </w:r>
    </w:p>
    <w:p>
      <w:r>
        <w:rPr>
          <w:b/>
        </w:rPr>
        <w:t>[Pages 13–15]</w:t>
      </w:r>
    </w:p>
    <w:p>
      <w:r>
        <w:t>Appeal No.: 0000637/2009</w:t>
        <w:br/>
        <w:t>ADMINISTRATION effectively intended, and the second, which, even without intending the effect, the conduct is apt to cause it, being such effect foreseeable by applying due diligence.</w:t>
        <w:br/>
        <w:t>Finally, regarding the nature of the conduct, the assessment by the CNC is correct when it considers that given the configuration of PROPOLLO, which groups both egg producers, chicken breeders, feed manufacturers, and slaughterhouses, and its high representativeness, as well as being the only association in this sector, the Press Release entails that all the various members hear a single message coming from their own association. That is to say, all of them perceive the message, regardless of whether the increase actually did not occur, and regardless of whether it is about eviscerated chicken or another type, regarding the transfer of costs to prices, and therefore each member generates the expectation that their competitors or suppliers may raise prices.</w:t>
        <w:br/>
        <w:t>In short, in the present case, the Chamber understands that the data in the file leads to the conclusion that considering the high representativeness of the appellant entity (over 90%), the dissemination of the Press Release and the statements published in the press regarding the foreseeable increase in the price per kilo of chicken had an impact that constitutes a prohibited conduct under Article 1 of the Competition Defense Law, as it ultimately fostered common behavioral patterns regarding the future price of chicken in Spain.</w:t>
        <w:br/>
        <w:t>7. A fundamental element in determining the sanctions is related to the culpability of the offender: it would not be appropriate to impose a sanction even though, as is the case, the facts constitute an infringement typified in the Competition Defense Law, if the subjective element of intent or negligence does not concur.</w:t>
        <w:br/>
        <w:t>On the other hand, the principle of proportionality, as the Supreme Court has pointed out (ruling of May 24, 2004), constitutes "an important mechanism of control by the Courts over the exercise of the sanctioning power of the Administration, when the norm establishes several possible sanctions for an infringement or indicates a quantitative margin for setting the monetary sanction; and thus, it has been insisted that the aforementioned principle of proportionality or the individualization of the sanction to adapt it to the seriousness of the act makes the determination of the sanction a regulated activity and, of course, it is possible in jurisdictional proceedings not only to confirm or eliminate the imposed sanction but also to modify or reduce it."</w:t>
        <w:br/>
        <w:t>The CNC has respected the principle of culpability, which requires that the imposition of the sanction be based on the existence of the subjective element of fault to guarantee the principle of responsibility (STC 129/2003), having been accredited its concurrence as stated above.</w:t>
        <w:br/>
        <w:t>However, this does not justify the imposed sanction of 200,000 euros, it being not insignificant that the recommendations had no effect in the market, although this is not required by the type of infringement since we are examining the proportionality of the sanction. Therefore, this Tribunal, in light of the absence of the intentional or volitional element and, above all, the fact that such conduct would not have resulted in an effective alteration of competition and also considering the purpose intended by the appellants, whose conduct is fully compatible with the confessed intention of drawing the attention of public authorities and the fact recognized even by the Directorate of Investigation of the CNC once the meeting with the Ministry of Agriculture was held, expressed all the statements made in this regard in the press, all of this makes the sanction of 200,000 euros not proportionate in view of the specific circumstances of the case.</w:t>
        <w:br/>
        <w:t>In the present case, it is not appropriate to assess any aggravating circumstances since the market share that according to the CNC "guaranteed a very high scope of the infringement," and assuming it refers to the effects, is meaningless since those effects did not occur.</w:t>
        <w:br/>
        <w:t>However, there are a series of mitigating factors that must be duly reflected in the quantification of the imposed fine.</w:t>
        <w:br/>
        <w:t>Just as with aggravating circumstances, the list of mitigating factors (neither in the previous LDC nor in the current one) is not exhaustive.</w:t>
        <w:br/>
        <w:t>A first mitigating factor to consider is the fact that the infringement was committed through mere negligence, a mitigating factor that according to the guidelines of the European Commission for calculating fines, section 29, must operate as such.</w:t>
        <w:br/>
        <w:t>Likewise, the fact that the conduct did not extend over time, as there was a week between the Press Release and the last appearance of statements.</w:t>
        <w:br/>
        <w:t>The particularly unfavorable economic situation due to the significant increase in the price of cereals, in general, and of feed, in particular, that the operators in the sector were enduring must also be taken into account; and hence the explanation given by the plaintiff that the spirit of both the Press Release and the subsequent statements was to highlight this increase and request the competent Administration to adopt urgent measures to alleviate this situation (hence the express reference that "PROPOLLO (...) considers that the Government must take urgent measures to stop the rise in the price of cereals.")</w:t>
        <w:br/>
        <w:t>The Press Release conclusively demonstrates that the intention of PROPOLLO was not to carry out any collective recommendation, but to emphasize the need for the Administration to intervene by adopting sectoral alleviative measures, some of which, as stated in the complaint, were taken after the meeting on September 13, 2007, with the Minister of Agriculture and Fisheries, with the elimination of tariffs on community imports of cereals.</w:t>
        <w:br/>
        <w:t>Consequently, such circumstances must operate as mitigating factors with the necessary consequence of reducing the amount of the imposed sanction, which this Chamber considers applying the principle of proportionality more appropriately to the sum of 100,000 euros.</w:t>
        <w:br/>
        <w:t>8. From the above, it follows that it is appropriate to partially uphold the present appeal, reducing the amount of the imposed fine to one hundred thousand euros.</w:t>
        <w:br/>
        <w:t>No merits are appreciated that determine a special pronouncement on costs, according to the criteria contained in Article 139 of the Regulatory Law of Administrative Litigation.</w:t>
        <w:br/>
        <w:t>RULING</w:t>
        <w:br/>
        <w:t>In view of the above, the Sixth Section of the Administrative Litigation Chamber of the National Court has decided:</w:t>
        <w:br/>
        <w:t>TO PARTIALLY UPHOLD the administrative contentious appeal filed by the legal representation of the INTERPROFESSIONAL ORGANIZATION OF POULTRY MEAT (PROPOLLO) against the resolution issued by the National Competition Commission on September 29, 2009, to which the present proceedings relate, which we confirm as being in accordance with the law except for the aspect relating to the amount of the imposed fine which is set at one hundred thousand euros (100,000 euros).</w:t>
        <w:br/>
        <w:t>Without express imposition of costs.</w:t>
        <w:br/>
        <w:t>Notify this ruling to the parties with the indication referred to in Article 248.4 of the Organic Law of the Judiciary.</w:t>
        <w:br/>
        <w:t>Thus, by this our ruling, a testimony of which will be sent in due course to the originating office, for legal purposes, along with the administrative file, if applicable, we pronounce, order, and sign.</w:t>
      </w:r>
    </w:p>
    <w:p>
      <w:r>
        <w:rPr>
          <w:b/>
        </w:rPr>
        <w:t>[Pages 16–16]</w:t>
      </w:r>
    </w:p>
    <w:p>
      <w:r>
        <w:t>#.1111,0114%</w:t>
        <w:br/>
        <w:t>Appeal No.: 0000637/2009</w:t>
        <w:br/>
        <w:t>ADMINISTRATION</w:t>
        <w:br/>
        <w:t>OF JUSTICE</w:t>
        <w:br/>
        <w:t>The previous Judgment has been read and published by the</w:t>
        <w:br/>
        <w:t>PUBLICATION</w:t>
        <w:br/>
        <w:t>Reporting Magistrate, Hon. Mrs. MARIA ASUNCION SALVO TAMBO, while the Public Hearing was being held by the Administrative Litigation Chamber. I certify.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