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https://www.cnmc.es/expedientes/s004508</w:t>
      </w:r>
    </w:p>
    <w:p>
      <w:r>
        <w:t>Pages translated : 5</w:t>
      </w:r>
    </w:p>
    <w:p/>
    <w:p>
      <w:r>
        <w:rPr>
          <w:b/>
        </w:rPr>
        <w:t>[Pages 1–3]</w:t>
      </w:r>
    </w:p>
    <w:p>
      <w:r>
        <w:t xml:space="preserve">RESOLUTION  </w:t>
        <w:br/>
        <w:t xml:space="preserve">Exp. S/0045/08, Price Increases of the Shopping Basket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September 28, 2009  </w:t>
        <w:br/>
        <w:t xml:space="preserve">The Council of the National Competition Commission (CNC), with the composition stated above and with Mr. Julio Costas Comesaña serving as Rapporteur, has issued the following Resolution in the reserved information file S/0045/08 Price Increases of the Shopping Basket, which arises from the document submitted by … on behalf of the UNION OF CLEAN HANDS OFFICIALS COLLECTIVE (MANOS LIMPIAS), in which a complaint was made regarding alleged restrictive competition practices consisting of the scandalous increase in the prices of basic products in the shopping basket, which, according to the complainant, would constitute facts constituting a violation of Articles 1 and 2 of Law 15/2007, of July 3, on the Defense of Competition (LDC).  </w:t>
        <w:br/>
        <w:t xml:space="preserve">FACTUAL BACKGROUND  </w:t>
        <w:br/>
        <w:t xml:space="preserve">1. In the context of the upward trend since mid-2007 in the prices of certain basic foods, press releases and statements began to be published in the media by the Presidents or representatives of Associations and Federations in the food sector, warning of the structural and inevitable nature of these increases due to the rise in raw material prices in international markets as a result, among other issues, of the growth in demand from emerging countries and the diversion of cereal production towards "biofuels."  </w:t>
        <w:br/>
        <w:t xml:space="preserve">2. The Investigation Directorate (DI), in view of the dissemination of this type of messages by the main associations in the food sector, agreed in September 2007 to initiate an ex officio investigation (DP16/07) in the sectors corresponding to the main basic foods (milk, bread, chicken meat, eggs, processed food products) in case these press releases and statements could constitute a violation of Article 1 of Law 15/2007, of July 3, on the Defense of Competition (hereinafter LDC), which prohibits any agreement, decision or collective recommendation, or concerted or consciously parallel practice that aims to, produces, or may produce the effect of preventing, restricting, or distorting competition in all or part of the national market.  </w:t>
        <w:br/>
        <w:t xml:space="preserve">3. In the framework of these investigations, the Investigation Directorate agreed on October 30 and 31, 2007, respectively, to carry out various inspections in the following entities in the food sector:  </w:t>
        <w:br/>
        <w:t xml:space="preserve">a. Dairy: National Federation of Dairy Industries (FENIL); Grupo Leche Pascual, S.A.; and Ebro Puleva, S.A.  </w:t>
        <w:br/>
        <w:t xml:space="preserve">b. Bakery: Spanish Confederation of Bakery Organizations (CEOPAN).  </w:t>
        <w:br/>
        <w:t xml:space="preserve">c. Food Industry (sweets, pastries, pasta, chocolate and cocoa, ice creams, food sauces, etc.): GRUPO BONMACOR, S.A.  </w:t>
        <w:br/>
        <w:t xml:space="preserve">4. The documentation obtained in these inspections was incorporated into the aforementioned investigation DP 16/07, to which the complaints submitted by various consumer associations were also added, both for the increase in the prices of some foods and for the news disseminated in the press regarding this. Thus, on November 15, 2007, the DI received a document from … on behalf of the UNION OF CLEAN HANDS PUBLIC OFFICIALS COLLECTIVE (MANOS LIMPIAS), in which a complaint was made regarding alleged restrictive competition practices consisting of the "scandalous" increase in prices of basic products in the shopping basket, which, according to the complainant, constituted a violation of Articles 1 and 2 of the LDC.  </w:t>
        <w:br/>
        <w:t xml:space="preserve">5. On the other hand, on April 1, 2008, the DI agreed to initiate ex officio various sanctioning files against several Federations/Associations in the food sector for alleged practices prohibited by Article 1 of the LDC: S/0044/08 PROPOLLO, S/0046/08 PAN DE ASTURIAS, S/0053/08 FIAB AND ASSOCIATES, and S/0055/08 INPROVO.  </w:t>
        <w:br/>
        <w:t xml:space="preserve">6. On April 13, 2009, the DI submitted to the CNC Council a Proposal for Filing the complaint filed by MANOS LIMPIAS, considering that part of the reported facts are being analyzed within the framework of the aforementioned sanctioning files, and in the rest of the products mentioned in the complaint, the DI finds no indications of infringement of the LDC.  </w:t>
        <w:br/>
        <w:t xml:space="preserve">7.- The Council of the National Competition Commission deliberated and issued this Resolution in its meeting on September 16, 2009.  </w:t>
        <w:br/>
        <w:t xml:space="preserve">LEGAL GROUNDS  </w:t>
        <w:br/>
        <w:t xml:space="preserve">First.- Number 3 of Article 49 of the Competition Defense Law provides that the Council, at the proposal of the Investigation Directorate of the National Competition Commission, may decide not to initiate sanctioning proceedings for the alleged conduct prohibited in Articles 1, 2, and 3 of the Law and, consequently, the filing of the actions carried out by the Investigation Directorate when it considers that there are no indications of infringement of the LDC. Article 25.5 of RD 261/2008, which approves the Competition Defense Regulation (CDR), adds that the Council's Agreement not to initiate the sanctioning procedure must be communicated to the complainant, indicating the reasons why the initiation of the sanctioning procedure is not appropriate.  </w:t>
        <w:br/>
        <w:t xml:space="preserve">Second.- The DI proposes to the Council not to initiate sanctioning proceedings, as well as to file the actions followed as a result of the complaint filed by MANOS LIMPIAS. Firstly, because the facts cited in the complaint that present indications of infringement were already being subject to an ex officio investigation, which led the DI to carry out various inspections and the subsequent initiation of several sanctioning files: S/0044/08 PROPOLLO, S/0046/08 PAN DE ASTURIAS, S/0053/08 FIAB AND ASSOCIATES, and S/0055/08 INPROVO. Secondly, because the remaining facts and products mentioned in the complaint do not present indications of infringement of the LDC. In reality, the document submitted by MANOS LIMPIAS cannot be classified as a complaint or as a properly filed complaint (art. 25.5 of the RDDC), as it does not specify the reported companies, the facts for which each of them is being reported, nor does it provide evidence or proof of the same, despite having been requested to do so by the DI (art. 25.2.c) and 3 of the RDC).  </w:t>
        <w:br/>
        <w:t>Consequently, in view of the cited provisions and those of general application, the Council of the National Competition Commission</w:t>
      </w:r>
    </w:p>
    <w:p>
      <w:r>
        <w:rPr>
          <w:b/>
        </w:rPr>
        <w:t>[Pages 4–5]</w:t>
      </w:r>
    </w:p>
    <w:p>
      <w:r>
        <w:t>HAS RESOLVED</w:t>
      </w:r>
    </w:p>
    <w:p>
      <w:r>
        <w:t>SOLE.- Not to initiate sanctioning proceedings and to archive the actions followed as a result of the complaint filed by the so-called UNION OF CLEAN HANDS OFFICIALS COLLECTIVE, considering that the reported facts are either being analyzed within the framework of other sanctioning files, or do not present indications of infringement of the LDC.</w:t>
      </w:r>
    </w:p>
    <w:p>
      <w:r>
        <w:t>Communicate this Resolution to the Directorate of Investigation and notify the complaining Association, informing them that this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