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https://www.cnmc.es/expedientes/s004519</w:t>
      </w:r>
    </w:p>
    <w:p>
      <w:r>
        <w:t>Pages translated : 13</w:t>
      </w:r>
    </w:p>
    <w:p/>
    <w:p>
      <w:r>
        <w:rPr>
          <w:b/>
        </w:rPr>
        <w:t>[Pages 1–3]</w:t>
      </w:r>
    </w:p>
    <w:p>
      <w:r>
        <w:t xml:space="preserve">S/0045/20  </w:t>
        <w:br/>
        <w:t xml:space="preserve">DRUGSTORE, PERFUMERY AND PARAPHARMACY  </w:t>
        <w:br/>
        <w:t xml:space="preserve">AGREEMENT OF NON-INITIATION AND ARCHIVING OF THE  </w:t>
        <w:br/>
        <w:t xml:space="preserve">PROCEEDINGS  </w:t>
        <w:br/>
        <w:t xml:space="preserve">S/0045/20  </w:t>
        <w:br/>
        <w:t xml:space="preserve">DRUGSTORE, PERFUMERY AND PARAPHARMACY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November 29, 2023  </w:t>
        <w:br/>
        <w:t xml:space="preserve">The Competition Chamber of the Council of the National Commission of Markets  </w:t>
        <w:br/>
        <w:t xml:space="preserve">and Competition (CNMC) with the composition expressed, has issued the following  </w:t>
        <w:br/>
        <w:t xml:space="preserve">resolution in the referenced procedure processed by the Directorate of  </w:t>
        <w:br/>
        <w:t xml:space="preserve">Competition following the complaint filed by the companies ROSA  </w:t>
        <w:br/>
        <w:t xml:space="preserve">CREMA, S.L., CHINA RED. S.L. and other companies operating under the  </w:t>
        <w:br/>
        <w:t xml:space="preserve">trade name "PRIMOR" against LA PRAIRIE GROUP IBERIA  </w:t>
        <w:br/>
        <w:t xml:space="preserve">S.A.U. ("LA PRAIRIE"), for alleged anticompetitive practices consisting of  </w:t>
        <w:br/>
        <w:t xml:space="preserve">imposing resale prices on its distributors, contrary to the provisions  </w:t>
        <w:br/>
        <w:t xml:space="preserve">of Article 1 of Law 15/2007, of July 3, on the Defense of Competition  </w:t>
        <w:br/>
        <w:t xml:space="preserve">(LDC).  </w:t>
        <w:br/>
        <w:t xml:space="preserve">National Commission of Markets and Competition  </w:t>
        <w:br/>
        <w:t xml:space="preserve">C/ Alcalá, 47 – 28014 Madrid - C/ Bolivia, 56 – 08018 Barcelona 1 of 13  </w:t>
        <w:br/>
        <w:t>www.cnmc.es</w:t>
      </w:r>
    </w:p>
    <w:p>
      <w:r>
        <w:t xml:space="preserve">S/0045/20  </w:t>
        <w:br/>
        <w:t xml:space="preserve">DRUGSTORE, PERFUMERY AND PARAPHARMACY  </w:t>
        <w:br/>
        <w:t xml:space="preserve">TABLE OF CONTENTS  </w:t>
        <w:br/>
        <w:t xml:space="preserve">1. FACTUAL BACKGROUND ........................................................................ 3  </w:t>
        <w:br/>
        <w:t xml:space="preserve">2. THE PARTIES .............................................................................................. 3  </w:t>
        <w:br/>
        <w:t xml:space="preserve">2.1. Complainant: PRIMOR .................................................................................... 3  </w:t>
        <w:br/>
        <w:t xml:space="preserve">2.2. Respondent: LA PRAIRIE ............................................................................... 4  </w:t>
        <w:br/>
        <w:t xml:space="preserve">3. AFFECTED MARKET .................................................................................. 4  </w:t>
        <w:br/>
        <w:t xml:space="preserve">4. REPORTED FACTS ..................................................................................... 6  </w:t>
        <w:br/>
        <w:t xml:space="preserve">5. LEGAL BASIS .............................................................................................. 8  </w:t>
        <w:br/>
        <w:t xml:space="preserve">5.1. Competence to Resolve .......................................................................... 8  </w:t>
        <w:br/>
        <w:t xml:space="preserve">5.2. Proposal of the instructing body ................................................................... 8  </w:t>
        <w:br/>
        <w:t xml:space="preserve">5.3. Assessment of the Competition Chamber ......................................................... 8  </w:t>
        <w:br/>
        <w:t xml:space="preserve">6. AGREEMENT ................................................................................................. 13  </w:t>
        <w:br/>
        <w:t xml:space="preserve">National Commission of Markets and Competition  </w:t>
        <w:br/>
        <w:t xml:space="preserve">C/ Alcalá, 47 – 28014 Madrid - C/ Bolivia, 56 – 08018 Barcelona 2 of 13  </w:t>
        <w:br/>
        <w:t>www.cnmc.es</w:t>
      </w:r>
    </w:p>
    <w:p>
      <w:r>
        <w:t xml:space="preserve">S/0045/20  </w:t>
        <w:br/>
        <w:t xml:space="preserve">DRUGSTORE, PERFUMERY AND PARAPHARMACY  </w:t>
        <w:br/>
        <w:t xml:space="preserve">1. FACTUAL BACKGROUND  </w:t>
        <w:br/>
        <w:t xml:space="preserve">(1) On February 26, 2021, a complaint was received in the Directorate of  </w:t>
        <w:br/>
        <w:t xml:space="preserve">Competition, on behalf of the companies ROSA CREMA, S.L., CHINA RED.  </w:t>
        <w:br/>
        <w:t xml:space="preserve">S.L. and other companies operating under the trade name "PRIMOR" against  </w:t>
        <w:br/>
        <w:t xml:space="preserve">LA PRAIRIE GROUP IBERIA S.A.U. ("LA PRAIRIE"), for alleged anticompetitive  </w:t>
        <w:br/>
        <w:t xml:space="preserve">practices consisting of imposing resale prices on its distributors, contrary to  </w:t>
        <w:br/>
        <w:t xml:space="preserve">the provisions of Article 1 of Law 15/2007, of July 3, on the Defense of  </w:t>
        <w:br/>
        <w:t xml:space="preserve">Competition (LDC).  </w:t>
        <w:br/>
        <w:t xml:space="preserve">(2) On May 21, 2021, a statement with supplementary information provided by  </w:t>
        <w:br/>
        <w:t xml:space="preserve">the complainant was received.  </w:t>
        <w:br/>
        <w:t xml:space="preserve">(3) The Directorate of Competition made information requests, on September 24,  </w:t>
        <w:br/>
        <w:t xml:space="preserve">2021 to the respondent, on November 19, 2021 (reiterated on February 6,  </w:t>
        <w:br/>
        <w:t xml:space="preserve">2023) and February 8, 2023 to all1 authorized customers (authorized  </w:t>
        <w:br/>
        <w:t xml:space="preserve">distributors2) of the respondent and on March 15, 2023 to the complainant.  </w:t>
        <w:br/>
        <w:t xml:space="preserve">(4) On July 28, 2023, the Directorate of Competition, in application of the  </w:t>
        <w:br/>
        <w:t xml:space="preserve">provisions of Article 49.3 of the LDC, issued a proposal for non-initiation of  </w:t>
        <w:br/>
        <w:t xml:space="preserve">sanctioning proceedings and archiving of the actions, considering that the  </w:t>
        <w:br/>
        <w:t xml:space="preserve">reported facts did not show indications of infringement of Articles 1, 2 and 3  </w:t>
        <w:br/>
        <w:t xml:space="preserve">of the LDC or 101 and 102 of the TFEU.  </w:t>
        <w:br/>
        <w:t xml:space="preserve">(5) The Competition Chamber of the Council of the CNMC has deliberated and  </w:t>
        <w:br/>
        <w:t xml:space="preserve">ruled on the matter in its meeting of November 29, 2023.  </w:t>
        <w:br/>
        <w:t xml:space="preserve">2. THE PARTIES  </w:t>
        <w:br/>
        <w:t xml:space="preserve">2.1. Complainant: PRIMOR  </w:t>
        <w:br/>
        <w:t xml:space="preserve">(6) PRIMOR is one of the main operators in the multi-brand cosmetics retail  </w:t>
        <w:br/>
        <w:t xml:space="preserve">distribution market, with more than 140 perfumery stores spread across the  </w:t>
        <w:br/>
        <w:t xml:space="preserve">national territory and estimates that its share in the luxury cosmetics retail  </w:t>
        <w:br/>
        <w:t xml:space="preserve">distribution market is [CONFIDENTIAL].  </w:t>
        <w:br/>
        <w:t xml:space="preserve">1 A total of 34 information requests were made, with responses obtained from 31.  </w:t>
        <w:br/>
        <w:t xml:space="preserve">2 According to the information provided by LA PRAIRIE (folios 328, 401-404).  </w:t>
        <w:br/>
        <w:t xml:space="preserve">National Commission of Markets and Competition  </w:t>
        <w:br/>
        <w:t xml:space="preserve">C/ Alcalá, 47 – 28014 Madrid - C/ Bolivia, 56 – 08018 Barcelona 3 of 13  </w:t>
        <w:br/>
        <w:t>www.cnmc.es</w:t>
      </w:r>
    </w:p>
    <w:p>
      <w:r>
        <w:rPr>
          <w:b/>
        </w:rPr>
        <w:t>[Pages 4–6]</w:t>
      </w:r>
    </w:p>
    <w:p>
      <w:r>
        <w:t xml:space="preserve">S/0045/20  </w:t>
        <w:br/>
        <w:t xml:space="preserve">DRUGSTORE, PERFUMERY AND PARAPHARMACY  </w:t>
        <w:br/>
        <w:t xml:space="preserve">(7) PRIMOR is particularly characterized by having a pricing policy lower than that of other operators.  </w:t>
        <w:br/>
        <w:t xml:space="preserve">2.2. Respondent: LA PRAIRIE  </w:t>
        <w:br/>
        <w:t xml:space="preserve">(8) ANED LAPRAIRIE GROUP IBERIA S.A.U. (“LA PRAIRIE”), formerly known as PRODUITS DE BEAUTÉ JUVENA, S.A., is the Spanish subsidiary of LA PRAIRIE GROUP3, a company that licenses and exclusively distributes in Spain the products protected under the LA PRAIRIE brand, which is considered a reputable luxury high cosmetics brand.  </w:t>
        <w:br/>
        <w:t xml:space="preserve">(9) LA PRAIRIE is part of BEIERSDORF, a global company based in Hamburg (Germany) that has a portfolio of consumer goods brands widely recognized among the general public, such as NIVEA, EUCERIN, HANSAPLAST, or LABELLO.  </w:t>
        <w:br/>
        <w:t xml:space="preserve">3. AFFECTED MARKET  </w:t>
        <w:br/>
        <w:t xml:space="preserve">(10) The facts described by the complainants occur in the wholesale distribution market of perfumery and cosmetics, although the affected market by the alleged behaviors would be the retail distribution market of cosmetic products, and especially, the luxury channel. This market is vertically related to the wholesale distribution market of cosmetic products in which LA PRAIRIE operates.  </w:t>
        <w:br/>
        <w:t xml:space="preserve">(11) According to national4 and community5 precedents regarding the perfumery and cosmetics sector, the following markets are distinguished: firstly, based on the range of the product sold, between luxury products and mass-market products. Although both serve a similar function, they are generally not interchangeable. The luxury category includes high-quality, relatively expensive products marketed under a prestigious brand. In contrast, mass-market products are cheaper and simpler, and supermarkets are an important sales channel for them. Secondly, according to the European Commission, both markets could be segmented into categories, such as makeup products, treatments,  </w:t>
        <w:br/>
        <w:t xml:space="preserve">3 Contact us | La Prairie Group &lt;06/08/21&gt;  </w:t>
        <w:br/>
        <w:t xml:space="preserve">4 C-0102/08 NMAS1/MERCAPITAL/BEAUTY BELL, C/0486/12 DIA/SCHLECKER, N-0522 AVIATE/CADYSSA/IBEDROPER AND N-07049 IBERDROPER/JUTECO, C/0894/17 DOUGLAS / DAPARGEL - ACQUIRED BUSINESS, C/0849/17 DOUGLAS/ BODYBELL  </w:t>
        <w:br/>
        <w:t xml:space="preserve">5 M.186 HENKEL/NOBEL, M.312 SANOFI/YVES SAINT LAURENT, M.1534 PINAULTPRINTEMPS-REDOUTE/GICCI, M.2951 A.S.WATSON/KRUIDVAT, M.3643 SEPHORA/EL CORTE INGLÉS/JV.  </w:t>
        <w:br/>
        <w:t xml:space="preserve">Comisión Nacional de los Mercados y la Competencia  </w:t>
        <w:br/>
        <w:t xml:space="preserve">C/ Alcalá, 47 – 28014 Madrid - C/ Bolivia, 56 – 08018 Barcelona 4 de 13  </w:t>
        <w:br/>
        <w:t>www.cnmc.es</w:t>
      </w:r>
    </w:p>
    <w:p>
      <w:r>
        <w:t xml:space="preserve">S/0045/20  </w:t>
        <w:br/>
        <w:t xml:space="preserve">DRUGSTORE, PERFUMERY AND PARAPHARMACY  </w:t>
        <w:br/>
        <w:t xml:space="preserve">perfumes for men and women, etc6. Additionally, for mass-market products, the European Commission indicates the possibility of segmenting the market based on the type of establishment (specialized, department stores, and supermarkets).  </w:t>
        <w:br/>
        <w:t xml:space="preserve">(12) According to file C/0894/17 Douglas/Dapargel - Acquired Business, the five7 main operators in the luxury cosmetics retail distribution market identified would accumulate a combined share of around 40-50%8. The main factors differentiating the services provided by the various market operators are price, service quality, and range/assortment. Thus, according to the complaint, while operators like PRIMOR, DOUGLAS, or DRUNI focus their differentiation on aggressive pricing policies through promotions.  </w:t>
        <w:br/>
        <w:t xml:space="preserve">(13) According to the complainant, LA PRAIRIE has a vast portfolio of widely recognized consumer goods brands among the general public worldwide, making its products what are referred to as must-have products9 from the retailers' perspective.  </w:t>
        <w:br/>
        <w:t xml:space="preserve">(14) According to community precedents10, the European Commission has left the geographical definition of the retail distribution of luxury perfumery and cosmetic products open. However, in these precedents, the European Commission has considered the market to be at least national, potentially reaching international. In recent years, moreover, the online channel has developed exponentially, leading to what is known as e-commerce11, which, by its very nature, has a geographical scope that can exceed the national.  </w:t>
        <w:br/>
        <w:t xml:space="preserve">4. REPORTED FACTS  </w:t>
        <w:br/>
        <w:t xml:space="preserve">(15) According to the complainant, LA PRAIRIE would have engaged in restrictive competition practices consisting of setting retail prices for PRIMOR and other retailers. These practices would have been occurring at least since December 2017 until the date of submission of their complaint. In support of their complaint, they provide the following documents:  </w:t>
        <w:br/>
        <w:t xml:space="preserve">(16) In their first submission, the complainant provided conversations between JRH, CEO of PRIMOR, and PRD, Commercial Director of LA PRAIRIE, which began in December 2017 and ended in October 201912:  </w:t>
        <w:br/>
        <w:t xml:space="preserve">• Conversation dated December 14, 2017, between JRH, CEO of PRIMOR, and PRD, Commercial Director of LA PRAIRIE:  </w:t>
        <w:br/>
        <w:t xml:space="preserve">[CONFIDENTIAL]  </w:t>
        <w:br/>
        <w:t xml:space="preserve">“Conversation dated April 18, 2019, between JRH of PRIMOR and PR of LA PRAIRIE:  </w:t>
        <w:br/>
        <w:t xml:space="preserve">[CONFIDENTIAL]  </w:t>
        <w:br/>
        <w:t xml:space="preserve">9 Essential products that every multi-brand retailer must offer to the end customer to compete in the market.  </w:t>
        <w:br/>
        <w:t xml:space="preserve">10 M.1870 LVMH/PRADA/FENDI and M.3643 SEPHORA/EL CORTE INGLÉS/JV.  </w:t>
        <w:br/>
        <w:t xml:space="preserve">11 Understood in the terms of Law 34/2002, of July 11, on information society services and electronic commerce and Directive 2000/31/EC of the European Parliament and of the Council, of June 8, 2000, concerning certain legal aspects of information society services, in particular electronic commerce in the internal market (Directive on electronic commerce).  </w:t>
        <w:br/>
        <w:t xml:space="preserve">12 Minutes of statements by D, JRHG, through which he delivers his mobile phone to the notary to verify and attest to the existence of the transcribed conversation (Pages 27-41).  </w:t>
        <w:br/>
        <w:t xml:space="preserve">Comisión Nacional de los Mercados y la Competencia  </w:t>
        <w:br/>
        <w:t xml:space="preserve">C/ Alcalá, 47 – 28014 Madrid - C/ Bolivia, 56 – 08018 Barcelona 6 de 13  </w:t>
        <w:br/>
        <w:t>www.cnmc.es</w:t>
      </w:r>
    </w:p>
    <w:p>
      <w:r>
        <w:rPr>
          <w:b/>
        </w:rPr>
        <w:t>[Pages 7–9]</w:t>
      </w:r>
    </w:p>
    <w:p>
      <w:r>
        <w:t xml:space="preserve">S/0045/20  </w:t>
        <w:br/>
        <w:t xml:space="preserve">DRUGSTORE, PERFUMERY AND PARAPHARMACY  </w:t>
        <w:br/>
        <w:t xml:space="preserve">(17) In its second submission, the complainant provided internal communications from LA PRAIRIE, in which JAGF, Sales Delegate of LA PRAIRIE in Spain, apparently reports and forwards communications with PRIMOR to LP, General Director of LA PRAIRIE (conversations that begin in June 2017 and end in October 2019) and external communications from the aforementioned JAGF with PRD, Commercial Director of LA PRAIRIE (conversations that begin in January 2016 and end in October 2019)13:  </w:t>
        <w:br/>
        <w:t xml:space="preserve">• Conversation dated May 17, 2017:  </w:t>
        <w:br/>
        <w:t xml:space="preserve">[CONFIDENTIAL]  </w:t>
        <w:br/>
        <w:t xml:space="preserve">• Conversation dated November 7, 2018:  </w:t>
        <w:br/>
        <w:t xml:space="preserve">[CONFIDENTIAL]  </w:t>
        <w:br/>
        <w:t xml:space="preserve">• Conversation dated November 15, 2018:  </w:t>
        <w:br/>
        <w:t xml:space="preserve">[CONFIDENTIAL]  </w:t>
        <w:br/>
        <w:t xml:space="preserve">• Conversation dated November 22, 2018:  </w:t>
        <w:br/>
        <w:t xml:space="preserve">[CONFIDENTIAL]  </w:t>
        <w:br/>
        <w:t xml:space="preserve">(18) Additionally, in its second submission, minutes of statements14 signed before a notary by two former sales delegates of LA PRAIRIE, dismissed in November 2019, were provided, stating:  </w:t>
        <w:br/>
        <w:t xml:space="preserve">“This policy implied, in summary, that LA PRAIRIE established certain minimum price levels, which are updated periodically, for its products, and urged compliance by the various retail distributors with whom it operated. This policy was applied, generally and regularly, throughout the entire Spanish national territory both to sales in physical stores and to online sales” […]  </w:t>
        <w:br/>
        <w:t xml:space="preserve">“in those cases where retail distributors did not follow its retail price policy, LA PRAIRIE took reprisals against them consisting of terminations or reductions of supply of its products, threats of termination of existing contracts, or the denial of  </w:t>
        <w:br/>
        <w:t xml:space="preserve">13 Minutes of statements by Mr. JAGF, in which the delivery to the notary of paper transcripts of WhatsApp messages from a phone that he no longer possesses is recorded, so the notary can only attest to the delivery of those documents (Folios 231-244)  </w:t>
        <w:br/>
        <w:t xml:space="preserve">14 Folios 204-213 and 222-230, respectively.  </w:t>
        <w:br/>
        <w:t xml:space="preserve">Comisión Nacional de los Mercados y la Competencia  </w:t>
        <w:br/>
        <w:t xml:space="preserve">C/ Alcalá, 47 – 28014 Madrid - C/ Bolivia, 56 – 08018 Barcelona 7 of 13  </w:t>
        <w:br/>
        <w:t>www.cnmc.es</w:t>
      </w:r>
    </w:p>
    <w:p>
      <w:r>
        <w:t xml:space="preserve">S/0045/20  </w:t>
        <w:br/>
        <w:t xml:space="preserve">DRUGSTORE, PERFUMERY AND PARAPHARMACY  </w:t>
        <w:br/>
        <w:t xml:space="preserve">authorizations to sell LA PRAIRIE products in new physical retail distributor points of sale.”  </w:t>
        <w:br/>
        <w:t xml:space="preserve">(19) Finally, various burofaxes and emails15 dated between December 2018 and July 2020 were provided, exchanged by representatives of PRIMOR and LA PRAIRIE, in which, in response to PRIMOR's complaints about the lack of supply, LA PRAIRIE points out various contractual breaches by PRIMOR, specifically the conduct of sales outside authorized points and failure to respect quality standards related to the brand's image; denies any restriction related to resale prices and expresses its decision not to renew contracts with PRIMOR, which materialized with the termination of their contract on December 31, 2019.  </w:t>
        <w:br/>
        <w:t xml:space="preserve">5. LEGAL BASIS  </w:t>
        <w:br/>
        <w:t xml:space="preserve">5.1. Competence to Resolve  </w:t>
        <w:br/>
        <w:t xml:space="preserve">(20) According to Article 5.1.c) of Law 3/2013, of June 4, establishing the National Commission of Markets and Competition, this Agency is competent to “apply the provisions of Law 15/2007, of July 3, regarding conduct that prevents, restricts, and distorts competition.” Article 20.2 of the same Law assigns the Council the function of “resolving the sanctioning procedures provided for in Law 15/2007, of July 3” and, according to Article 14.1.a) of Royal Decree 657/2013, of August 30, which approves the Organic Statute of the CNMC, “the Competition Chamber will hear matters related to the application of Law 15/2007, of July 3.”  </w:t>
        <w:br/>
        <w:t xml:space="preserve">(21) Consequently, the competence to resolve this procedure corresponds to the Competition Chamber of the CNMC Council.  </w:t>
        <w:br/>
        <w:t xml:space="preserve">5.2. Proposal of the instructing body  </w:t>
        <w:br/>
        <w:t xml:space="preserve">(22) The DC proposes not to initiate the sanctioning procedure, as well as the filing of these proceedings, considering that, in light of the documentation received in the complaint, as well as the result of the instruction carried out, there are no indications of the reported infringement.  </w:t>
        <w:br/>
        <w:t xml:space="preserve">5.3. Assessment of the Competition Chamber  </w:t>
        <w:br/>
        <w:t xml:space="preserve">(23) Article 1 of the LDC prohibits any agreement, decision, or collective recommendation, or concerted or consciously parallel practice, that has as its object, produces, or may produce the effect of preventing, restricting, or distorting competition in all or part of the national market.  </w:t>
        <w:br/>
        <w:t xml:space="preserve">(24) The relationships between the parties in this File are of a vertical nature, as they involve companies operating at different levels of the distribution chain and refer to the conditions under which they can acquire, sell, or resell certain goods.  </w:t>
        <w:br/>
        <w:t xml:space="preserve">(25) In this regard, the community regulations on vertical restrictions are relevant, currently Regulation (EU) 2022/720 of the Commission of May 10, 2022, regarding the application of Article 101, paragraph 3, of the Treaty on the Functioning of the European Union to certain categories of vertical agreements and concerted practices.  </w:t>
        <w:br/>
        <w:t xml:space="preserve">(26) Regulation (EU) 2022/720 replaces Regulation (EU) No. 330/2010, of April 20 (OJEU of 23.04.10), of the European Commission regarding the application of Article 101, paragraph 3, of the Treaty on the Functioning of the European Union to certain categories of vertical agreements and concerted practices, of a vertical nature, as they take place between companies.  </w:t>
        <w:br/>
        <w:t xml:space="preserve">(27) Article 10 of Regulation 720/2022 establishes a transitional application period: “The prohibition established in Article 101, paragraph 1, of the Treaty shall not apply during the period from June 1, 2022, to May 31, 2023, to agreements already in force on May 31, 2022, that do not meet the exemption requirements established in this Regulation, but that on that date did meet the conditions established in Regulation (EU) No. 330/2010.”  </w:t>
        <w:br/>
        <w:t xml:space="preserve">(28) Aside from determining the applicable norm, both regulations classify as a particularly serious restriction (in Article 4) the restriction of the buyer's ability to determine the selling price. However, it allows the supplier to set maximum selling prices or recommend a selling price, as long as these actions do not lead to a fixed or minimum selling price due to pressures or incentives from any of the parties involved in the agreement.  </w:t>
        <w:br/>
        <w:t xml:space="preserve">(29) The assessment contained in this resolution is made taking into account the documentary contribution contained in the complaint, as well as the result of the instructional acts carried out by the DC.  </w:t>
        <w:br/>
        <w:t xml:space="preserve">(30) Regarding the alleged price fixing against the complainant, the relevant evidence provided includes those mentioned in the previous section; these are six WhatsApp messages (some of which are indicative, 3 of them are clearer) spread over 3 years: the first two corresponding to May and December of 2017; three dated in November of  </w:t>
        <w:br/>
        <w:t xml:space="preserve">Comisión Nacional de los Mercados y la Competencia  </w:t>
        <w:br/>
        <w:t xml:space="preserve">C/ Alcalá, 47 – 28014 Madrid - C/ Bolivia, 56 – 08018 Barcelona 9 of 13  </w:t>
        <w:br/>
        <w:t>www.cnmc.es</w:t>
      </w:r>
    </w:p>
    <w:p>
      <w:r>
        <w:rPr>
          <w:b/>
        </w:rPr>
        <w:t>[Pages 10–12]</w:t>
      </w:r>
    </w:p>
    <w:p>
      <w:r>
        <w:t xml:space="preserve">S/0045/20  </w:t>
        <w:br/>
        <w:t xml:space="preserve">DRUGSTORE, PERFUMERY AND PARAPHARMACY  </w:t>
        <w:br/>
        <w:t xml:space="preserve">2018 (just before the first burofax sent by LA PRAIRIE to PRIMOR in December 2018) and the last dated in April 2019.  </w:t>
        <w:br/>
        <w:t xml:space="preserve">(31) These conversations would have taken place within the framework of the commercial problems between LA PRAIRIE and PRIMOR due to alleged repeated breaches of their selective distribution contract, which, as inferred from the messages provided, have been occurring since at least March 2018. Thus, the communications reflect a follow-up on discounts made online and also in certain stores by the respondent, and some messages also refer to the sale of LA PRAIRIE products in non-official stores of the complainant, that is, to the breach of the selective distribution contract that is taking place.  </w:t>
        <w:br/>
        <w:t xml:space="preserve">(32) Although PRIMOR alleges that the non-renewal of the contract by LA PRAIRIE in December 2019 is a retaliatory measure as a consequence of the non-application of the resale prices set by LA PRAIRIE, the truth is that since March 2018, LA PRAIRIE has repeatedly communicated these breaches of the selective distribution contract to PRIMOR and, after a series of conversations and exchanges of burofaxes throughout 2018 and 2019, notified PRIMOR of its intention not to renew the contract for that reason (also indicating in the same communications that they have full freedom to set resale prices), as evidenced by both the documentation provided by PRIMOR16 and the response to the RI by LA PRAIRIE17, which confirms this point.  </w:t>
        <w:br/>
        <w:t xml:space="preserve">(33) Thus, LA PRAIRIE, in response to the RI sent on September 24, 2021, among other issues, states that it offers its authorized customers a list of recommended prices for its products. It also indicates that:  </w:t>
        <w:br/>
        <w:t xml:space="preserve">“In 2018, La Prairie discovered that Primor had been making sales to unauthorized retailers and from unauthorized points of sale (operating within Primor's structure). Furthermore, La Prairie considered that the conditions under which Primor had been selling La Prairie products did not meet the qualitative requirements established by La Prairie, particularly regarding the brand image. La Prairie granted Primor a one-month deadline to correct the situation. This same situation occurred again in 2019.  </w:t>
        <w:br/>
        <w:t xml:space="preserve">For these reasons, La Prairie ultimately decided not to enter into a new Authorized Retailer Contract with Primor after the termination of the existing contract at that time. Around October 2019, La Prairie decided to request the return of the products (which, however, was never materialized by Primor) and cut all orders from Primor starting in December 2019. After a series of conversations, La Prairie communicated to Primor the final decision not to enter into an Authorized Retailer Contract.”  </w:t>
        <w:br/>
        <w:t xml:space="preserve">(34) Therefore, it cannot be stated, in light of this information, that the termination of the contract was a retaliatory measure for the non-compliance with prices18.  </w:t>
        <w:br/>
        <w:t xml:space="preserve">(35) On the other hand, the preliminary investigation carried out has not confirmed the statements of the former sales representatives of LA PRAIRIE, who claimed that “This policy was applied, generally and regularly, throughout the entire Spanish national territory both to sales in physical stores and to online sales.” However, (i) the complainant has not provided indicative communications that the practice affected other distributors and (ii) after sending information requests to the entire selective distribution network of LA PRAIRIE in Spain, it could not be stated that there was an impact on other distributors.  </w:t>
        <w:br/>
        <w:t xml:space="preserve">(36) Thus, 28 out of 31 distributors have responded to the information requests made, indicating that there are recommended prices and that they can freely deviate from them. They are not aware of any monitoring system or the application of retaliatory measures by the respondent if they deviate from the mentioned prices or of the existence of other irregularities.  </w:t>
        <w:br/>
        <w:t xml:space="preserve">(37) In particular, [CONFIDENTIAL] a relevant chain of perfumeries has responded that it only receives non-binding recommendations from LA PRAIRIE and that it has full freedom to decide the RRP of these products19. Another perfumery [CONFIDENTIAL] has responded in the same sense.  </w:t>
        <w:br/>
        <w:t xml:space="preserve">(38) Only three operators have reported the existence of limitations on discounts or monitoring of their RRPs by LA PRAIRIE.  </w:t>
        <w:br/>
        <w:t xml:space="preserve">(39) The first, [CONFIDENTIAL] indicated in response to the information request made that: “LA PRAIRIE allows discounts on the Recommended Retail Price, as long as the commercial margin over the Net Selling Price is not exceeded.” However, it did not provide any documentary support, stating that the communication of such indications is verbal. A second information request was made to this operator to clarify this statement and provide all evidence it had regarding the alleged conduct, it states that “it has nothing more to contribute.”  </w:t>
        <w:br/>
        <w:t xml:space="preserve">(40) The second perfumery [CONFIDENTIAL] stated in its response that: “Yes, there is monitoring of prices by La Prairie. La Prairie reacts to significant deviations from the RRPs. If discounts exceed 20%, and if this discount persists over time. La Prairie asks that the situation be corrected, returning to a maximum discount of 20%.” It also indicated that: “On our part, we have used this mechanism when a competitor has exceeded the limit, as in the opposite sense, we have been the ones who have made actions of discounts exceeding 20%.”  </w:t>
        <w:br/>
        <w:t xml:space="preserve">(41) It also stated that: “The conversations regarding price impact are maintained by phone. The indications that can be received via email usually indicate that the selling price is the responsibility of the distributor and not of LA PRAIRIE.”  </w:t>
        <w:br/>
        <w:t xml:space="preserve">(42) Finally, the third perfumery, [CONFIDENTIAL] stated, in a first response to the information request, that there was indeed monitoring by LA PRAIRIE of the retail prices and that “we do not have the freedom to apply lower prices.” In response to the second information request made, it stated that “we cannot provide any proof because the indications were always verbal”21.  </w:t>
        <w:br/>
        <w:t>(43) Finally, it has been verified that all contracts and price lists provided both by the respondent and by the requested distributors comply formally with the law, as the contracts expressly state the free setting of the retail selling price of the products, indicating that the distributor can make non-binding price recommendations22 and the price lists provided by all the requested distributors only indicate the recommended retail price (RRP). Furthermore, PRIMOR itself has provided internal documentation from LA PRAIRIE related to the training of its employees, among other matters, in Competition Law, which includes Guidelines on Recommended Retail Prices that are considered to be</w:t>
      </w:r>
    </w:p>
    <w:p>
      <w:r>
        <w:rPr>
          <w:b/>
        </w:rPr>
        <w:t>[Pages 13–13]</w:t>
      </w:r>
    </w:p>
    <w:p>
      <w:r>
        <w:t xml:space="preserve">S/0045/20  </w:t>
        <w:br/>
        <w:t xml:space="preserve">DRUGSTORE, PERFUMERY AND PARAPHARMACY  </w:t>
        <w:br/>
        <w:t xml:space="preserve">strict compliance and in which the prohibition of setting resale prices directly or indirectly is expressly indicated, as well as an internal presentation dated November 2018, which elaborates on the same idea and advises employees on the communication of prices and promotions with their distributors23.  </w:t>
        <w:br/>
        <w:t xml:space="preserve">(44) In conclusion, the evidence obtained during the investigation does not constitute sufficient indications to justify, at this time, the initiation of sanctioning proceedings.  </w:t>
        <w:br/>
        <w:t xml:space="preserve">6. AGREEMENT  </w:t>
        <w:br/>
        <w:t xml:space="preserve">Sole. Not to initiate sanctioning proceedings and to archive the actions carried out in the context of the reserved information for possible conduct contrary to Article 1 of Law 15/2007, of July 3, on the Defense of Competition against LA PRAIRIE GROUP IBERIA S.A.U., as no indications of infringement are perceived at this time.  </w:t>
        <w:br/>
        <w:t xml:space="preserve">Communicate this resolution to the Competition Directorate and notify the complainant, informing them that there is no administrative appeal against it, and that they may file a contentious-administrative appeal before the National Court within two months from the day following its notification.  </w:t>
        <w:br/>
        <w:t xml:space="preserve">23 Pages 262 to 275.  </w:t>
        <w:br/>
        <w:t xml:space="preserve">Comisión Nacional de los Mercados y la Competencia  </w:t>
        <w:br/>
        <w:t>C/ Alcalá, 47 – 28014 Madrid - C/ Bolivia, 56 – 08018 Barcelona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