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https://www.cnmc.es/expedientes/s005019</w:t>
      </w:r>
    </w:p>
    <w:p>
      <w:r>
        <w:t>Pages translated : 18</w:t>
      </w:r>
    </w:p>
    <w:p/>
    <w:p>
      <w:r>
        <w:rPr>
          <w:b/>
        </w:rPr>
        <w:t>[Pages 1–3]</w:t>
      </w:r>
    </w:p>
    <w:p>
      <w:r>
        <w:t xml:space="preserve">S/0050/2019  </w:t>
        <w:br/>
        <w:t xml:space="preserve">COPA DEL REY RIGHTS 2019-22  </w:t>
        <w:br/>
        <w:t xml:space="preserve">RESOLUTION  </w:t>
        <w:br/>
        <w:t xml:space="preserve">COPA DEL REY RIGHTS 2019-22  </w:t>
        <w:br/>
        <w:t xml:space="preserve">(S/0050/2019)  </w:t>
        <w:br/>
        <w:t xml:space="preserve">COUNCIL. COMPETITION CHAMBER  </w:t>
        <w:br/>
        <w:t xml:space="preserve">President  </w:t>
        <w:br/>
        <w:t xml:space="preserve">Ms. María Ortiz Aguilar  </w:t>
        <w:br/>
        <w:t xml:space="preserve">Counselors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Barcelona, on October 19, 2021.  </w:t>
        <w:br/>
        <w:t xml:space="preserve">The Competition Chamber of the Council of the National Commission of Markets and Competition (CNMC) with the composition expressed, has issued the following resolution in the reference file initiated by the Directorate of Competition following the complaint filed by the Royal Spanish Football Federation (RFEF), for alleged practices contrary to Article 1 of Law 15/2007, of July 3, on the Defense of Competition (LDC).  </w:t>
        <w:br/>
        <w:t xml:space="preserve">National Commission of Markets and Competition 1 of 18  </w:t>
        <w:br/>
        <w:t xml:space="preserve">C/ Alcalá, 47 – 28014 Madrid - C/ Bolivia, 56 – 08018 Barcelona  </w:t>
        <w:br/>
        <w:t>www.cnmc.es</w:t>
      </w:r>
    </w:p>
    <w:p>
      <w:r>
        <w:t xml:space="preserve">S/0050/2019  </w:t>
        <w:br/>
        <w:t xml:space="preserve">COPA DEL REY RIGHTS 2019-22  </w:t>
        <w:br/>
        <w:t xml:space="preserve">TABLE OF CONTENTS  </w:t>
        <w:br/>
        <w:t xml:space="preserve">I. BACKGROUND ........................................................................................ 3  </w:t>
        <w:br/>
        <w:t xml:space="preserve">II. WRITTEN SUBMISSIONS BY THE RFEF .............................................. 3  </w:t>
        <w:br/>
        <w:t xml:space="preserve">1. The Europe tender ......................................................................................... 4  </w:t>
        <w:br/>
        <w:t xml:space="preserve">2. The International tender ............................................................................... 5  </w:t>
        <w:br/>
        <w:t xml:space="preserve">3. The Spain tender .......................................................................................... 6  </w:t>
        <w:br/>
        <w:t xml:space="preserve">III. THE PARTIES: THE ROYAL SPANISH FOOTBALL FEDERATION .......... 6  </w:t>
        <w:br/>
        <w:t xml:space="preserve">IV. MARKET CHARACTERIZATION ............................................................... 7  </w:t>
        <w:br/>
        <w:t xml:space="preserve">1. Product market .............................................................................................. 7  </w:t>
        <w:br/>
        <w:t xml:space="preserve">2. Geographic market ...................................................................................... 11  </w:t>
        <w:br/>
        <w:t xml:space="preserve">V. FACTS .................................................................................................... 11  </w:t>
        <w:br/>
        <w:t xml:space="preserve">VI. LEGAL GROUNDS ................................................................................ 14  </w:t>
        <w:br/>
        <w:t xml:space="preserve">1. Competence to resolve, object of the resolution and proposal of the Directorate of Competition ............................................................................ 14  </w:t>
        <w:br/>
        <w:t xml:space="preserve">2. Assessment of the Competition Chamber .................................................... 14  </w:t>
        <w:br/>
        <w:t xml:space="preserve">VII. RESOLVES ............................................................................................ 18  </w:t>
        <w:br/>
        <w:t xml:space="preserve">National Commission of Markets and Competition 2 of 18  </w:t>
        <w:br/>
        <w:t xml:space="preserve">C/ Alcalá, 47 – 28014 Madrid - C/ Bolivia, 56 – 08018 Barcelona  </w:t>
        <w:br/>
        <w:t>www.cnmc.es</w:t>
      </w:r>
    </w:p>
    <w:p>
      <w:r>
        <w:t xml:space="preserve">S/0050/2019  </w:t>
        <w:br/>
        <w:t xml:space="preserve">COPA DEL REY RIGHTS 2019-22  </w:t>
        <w:br/>
        <w:t xml:space="preserve">I. BACKGROUND  </w:t>
        <w:br/>
        <w:t xml:space="preserve">1. On October 16, 2019, the CNMC received a document from the RFEF reporting the existence of indications of collusion concerning the bids submitted for the procedures for the tendering of audiovisual rights of the Copa de S.M. el Rey de fútbol for the three seasons 2019/2020 to 2021/2022, for exploitation in Spain, the rest of Europe, and other international markets, convened by the RFEF in August and September 2019 (folios 4 and 5). Accompanying their document is a "Report on indications of collusion ('bid rigging') in the RFEF audiovisual tenders" (folios 6 to 27).  </w:t>
        <w:br/>
        <w:t xml:space="preserve">2. On October 18, 2019, the RFEF submitted a second document informing that one of the companies participating in the tender had publicly stated on the internet that its bid was the best of all submitted in the two rounds of the tender held in Spain and that, since the information about the submitted bids was not public, the fact of knowing the bids of the other companies was due to a collusive agreement among the bidders (folios 45 and 46).  </w:t>
        <w:br/>
        <w:t xml:space="preserve">3. On January 7, 2020, the Directorate of Competition (DC) proceeded to incorporate certain public information related to the reference actions into the file (folios 47 to 468).  </w:t>
        <w:br/>
        <w:t xml:space="preserve">4. On January 22, 2021, the DC proposed not to initiate the sanctioning procedure and to archive the actions followed (Article 49.3 of the LDC) (folios 470 to 483).  </w:t>
        <w:br/>
        <w:t xml:space="preserve">5. The Competition Chamber of the Council of the CNMC deliberated and ruled on the matter in its meeting of October 19, 2021.  </w:t>
        <w:br/>
        <w:t xml:space="preserve">II. WRITTEN SUBMISSIONS BY THE RFEF  </w:t>
        <w:br/>
        <w:t xml:space="preserve">The RFEF submitted two documents in which it conveys the existence of indications of collusion in the tenders for the commercialization of the audiovisual rights of the Copa de S.M. el Rey 2019-2022 that it convened in August and September 2019 for exploitation in Spain, the rest of Europe, and other international markets.  </w:t>
        <w:br/>
        <w:t>Accompanying its initial document, dated October 16, 2019, it provides a report in which various facts are pointed out that can be framed within several of the main indications of manipulation of tenders identified in the Guide against fraud in public tendering of the CNMC and in its Report on the</w:t>
      </w:r>
    </w:p>
    <w:p>
      <w:r>
        <w:rPr>
          <w:b/>
        </w:rPr>
        <w:t>[Pages 4–6]</w:t>
      </w:r>
    </w:p>
    <w:p>
      <w:r>
        <w:t xml:space="preserve">S/0050/2019  </w:t>
        <w:br/>
        <w:t>COPA DEL REY RIGHTS 2019-22</w:t>
      </w:r>
    </w:p>
    <w:p>
      <w:r>
        <w:t>Article 150 of Law 9/2017 (LCSP), among others, indicates that certain bidders who have participated in previous processes would have refrained from participating in the three analyzed tenders, and that the prices offered would be below their market value.</w:t>
      </w:r>
    </w:p>
    <w:p>
      <w:r>
        <w:t>Furthermore, reinforcing the existence of this possible collusion, the RFEF, in a second document dated October 18, 2019, states that one of the bidders published that its offer for the rights for Spain was the best of those submitted, a fact that was not publicly known, although the data provided by that operator was correct.</w:t>
      </w:r>
    </w:p>
    <w:p>
      <w:r>
        <w:t>The report submitted by the RFEF includes an analysis of the bidders presented and the offers received in the first round of the procedures for the tendering of audiovisual rights of the Copa de S.M. el Rey de fútbol for the three seasons 2019/2020 to 2021/2022, for exploitation in the national ("Concurso España"), European ("Concurso Europa"), and international ("Concurso Internacional") spheres, convened by the RFEF on August 30, September 10, and September 19, 2019, respectively.</w:t>
      </w:r>
    </w:p>
    <w:p>
      <w:r>
        <w:t>For the different tenders mentioned, a comparison is made of the participating bidders and the offers received in those procedures, with previous tender processes for the rights of the RFEF itself or the Liga Nacional de Fútbol Profesional (LNFP) and, in certain cases, the tenders for audiovisual rights of football competitions in other countries in our environment.</w:t>
      </w:r>
    </w:p>
    <w:p>
      <w:r>
        <w:t xml:space="preserve">1. The Europe Tender  </w:t>
        <w:br/>
        <w:t>First, the offers received in the first round of the Europe Tender convened by the RFEF on September 10, 2019, are evaluated. In economic terms, one of the bidders [CONFIDENTIAL] would have submitted an offer for all territories for an amount of [CONFIDENTIAL] million euros, while the other bidders would have submitted offers totaling [CONFIDENTIAL] euros for the three seasons, all amounts being below the reserve price set by the RFEF, which would have been [CONFIDENTIAL] million euros. The amount from the sale of rights for the European territory for the 2019 cup final would have been [CONFIDENTIAL] euros. According to the report, in [CONFIDENTIAL] territories, the RFEF would have received economic offers similar to those received for the single match of the 2019 cup final and in [CONFIDENTIAL] territories significantly higher offers.</w:t>
      </w:r>
    </w:p>
    <w:p>
      <w:r>
        <w:t>Regarding the bidders presented, the report indicates that operators who would have acquired audiovisual rights for the 2019/2020 to 2021/2022 league matches tendered by the LNFP in [CONFIDENTIAL] European territories would not have submitted an offer in the RFEF's Europe Tender. In [CONFIDENTIAL] of those territories, the RFEF would have received other offers.</w:t>
      </w:r>
    </w:p>
    <w:p>
      <w:r>
        <w:t>On the other hand, it is noted that operators who would have acquired audiovisual rights for the 2019 cup final tendered by the RFEF in [CONFIDENTIAL] European territories would not have submitted an offer in the International Tender. In [CONFIDENTIAL] of those territories, the RFEF would have received offers.</w:t>
      </w:r>
    </w:p>
    <w:p>
      <w:r>
        <w:t xml:space="preserve">2. The International Tender  </w:t>
        <w:br/>
        <w:t>The report analyzes the offers received in the first round of the International Tender convened by the RFEF on September 19, 2019. In economic terms, one of the bidders [CONFIDENTIAL] would have submitted an offer for all territories for an amount of [CONFIDENTIAL] million euros, while the other bidders would have submitted offers totaling [CONFIDENTIAL] euros for the three seasons. In this tender, the existence of a reserve price was not foreseen. The amount from the sale of rights for international territories for the 2019 cup final would have been [CONFIDENTIAL] euros. According to the report, in [CONFIDENTIAL] territories, the RFEF would have received significantly higher economic offers than those received for the single match of the 2019 cup final. No comparative information on other offers received is provided.</w:t>
      </w:r>
    </w:p>
    <w:p>
      <w:r>
        <w:t>Regarding the bidders presented, the report indicates that operators who would have acquired audiovisual rights for the 2019/2020 to 2021/2022 league matches tendered by the LNFP in [CONFIDENTIAL] international territories would not have submitted an offer in the International Tender. In [CONFIDENTIAL] of those territories, the RFEF would have received other offers.</w:t>
      </w:r>
    </w:p>
    <w:p>
      <w:r>
        <w:t>On the other hand, it is noted that operators who would have acquired audiovisual rights for the 2019 cup final tendered by the RFEF in [CONFIDENTIAL] international territories would not have submitted an offer in the International Tender. In [CONFIDENTIAL] of those territories, the RFEF would have received offers.</w:t>
      </w:r>
    </w:p>
    <w:p>
      <w:r>
        <w:t xml:space="preserve">3. The Spain Tender  </w:t>
        <w:br/>
        <w:t>Finally, regarding the Spain Tender convened by the RFEF on August 30, 2019, the report merely states the amounts offered by each of the 3 participating bidders in each of the two rounds, which were below the reserve price set by the RFEF for these rights at [CONFIDENTIAL] million euros per season. The following table summarizes the offers for three seasons submitted by the bidders and contained in that report.</w:t>
      </w:r>
    </w:p>
    <w:p>
      <w:r>
        <w:t xml:space="preserve">Table 1: List of offers submitted to the Spain Tender (in millions of euros)  </w:t>
        <w:br/>
        <w:t xml:space="preserve">[  </w:t>
        <w:br/>
        <w:t xml:space="preserve">Bidders 1st Round 2nd Round Improvement  </w:t>
        <w:br/>
        <w:t xml:space="preserve">CONF CONF CONF CONF  </w:t>
        <w:br/>
        <w:t xml:space="preserve">CONF CONF CONF CONF  </w:t>
        <w:br/>
        <w:t xml:space="preserve">CONF CONF CONF CONF  </w:t>
        <w:br/>
        <w:t>]</w:t>
      </w:r>
    </w:p>
    <w:p>
      <w:r>
        <w:t>The report concludes with a series of considerations on the significance of the aforementioned data which, in the opinion of its authors, would constitute indications of a possible agreement among bidders, including, among others, an analysis of the relationship between the value of national and international rights in other competitions.</w:t>
      </w:r>
    </w:p>
    <w:p>
      <w:r>
        <w:t xml:space="preserve">III. THE PARTIES: THE ROYAL SPANISH FOOTBALL FEDERATION  </w:t>
        <w:br/>
        <w:t>The Royal Spanish Football Federation (RFEF) is a private associative entity, although of public utility, established on September 29, 1909, registered in the Registry of sports entities of the Higher Sports Council. The RFEF is governed by Law 10/1990, of October 15, on Sports, by Royal Decree 1835/1991, of December 20, on Spanish Sports Federations, and by its Statutes and General Regulations.</w:t>
      </w:r>
    </w:p>
    <w:p>
      <w:r>
        <w:rPr>
          <w:b/>
        </w:rPr>
        <w:t>[Pages 7–9]</w:t>
      </w:r>
    </w:p>
    <w:p>
      <w:r>
        <w:t xml:space="preserve">S/0050/2019  </w:t>
        <w:br/>
        <w:t>COPA DEL REY RIGHTS 2019-22</w:t>
      </w:r>
    </w:p>
    <w:p>
      <w:r>
        <w:t>The RFEF is assigned, among other functions, the task of qualifying and organizing official state-level football competitions, in accordance with Article 33 of the Sports Law, and encompasses the regional football federations (Territorial Federations), in accordance with Article 34 of the same law.</w:t>
      </w:r>
    </w:p>
    <w:p>
      <w:r>
        <w:t>Royal Decree-Law 5/2015, of April 30, on urgent measures regarding the commercialization of the exploitation rights of audiovisual content of professional football competitions, establishes in its Article 2.2 that "Participation in an official professional football competition will necessarily entail the transfer by its holders to the organizing entity of the joint commercialization rights of the audiovisual rights included in the scope of application of this Royal Decree-Law." For these purposes, the organizing entity is considered to be "The Royal Spanish Football Federation, regarding the Copa de S.M. el Rey and the Supercopa de España."</w:t>
      </w:r>
    </w:p>
    <w:p>
      <w:r>
        <w:t>IV. MARKET CHARACTERIZATION</w:t>
      </w:r>
    </w:p>
    <w:p>
      <w:r>
        <w:t xml:space="preserve">1. Product Market  </w:t>
        <w:br/>
        <w:t>The behaviors referred to in the documents submitted by the RFEF are related to the commercialization of audiovisual rights corresponding to the Copa de S.M. el Rey de fútbol for the seasons 2019/20 to 2021/22.</w:t>
      </w:r>
    </w:p>
    <w:p>
      <w:r>
        <w:t>Traditionally, sports audiovisual content has been analyzed in the context of wholesale markets for individual audiovisual content, and competition authorities have distinguished different markets for the commercialization of individual audiovisual content based on the nature of the content, its premium character, the different broadcasting windows, and the different types of demanders.</w:t>
      </w:r>
    </w:p>
    <w:p>
      <w:r>
        <w:t>The most recent national precedent is found in the file S/DC/0604/17 MEDIAPRO FÚTBOL. The resolution of the Council, dated February 7, 2018, concludes that "In the case of the wholesale commercialization of broadcasting rights for sporting events, different markets can also be distinguished based on the significance of the event. Thus, the most relevant regular football competitions, which have great appeal for attracting and retaining pay television subscribers, would give rise to a differentiated market, and within this, the cited precedents have considered the possibility of defining a narrower market for the acquisition and resale of broadcasting rights for the Liga and Copa de S.M. el Rey de fútbol compared to other European competitions (UEFA Champions League and UEFA Europa League). This segmentation is justified by the uncertainty regarding the participation of Spanish teams in the various phases of the regular European competitions, which is why the commercialization systems and prices for national and European audiovisual rights are different."</w:t>
      </w:r>
    </w:p>
    <w:p>
      <w:r>
        <w:t>Furthermore, national precedents have considered that the activities of reselling audiovisual rights are part of differentiated markets from those for acquiring these rights.</w:t>
      </w:r>
    </w:p>
    <w:p>
      <w:r>
        <w:t>In Spain, until April 2015, the commercialization of audiovisual rights for professional football competitions was carried out through a model of individualized sales by the participating teams in the competitions, holders of those rights; however, for the specific case of certain audiovisual rights of the National League Championship of Primera and Segunda División, the Copa de S.M. el Rey, and the Supercopa de España, a change in the commercialization model occurs in that year as a consequence of the approval of the aforementioned Royal Decree-Law 5/2015.</w:t>
      </w:r>
    </w:p>
    <w:p>
      <w:r>
        <w:t>According to this regulation, the National Professional Football League (LNFP) may commercialize certain audiovisual rights of the National League Championship of Primera and Segunda División, while the RFEF may carry out the commercialization of certain rights of the Copa de S.M. el Rey and the Supercopa de España.</w:t>
      </w:r>
    </w:p>
    <w:p>
      <w:r>
        <w:t>Article 2.1 of this Royal Decree-Law 5/2015 provides that the audiovisual rights included in the scope of application of the regulation are owned by the clubs, although these clubs participating in an official competition must mandatorily transfer the commercialization rights of these rights in favor of the LNFP, regarding the National League Championship of Primera and Segunda División, and in favor of the RFEF regarding the Copa de S.M. el Rey and the Supercopa de España, as established in Article 2.2 of the aforementioned regulation.</w:t>
      </w:r>
    </w:p>
    <w:p>
      <w:r>
        <w:t>In the new model applicable to the aforementioned football competitions, including the Copa de S.M. el Rey, the acquisition of rights from the clubs for subsequent resale to operators in the open television and pay television markets no longer occurs, since the commercialization rights of the rights defined in the second paragraph of Article 1.1 of Royal Decree-Law 5/2015 have been assigned to the organizing entities of the competitions in accordance with the aforementioned legal provision, and certain conditions for such commercialization have been regulated.</w:t>
      </w:r>
    </w:p>
    <w:p>
      <w:r>
        <w:t>In summary, this process of commercialization of rights by the organizing entities of the competitions presents, therefore, certain differences compared to the resale of rights that existed until 2015. Royal Decree-Law 5/2015 establishes, on the one hand, certain conditions for the commercialization of the rights, aimed at ensuring that the awarding systems respect the principles of equality and freedom of enterprise, through a public, transparent, competitive procedure without discrimination against bidders, based on objective criteria, and on the other hand, the marketing entities (LNFP and RFEF) are not assigned in the aforementioned legal regulation either ownership or the power for the direct exploitation of the rights, as we have seen established in Article 2, points 1 and 2.</w:t>
      </w:r>
    </w:p>
    <w:p>
      <w:r>
        <w:t>Furthermore, Article 7.4 of Royal Decree-Law 5/2015 provides in this regard that "The audiovisual rights included in the scope of application of this Royal Decree-Law that are not subject to joint commercialization may be exploited and marketed individually by the participating clubs or entities, directly or through third parties," ruling out that the non-commercialized rights may be exploited by the organizing entities of the respective competitions. This has been reflected in various reports regarding the conditions for the commercialization of rights prepared by the CNMC pursuant to Article 4.3 of the aforementioned Royal Decree-Law 5/2015.</w:t>
      </w:r>
    </w:p>
    <w:p>
      <w:r>
        <w:rPr>
          <w:b/>
        </w:rPr>
        <w:t>[Pages 10–12]</w:t>
      </w:r>
    </w:p>
    <w:p>
      <w:r>
        <w:t xml:space="preserve">S/0050/2019  </w:t>
        <w:br/>
        <w:t>COPA DEL REY RIGHTS 2019-22</w:t>
      </w:r>
    </w:p>
    <w:p>
      <w:r>
        <w:t>For all these reasons, the entity that commercializes the rights (in this case, the RFEF) does not compete downstream with the purchasers in the open television or pay television markets, as was sometimes the case in the previous commercialization model. In strict terms, the commercialization of these rights differs from what would be the activity of "resale" of rights existing in the previous model.</w:t>
      </w:r>
    </w:p>
    <w:p>
      <w:r>
        <w:t>In the model in effect since 2015 for the four competitions already mentioned, once the audiovisual rights have been awarded, the commercialization conditions foresee, in certain cases, the possibility for the awardee to sublicense the exploitation of all or part of them under exclusive or non-exclusive conditions. Therefore, a market for the resale of rights could be defined, although this is not decisive for the present file.</w:t>
      </w:r>
    </w:p>
    <w:p>
      <w:r>
        <w:t xml:space="preserve">In any case, in line with the aforementioned precedents, it is considered that, due to their high demand and attractiveness for citizens and their relevance concerning  </w:t>
        <w:br/>
        <w:t xml:space="preserve">SPAIN OF THE FINAL OF THE COPA DE S.M. EL REY OF THE SUPERCOPA DE ESPAÑA FOR THE YEAR 2018.  </w:t>
        <w:br/>
        <w:t xml:space="preserve">INF/DC/053/19: REPORT ON THE RFEF'S PROPOSAL FOR THE COMMERCIALIZATION OF AUDIOVISUAL BROADCASTING RIGHTS IN SPAIN OF THE FINAL OF THE CHAMPIONSHIP OF SPAIN, COPA DE S.M. EL REY FOR THE YEAR 2019.  </w:t>
        <w:br/>
        <w:t xml:space="preserve">INF/DC/062/19 REPORT ON THE RFEF'S PROPOSAL FOR THE COMMERCIALIZATION OF AUDIOVISUAL BROADCASTING RIGHTS IN EUROPE AND INTERNATIONAL OF THE FINAL OF THE CHAMPIONSHIP OF SPAIN, COPA DE S.M. EL REY FOR THE YEAR 2019.  </w:t>
        <w:br/>
        <w:t xml:space="preserve">INF/DC/094/19 REPORT ON THE RFEF'S PROPOSAL FOR THE COMMERCIALIZATION OF EXPLOITATION RIGHTS OF AUDIOVISUAL CONTENT IN SPAIN, EUROPE AND INTERNATIONAL OF THE COPA DE S.M. EL REY FOR THE SEASONS 2019-2020/2021-2022.  </w:t>
        <w:br/>
        <w:t xml:space="preserve">INF/DC/118/19 REPORT ON THE RFEF'S PROPOSALS FOR THE COMMERCIALIZATION OF AUDIOVISUAL BROADCASTING RIGHTS OF THE TERRITORIAL PREVIOUS PHASE AND AUDIOVISUAL EXPLOITATION OF THE HIGHLIGHTS OF THE COPA DE S.M. EL REY FOR THE SEASONS 2019-2020 TO 2021-2022.  </w:t>
        <w:br/>
        <w:t xml:space="preserve">INF/DC/137/19: REPORT ON THE RFEF'S PROPOSAL FOR THE COMMERCIALIZATION OF EXPLOITATION RIGHTS OF AUDIOVISUAL CONTENT IN SPAIN, EUROPE AND INTERNATIONAL OF THE SUPERCOPA DE ESPAÑA FOR THE SEASONS 2019-2020/2021-2022.  </w:t>
        <w:br/>
        <w:t>INF/DC/141/19 REPORT ON THE RFEF'S PROPOSAL FOR THE COMMERCIALIZATION OF STREAMING RIGHTS FOR LIVE BETTING FOR THE WHOLE WORLD (EXCLUDING SPAIN) DURING THE SEASONS 2019-2020, 2020/2021 AND 2021-2022.</w:t>
      </w:r>
    </w:p>
    <w:p>
      <w:r>
        <w:t xml:space="preserve">S/0050/2019  </w:t>
        <w:br/>
        <w:t>COPA DEL REY RIGHTS 2019-22</w:t>
      </w:r>
    </w:p>
    <w:p>
      <w:r>
        <w:t>the pay television market, and its limited substitutability with respect to other sports content, the audiovisual rights corresponding to football competitions belong to a differentiated market from the rights corresponding to competitions of other sports or sports modalities.</w:t>
      </w:r>
    </w:p>
    <w:p>
      <w:r>
        <w:t>For the purposes of this file, it is possible, therefore, to define a market for the commercialization of football audiovisual rights, with the possibility of defining narrower markets such as those corresponding to national regular competitions, professional or non-professional competitions, or even for each category of national regular competition, although it is not necessary to rule on the exact delimitation of the affected product market by the reported behaviors as this issue does not affect the conclusions of the analysis.</w:t>
      </w:r>
    </w:p>
    <w:p>
      <w:r>
        <w:t xml:space="preserve">2. Geographic Market  </w:t>
        <w:br/>
        <w:t>Regarding the relevant geographic scope of this market, the extent is probably national, considering that these competitions take place throughout Spain and that the commercialization of the rights includes the matches of the competition. However, for the purposes of this file, it is not necessary to rule on the exact delimitation of the geographic market affected by the reported behaviors as it does not affect the conclusions of the analysis.</w:t>
      </w:r>
    </w:p>
    <w:p>
      <w:r>
        <w:t xml:space="preserve">V. FACTS  </w:t>
        <w:br/>
        <w:t>From the information contained in the file, either provided by the RFEF or obtained by the DC from public sources and subsequently incorporated into the file, the following can be inferred:</w:t>
      </w:r>
    </w:p>
    <w:p>
      <w:r>
        <w:t>1. On April 23, 2019, the RFEF initiated the procedure to commercialize the rights of the final of the Copa de S.M. el Rey de fútbol for the 2018/19 season in Spain (folios 49 to 113). On May 9, 2019, it initiated the procedures for the territories of Europe and the rest of the World (international) (folios 114 to 118) and on May 20, 2019, it publicly announced the awarding of the rights for the European market in 9 countries, requesting new bids in another 5 territories (folio 119). On May 24, it reported on the awarding of rights for Spain in favor of RTVE, a process in which 4 bidders would have participated (folios 120 to 124).</w:t>
      </w:r>
    </w:p>
    <w:p>
      <w:r>
        <w:t xml:space="preserve">S/0050/2019  </w:t>
        <w:br/>
        <w:t>COPA DEL REY RIGHTS 2019-22</w:t>
      </w:r>
    </w:p>
    <w:p>
      <w:r>
        <w:t>2. On August 30, 2019, the RFEF opened the first call for the tender for the contracting of audiovisual broadcasting rights in Spain for the Copa de S.M. el Rey for the 2019/20-2021/22 seasons, also publishing the bases of this tender (folios 125 to 216). In this publication, the RFEF indicated that interested parties could submit their bids until September 30, 2019, although it extended the deadline to October 1 as September 30 was a holiday in the place of receipt of the bids (folio 217).</w:t>
      </w:r>
    </w:p>
    <w:p>
      <w:r>
        <w:t>3. On September 10, 2019, the RFEF made public (folios 125 to 129) the first call for the tender for the contracting of these rights in different territories of the rest of Europe, also publishing the bases of this tender and indicating that interested parties could submit their bids until October 1, 2019 (folios 218 to 270).</w:t>
      </w:r>
    </w:p>
    <w:p>
      <w:r>
        <w:t>4. On September 19, 2019, the RFEF made public the first call for the tender for other international territories, also publishing the bases of this tender and indicating that interested parties could submit their bids until October 7, 2019 (folios 271 to 292).</w:t>
      </w:r>
    </w:p>
    <w:p>
      <w:r>
        <w:t>5. On October 8, 2019, the RFEF communicated that the bids from Corporación de Radio y Televisión SAU (RTVE) and Telefónica Audiovisual Digital, SLU, Mediaset España Comunicación SA, and Mediaproducción SLU had been accepted in the tender for Spain. In the same communication, the RFEF indicated that none of these bids had reached the reserve price, and granted the indicated entities a deadline until October 10, 2019, to submit a new round of bids (folio 293).</w:t>
      </w:r>
    </w:p>
    <w:p>
      <w:r>
        <w:t>6. On October 16, 2019, the RFEF communicated that it had canceled the tender for the commercialization of the sale of the aforementioned rights for Spain as the reserve price had not been reached in either of the two phases (folios 294 to 298). It also communicated the cancellation of the tenders for the commercialization of these rights for the rest of Europe and international. Likewise, in that same act, it announced the opening of new tenders to award the indicated rights and published the corresponding bases for Spain (folios 299 to 390), the rest of Europe (folios 391 to 442) and international (folios 443 to 463), bases equivalent to those of the previous canceled tenders.</w:t>
      </w:r>
    </w:p>
    <w:p>
      <w:r>
        <w:rPr>
          <w:b/>
        </w:rPr>
        <w:t>[Pages 13–15]</w:t>
      </w:r>
    </w:p>
    <w:p>
      <w:r>
        <w:t xml:space="preserve">S/0050/2019  </w:t>
        <w:br/>
        <w:t>COPA DEL REY RIGHTS 2019-22</w:t>
      </w:r>
    </w:p>
    <w:p>
      <w:r>
        <w:t>publication, the RFEF indicated that interested parties could submit their bids for these tenders until October 25, 2019.</w:t>
      </w:r>
    </w:p>
    <w:p>
      <w:r>
        <w:t>7. On October 26, 2019, the RFEF communicated that the bids from Corporación de Radio y Televisión SAU (RTVE) and Telefónica Audiovisual Digital SLU, and from Mediaset España Comunicación SA, had been accepted in the second tender for Spain (folio 464). In the same communication, the RFEF stated that none of these bids had reached the reserve price, and granted the indicated entities a deadline until October 31, 2019, to submit a new round of bids in this second tender.</w:t>
      </w:r>
    </w:p>
    <w:p>
      <w:r>
        <w:t>8. Finally, on November 8, 2019, the RFEF announced that, in relation to the contracting procedure for the audiovisual broadcasting rights of the Campeonato de España de la Copa de S M el Rey for the period 2019/20-2021/22, it had agreed to award the broadcasting rights of the matches for Spain to Mediaset España Comunicación SA. (folio 465).</w:t>
      </w:r>
    </w:p>
    <w:p>
      <w:r>
        <w:t>9. Also on November 8, 2019, the RFEF announced the awarding of rights corresponding to the tenders for the rest of Europe (awarded for 19 countries) and international (awarded for 26 countries and territories) (folios 466 and 467). On November 22, 2019, the RFEF made public the opening of a second phase for receiving bids for the International tender, for those territories that had not been awarded in Phase 1. According to the provisions established in the bases of this tender, the reception of bids remains open until the start of each of the phases or eliminations, with the interested party required to make a bid for all the matches remaining until the final of the Competition (folio 468).</w:t>
      </w:r>
    </w:p>
    <w:p>
      <w:r>
        <w:t>5 In parallel, MEDIASET reported to the CNMC the presence of RTVE in the second bidding round, considering that it contravened the provisions of Article 47 of the General Audiovisual Communication Law, which establishes limits on RTVE for participating in auctions and bidding for broadcasting rights of commercially valuable content. The Regulatory Supervision Chamber agreed, on December 11, 2019, to archive the complaint due to the absence of evidence supporting the violation of the provisions established in the audiovisual regulations (IFPA/DTSA/019/19).</w:t>
      </w:r>
    </w:p>
    <w:p>
      <w:r>
        <w:t xml:space="preserve">S/0050/2019  </w:t>
        <w:br/>
        <w:t>COPA DEL REY RIGHTS 2019-22</w:t>
      </w:r>
    </w:p>
    <w:p>
      <w:r>
        <w:t>VI. LEGAL GROUNDS</w:t>
      </w:r>
    </w:p>
    <w:p>
      <w:r>
        <w:t xml:space="preserve">1. Competence to resolve, object of the resolution and proposal of the Competition Directorate  </w:t>
        <w:br/>
        <w:t>It is the responsibility of the Competition Chamber of the CNMC Council to resolve sanctioning procedures in application of the LDC concerning conduct that prevents, restricts, and distorts competition.</w:t>
      </w:r>
    </w:p>
    <w:p>
      <w:r>
        <w:t>The Competition Chamber must assess in this resolution whether there are indications of infringement of Article 1 of the LDC or if, as stated by the DC in its proposal, the requirements for archiving the file due to the absence of indications of infringement in accordance with Article 49.3 of the LDC are met.</w:t>
      </w:r>
    </w:p>
    <w:p>
      <w:r>
        <w:t xml:space="preserve">2. Assessment of the Competition Chamber  </w:t>
        <w:br/>
        <w:t>Article 1 of the LDC prohibits agreements between companies that have the object or effect of preventing, restricting, or distorting competition in the market.</w:t>
      </w:r>
    </w:p>
    <w:p>
      <w:r>
        <w:t>In order to determine the possible existence of indications of collusion among bidders in the procedures for the commercialization of audiovisual rights convened by the RFEF, this Chamber has analyzed the document submitted by the RFEF on October 16, 2019, accompanied by the "Report on indications of collusion ('bid rigging') in the RFEF audiovisual tenders," the subsequent document submitted by the RFEF on October 18, 2019, and the information incorporated by the DC into the file.</w:t>
      </w:r>
    </w:p>
    <w:p>
      <w:r>
        <w:t>This Chamber must point out that, regarding the analysis of the bidders presented for the Europe Tender and the International Tender, the report submitted by the RFEF does not provide information on all the bidders that have submitted bids for the tender processes, limiting itself to making partial comparisons with the bidders presented in other procedures (convened by the LNFP or the final of the Copa 2018/2019).</w:t>
      </w:r>
    </w:p>
    <w:p>
      <w:r>
        <w:t>As indicated, after canceling the tenders convened in the first round on October 16, 2019, the RFEF convened a second tender for the sale of these rights in Europe and other international markets, as well as in Spain. The results of these tenders were made public by the RFEF on November 8, 2019, and the documents submitted by the RFEF do not refer to this second round of tenders.</w:t>
      </w:r>
    </w:p>
    <w:p>
      <w:r>
        <w:t>In the case of the rights for Europe, rights are awarded for 19 countries (the main ones in the EU except Italy), out of the 29 offered, and in the international rights tender, rights are awarded for 25 territories out of the 51 offered. These 25 territories include almost all Ibero-American countries, and 16 of the 19 European countries outside the EEA offered in the tender, where these rights could present greater appeal. The process of awarding rights for the remaining territories remains open, so these figures could increase.</w:t>
      </w:r>
    </w:p>
    <w:p>
      <w:r>
        <w:t>According to the report provided by the RFEF, "cup competitions have a much more national scope and the international revenues of the cup competitions for which data has been located (German, French, and Italian cups) reflect very small ratios" in relation to national revenues, which would imply that bidders in the procedures for selling European and international rights of the Spanish League may not be comparable to potential bidders interested in acquiring the rights to the Cup, so the comparative analysis included in the report between bidders of both competitions may present limitations.</w:t>
      </w:r>
    </w:p>
    <w:p>
      <w:r>
        <w:t>Additionally, it should be noted that the aforementioned tender for League rights would have occurred prior to the tender for Cup rights, which could also influence the possible subsequent bidders interested in obtaining rights to Spanish competitions in the different territories. Although the League competition and the Copa de SM el Rey present differentiated characteristics, in the case of the exploitation of rights in international markets, the rights corresponding to the League competition could somewhat satisfy the demand for access to Spanish football content, thereby limiting the appeal of the Copa de SM el Rey. On the other hand, companies that would have first acquired the rights corresponding to content from the Spanish League championship would have already made an investment that could somewhat limit the amount of additional investments to be made to acquire the rights marketed by the RFEF corresponding to the Copa de SM el Rey.</w:t>
      </w:r>
    </w:p>
    <w:p>
      <w:r>
        <w:rPr>
          <w:b/>
        </w:rPr>
        <w:t>[Pages 16–18]</w:t>
      </w:r>
    </w:p>
    <w:p>
      <w:r>
        <w:t xml:space="preserve">S/0050/2019  </w:t>
        <w:br/>
        <w:t>COPA DEL REY RIGHTS 2019-22</w:t>
      </w:r>
    </w:p>
    <w:p>
      <w:r>
        <w:t>Regarding the comparison of the tender corresponding to the final of the Copa for the 2018/19 season, with the Europe Tender for the three seasons 2019/20 to 2021/22, it is observed that the 9 countries in which rights are awarded in the former represents a significantly smaller number than the 19 countries for which rights are awarded in the latter, indicating a noticeable increase (and not the reverse) in competition in the bidding for rights for the three seasons compared to the bidding for rights for the final of the 2018/2019 season.</w:t>
      </w:r>
    </w:p>
    <w:p>
      <w:r>
        <w:t>On the other hand, regarding the bidding for national rights, there is one less bidder in the call for the 2019/20-2021/22 seasons than those who participated in the marketing process for the rights of the 2019 Copa final, although an analysis of the amounts of the bids submitted in the Spain Tender convened on August 30, as recorded in the aforementioned report, does not allow for the identification of indications of possible collusion.</w:t>
      </w:r>
    </w:p>
    <w:p>
      <w:r>
        <w:t xml:space="preserve">The following table summarizes the bids submitted:  </w:t>
        <w:br/>
        <w:t xml:space="preserve">Table 2: Summary of bids submitted to the Spain tender (in millions of euros)  </w:t>
        <w:br/>
        <w:t xml:space="preserve">[  </w:t>
        <w:br/>
        <w:t xml:space="preserve">Bidders 1st Round 2nd Round Round2/Round1  </w:t>
        <w:br/>
        <w:t xml:space="preserve">CONF CONF CONF CONF  </w:t>
        <w:br/>
        <w:t xml:space="preserve">CONF CONF CONF CONF  </w:t>
        <w:br/>
        <w:t xml:space="preserve">CONF CONF CONF CONF  </w:t>
        <w:br/>
        <w:t xml:space="preserve">CONF CONF CONF  </w:t>
        <w:br/>
        <w:t xml:space="preserve">CONF CONF CONF  </w:t>
        <w:br/>
        <w:t xml:space="preserve">CONF CONF CONF  </w:t>
        <w:br/>
        <w:t>]</w:t>
      </w:r>
    </w:p>
    <w:p>
      <w:r>
        <w:t>As can be seen in the first round, the best bid is [CONFIDENTIAL]% higher than the second and [CONFIDENTIAL]% higher than the third. In the second round, all three participants improve their bids, such that the best bid improves by [CONFIDENTIAL]% over its first-round bid, and the other two bids improve by [CONFIDENTIAL]% and [CONFIDENTIAL]% over their previous bids. In the second round, the best bid is [CONFIDENTIAL]% better than the worst bid. Finally, it can be observed that the bids present clearly differentiated amounts also from a quantitative point of view.</w:t>
      </w:r>
    </w:p>
    <w:p>
      <w:r>
        <w:t xml:space="preserve">S/0050/2019  </w:t>
        <w:br/>
        <w:t>COPA DEL REY RIGHTS 2019-22</w:t>
      </w:r>
    </w:p>
    <w:p>
      <w:r>
        <w:t>Furthermore, it should be noted that the reserve price for the RFEF tender is set without the knowledge of the bidders and the procedure does not provide for the bids to be opened in a public act, which complicates any possible collusion among the bidders.</w:t>
      </w:r>
    </w:p>
    <w:p>
      <w:r>
        <w:t>It is also pointed out in the aforementioned report that the granting of sublicenses among different bidders once the rights have been awarded could constitute a facilitating element for collusion. In this regard, it should be recalled that, according to the tender rules, "The rights acquired and the obligations undertaken by the Awardee under this document are personal and may not be sold, sublicensed, subcontracted, assigned, transferred, or otherwise alienated to third parties without the prior written consent of the RFEF." Therefore, potential awardees would require authorization from the RFEF to sublicense certain rights, which reduces the possibilities of prior collusion that the RFEF alleges.</w:t>
      </w:r>
    </w:p>
    <w:p>
      <w:r>
        <w:t>Regarding the second document from the RFEF dated October 18, 2019, which is accompanied by a press release from the previous day published by MEDIAPRODUCCION S.L.U., one of the participating bidders in the Spain tender, stating that its bid would have been the best in both rounds of the procedure and that according to the RFEF reinforces the alleged collusion since said bidder could not have known the bids of the other bidders as they had not been made public, it should be noted that this press release would have been published once the Spain tender was canceled by the RFEF on October 16, 2019, and does not allow for determining that the information on competing bids was known by the bidders prior to the date of submission of their bids in each of the two rounds (October 1 and October 10).</w:t>
      </w:r>
    </w:p>
    <w:p>
      <w:r>
        <w:t>Finally, it should be taken into account that the deadlines granted for the submission of bids have been tight, particularly in the tenders convened in September 2019, Europe Tender (21 days) and International Tender (19 days), as well as in the new tenders convened by the RFEF on October 16, 2019 (9 days). The CNMC, in its report of July 18, 2019, on the conditions of these procedures, indicated that it is advisable to extend the deadlines in order to enable the participation of the greatest possible number of competitors.</w:t>
      </w:r>
    </w:p>
    <w:p>
      <w:r>
        <w:t>For all the above reasons, this Chamber considers that, in light of the data in the file, there are not sufficient indications of the existence of an unlawful act contrary to Article 1 of the LDC in relation to the specific facts indicated in the documents submitted by the RFEF that have just been examined.</w:t>
      </w:r>
    </w:p>
    <w:p>
      <w:r>
        <w:t>Therefore, in accordance with the cited provisions and other generally applicable ones, the Competition Chamber</w:t>
      </w:r>
    </w:p>
    <w:p>
      <w:r>
        <w:t>VII. RESOLVES</w:t>
      </w:r>
    </w:p>
    <w:p>
      <w:r>
        <w:t>SOLE. Not to initiate sanctioning proceedings and to agree to the filing of the actions taken as a result of the documents submitted by the Real Federación Española de Fútbol (RFEF) considering that in this file there are no indications of infringement of Article 1 of the LDC.</w:t>
      </w:r>
    </w:p>
    <w:p>
      <w:r>
        <w:t>Communicate this resolution to the DC and notify the interested parties, informing them that there is no appeal against it in the administrative route, and that they may file a contentious-administrative appeal before the Audiencia Nacional, within two months from the day following its notification.</w:t>
      </w:r>
    </w:p>
    <w:p>
      <w:r>
        <w:t xml:space="preserve">S/0050/2019  </w:t>
        <w:br/>
        <w:t>COPA DEL REY RIGHTS 2019-22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