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https://www.cnmc.es/expedientes/s005419</w:t>
      </w:r>
    </w:p>
    <w:p>
      <w:r>
        <w:t>Pages translated : 10</w:t>
      </w:r>
    </w:p>
    <w:p/>
    <w:p>
      <w:r>
        <w:rPr>
          <w:b/>
        </w:rPr>
        <w:t>[Pages 1–3]</w:t>
      </w:r>
    </w:p>
    <w:p>
      <w:r>
        <w:t>S/0054/19</w:t>
        <w:br/>
        <w:t>VODAFONE CUSTOMER ACQUISITION</w:t>
        <w:br/>
        <w:t>AGREEMENT OF NON-INITIATION AND ARCHIVING OF THE</w:t>
        <w:br/>
        <w:t>PROCEEDINGS</w:t>
        <w:br/>
        <w:t>VODAFONE CUSTOMER ACQUISITION</w:t>
        <w:br/>
        <w:t>S/0054/19</w:t>
        <w:br/>
        <w:t>COUNCIL. COMPETITION CHAMBER</w:t>
        <w:br/>
        <w:t>Chairwoman</w:t>
        <w:br/>
        <w:t>Ms. Cani Fernández Vicién</w:t>
        <w:br/>
        <w:t>Councillors</w:t>
        <w:br/>
        <w:t>Mr. Carlos Aguilar Paredes</w:t>
        <w:br/>
        <w:t>Ms. María Jesús Martín Martínez</w:t>
        <w:br/>
        <w:t>Mr. Bernardo Lorenzo Almendros</w:t>
        <w:br/>
        <w:t>Secretary of the Council</w:t>
        <w:br/>
        <w:t>Mr. Miguel Bordiu García-Ovies</w:t>
        <w:br/>
        <w:t>In Madrid, on September 13, 2023</w:t>
        <w:br/>
        <w:t>The Competition Chamber of the National Commission of Markets and Competition (CNMC) with the expressed composition, has issued the following agreement regarding the proceedings processed by the Directorate of Competition (DC) following a complaint against VODAFONE ESPAÑA S.A.U. (VODAFONE), for alleged conduct prohibited by Article 3 of Law 15/2007, of July 3, on the Defense of Competition (LDC).</w:t>
        <w:br/>
        <w:t>National Commission of Markets and Competition 1 of 10</w:t>
        <w:br/>
        <w:t>C/ Alcalá, 47 – 28014 Madrid - C/ Bolivia, 56 – 08018 Barcelona</w:t>
        <w:br/>
        <w:t>www.cnmc.es</w:t>
      </w:r>
    </w:p>
    <w:p>
      <w:r>
        <w:t>S/0054/19</w:t>
        <w:br/>
        <w:t>VODAFONE CUSTOMER ACQUISITION</w:t>
        <w:br/>
        <w:t>TABLE OF CONTENTS</w:t>
        <w:br/>
        <w:t>1. BACKGROUND .......................................................................................... 3</w:t>
        <w:br/>
        <w:t>2. THE PARTIES ............................................................................................. 4</w:t>
        <w:br/>
        <w:t>2.1. Complainants .................................................................................................. 4</w:t>
        <w:br/>
        <w:t>2.1.1. EUSKALTEL, S.A. (EUSKALTEL) ....................................................................... 4</w:t>
        <w:br/>
        <w:t>2.1.2. R CABLE Y TELECABLE COMUNICACIONES, S.A.U. (R CABLE) .................. 5</w:t>
        <w:br/>
        <w:t>2.2. Respondent ..................................................................................................... 5</w:t>
        <w:br/>
        <w:t>2.2.1. VODAFONE ESPAÑA, S.A.U. (VODAFONE) ..................................................... 5</w:t>
        <w:br/>
        <w:t>3. CONTENT OF THE COMPLAINT .................................................................. 6</w:t>
        <w:br/>
        <w:t>4. LEGAL GROUNDS ......................................................................................... 6</w:t>
        <w:br/>
        <w:t>4.1. Competence to Resolve .................................................................................. 6</w:t>
        <w:br/>
        <w:t>4.2. Object of the resolution and proposal of the instructing body ....................... 7</w:t>
        <w:br/>
        <w:t>4.3. Assessment of the Competition Chamber ....................................................... 7</w:t>
        <w:br/>
        <w:t>4.3.1. Principles in the application of Article 3 of the LDC ............................................. 7</w:t>
        <w:br/>
        <w:t>6.3.2. Application to the case ........................................................................................ 8</w:t>
        <w:br/>
        <w:t>7. AGREES ......................................................................................................... 10</w:t>
        <w:br/>
        <w:t>National Commission of Markets and Competition 2 of 10</w:t>
        <w:br/>
        <w:t>C/ Alcalá, 47 – 28014 Madrid - C/ Bolivia, 56 – 08018 Barcelona</w:t>
        <w:br/>
        <w:t>www.cnmc.es</w:t>
      </w:r>
    </w:p>
    <w:p>
      <w:r>
        <w:t>S/0054/19</w:t>
        <w:br/>
        <w:t>VODAFONE CUSTOMER ACQUISITION</w:t>
        <w:br/>
        <w:t>1. BACKGROUND</w:t>
        <w:br/>
        <w:t>(1) On December 18, 2019, a document was submitted to the CNMC reporting alleged conduct prohibited by Article 3 of the LDC against VODAFONE ESPAÑA S.A.U. (VODAFONE), consisting of acts of unfair competition by VODAFONE that would have distorted free competition in the market1. The content of the complaint was expanded on April 14, 20202 and June 25, 20213.</w:t>
        <w:br/>
        <w:t>(2) In order to preliminarily determine the existence of circumstances that would justify the initiation of a sanctioning procedure, the Directorate of Competition (DC) initiated a reserved inquiry in accordance with Article 49.2 of the LDC.</w:t>
        <w:br/>
        <w:t>(3) Within the framework of this reserved inquiry, the DC made an information request to VODAFONE on February 10, 20204, which was answered on March 10, 20205.</w:t>
        <w:br/>
        <w:t>(4) On June 9, 2022, the Regulatory Oversight Chamber of the CNMC agreed to initiate a sanctioning procedure against VODAFONE, as the presumed direct responsible for a serious administrative infringement, classified in Article 77.36 of Law 9/2014, of May 9, General Telecommunications Law (LGTel 2014), consisting of the non-compliance with the characteristics and conditions established for the preservation of numbers. Specifically, in that agreement, it was noted that the analyzed information indicated that VODAFONE, or its representative agent, (i) may have impersonated the identity of customers to cancel portability processes through the line [CONFIDENTIAL] and, (ii) that from the call recordings to customers provided by Telecable, there were indications of impersonation of that operator to vitiate consent in fixed and mobile portability processes.</w:t>
        <w:br/>
        <w:t>(5) On October 17, 2022, the DC submitted to the Council of the CNMC a proposal for non-initiation and archiving of the proceedings6.</w:t>
        <w:br/>
        <w:t>(6) On May 18, 2023, the Regulatory Oversight Chamber resolved to archive the sanctioning procedure initiated against VODAFONE ESPAÑA S.A.U. on June 9.</w:t>
        <w:br/>
        <w:t>1 Pages 6 – 130.</w:t>
        <w:br/>
        <w:t>2 Pages 395 – 417.</w:t>
        <w:br/>
        <w:t>3 Pages 422 – 533.</w:t>
        <w:br/>
        <w:t>4 Pages 262 – 394.</w:t>
        <w:br/>
        <w:t>5 Pages 135 – 148.</w:t>
        <w:br/>
        <w:t>6 Pages 535 – 556.</w:t>
        <w:br/>
        <w:t>National Commission of Markets and Competition 3 of 10</w:t>
        <w:br/>
        <w:t>C/ Alcalá, 47 – 28014 Madrid - C/ Bolivia, 56 – 08018 Barcelona</w:t>
        <w:br/>
        <w:t>www.cnmc.es</w:t>
      </w:r>
    </w:p>
    <w:p>
      <w:r>
        <w:rPr>
          <w:b/>
        </w:rPr>
        <w:t>[Pages 4–6]</w:t>
      </w:r>
    </w:p>
    <w:p>
      <w:r>
        <w:t>S/0054/19</w:t>
        <w:br/>
        <w:t>VODAFONE CUSTOMER ACQUISITION</w:t>
        <w:br/>
        <w:t>of 2022. The Regulatory Oversight Chamber bases its decision on the following proven facts:</w:t>
        <w:br/>
        <w:t>- Between August and October 2019, from the number [CONFIDENTIAL], assigned to EVOLUTIO and used by KONECTA -telemarketing agent of VODAFONE-, requests were made to cancel outgoing mobile portabilities from VODAFONE to EUSKALTEL. However, it has not been proven that these calls made by KONECTA were done without the consent of the end customers.</w:t>
        <w:br/>
        <w:t>- The material authorship of the alleged impersonation of TELECABLE in front of its customers, from the number [CONFIDENTIAL], has not been identified, nor has it been proven that portabilities were facilitated or impeded in violation of the established characteristics and conditions for the preservation of the numbers.</w:t>
        <w:br/>
        <w:t>(7) The Competition Chamber of the CNMC Council deliberated and ruled on the matter in its meeting of September 13, 2023.</w:t>
        <w:br/>
        <w:t>2. THE PARTIES</w:t>
        <w:br/>
        <w:t>2.1. Complainants</w:t>
        <w:br/>
        <w:t>2.1.1. EUSKALTEL, S.A. (EUSKALTEL)</w:t>
        <w:br/>
        <w:t>(8) Based in Vitoria, EUSKALTEL primarily operates in the Basque Country. Among the services it offers are broadband, pay television, and fixed and mobile electronic communications. It has the necessary network elements to provide services and independently develop fixed communication services, and to provide mobile telephony services (voice and broadband) as a Mobile Virtual Operator (“MVNO”).</w:t>
        <w:br/>
        <w:t>(9) On November 27, 2015, the acquisition of R Cable y Telecomunicaciones Galicia, S.A. by EUSKALTEL was completed. Similarly, on July 26, 2017, the acquisition of Telecable de Asturias, S.A. by EUSKALTEL was completed.</w:t>
        <w:br/>
        <w:t>(10) By resolution of the CNMC council on June 16, 2021, the concentration operation consisting of the acquisition by Masmovil Ibercom S.A.U. (MASMOVIL) through Kaiko Telecom, S.A.U., 100% owned by MASMOVIL, of the exclusive control of Euskaltel, S.A. (EUSKALTEL) through a public offer for the acquisition of shares (OPA) was authorized. The takeover occurred in August 2021.</w:t>
        <w:br/>
        <w:t>2.1.2. R CABLE Y TELECABLE COMUNICACIONES, S.A.U. (R CABLE)</w:t>
        <w:br/>
        <w:t>(11) Based in La Coruña, R CABLE is the result of the merger on July 1, 2019, of two operators: TELECABLE DE ASTURIAS, S.A.U. (TELECABLE) and R CABLE TELECOMUNICACIONES GALICIA S.A.U. (R CABLE GALICIA).</w:t>
        <w:br/>
        <w:t>(12) TELECABLE provided mobile and fixed telephony services, broadband internet access services, and pay television to residential and business customers. Its activity is primarily carried out in the Principality of Asturias.</w:t>
        <w:br/>
        <w:t>(13) R CABLE GALICIA provided mobile and fixed telephony services, broadband internet access services, and pay television to corporate and residential customers. Its activity is primarily carried out in Galicia.</w:t>
        <w:br/>
        <w:t>2.2. Respondent</w:t>
        <w:br/>
        <w:t>2.2.1. VODAFONE ESPAÑA, S.A.U. (VODAFONE)</w:t>
        <w:br/>
        <w:t>(14) With its registered office in Madrid, VODAFONE is dedicated to providing electronic communications and pay television services in Spain. In particular, in the retail market, VODAFONE provides fixed telephony service, fixed broadband access service, mobile communications services, and pay television services to residential and business customers.</w:t>
        <w:br/>
        <w:t>(15) VODAFONE operates in Spain through various brands (Vodafone, Lowi), and through various wholly-owned subsidiaries, among which Vodafone Ono, S.A.U. and Vodafone Enabler España, S.L. stand out.</w:t>
        <w:br/>
        <w:t>(16) Vodafone España S.A.U. and Vodafone Ono S.A.U. are both operators of the Vodafone Group that operate in the market jointly under the same brand and with a single service provision contract for customers. The provision of Mobile Communications Service is carried out by Vodafone España and the provision of Fixed Communications Service is carried out by Vodafone Ono.</w:t>
        <w:br/>
        <w:t>3. CONTENT OF THE COMPLAINT</w:t>
        <w:br/>
        <w:t>(17) The complainants consider that VODAFONE may have directed certain commercial actions towards EUSKALTEL's customers to obtain fraudulent client acquisitions in the territories of the Autonomous Communities of the Principality of Asturias and the Basque Country, contrary to what is established in Article 3 of the LDC.</w:t>
        <w:br/>
        <w:t>(18) The alleged unfair actions of VODAFONE are broken down into:</w:t>
        <w:br/>
        <w:t>- Offering an EUSKALTEL customer a service offer with false economic and technical conditions of VODAFONE products, which, once contracted, are not fulfilled by VODAFONE.</w:t>
        <w:br/>
        <w:t>- Acts of deception, denigration, and confusion, through calls to R CABLE and EUSKALTEL customers disseminating false and misleading information, related to price increases or non-existent problems with the network of these operators, with the aim of subsequently acquiring customers for VODAFONE. According to the complaint, in some cases, VODAFONE's calls would have occurred by usurping the identity of R CABLE and EUSKALTEL, even manipulating the numbering so that the caller ID corresponded to the customer service numbers of R CABLE and EUSKALTEL, in order to confuse the customer.</w:t>
        <w:br/>
        <w:t>- Cancellation of portabilities from VODAFONE to EUSKALTEL and R CABLE through the impersonation of the customers' identity.</w:t>
        <w:br/>
        <w:t>(19) Finally, the complainants declare that the context in which VODAFONE's actions take place would have been ideal for generating confusion and deception to customers and discrediting R CABLE and TELECABLE, as it occurred within the framework of the merger of R and TELECABLE and the acquisition of this company by EUSKALTEL.</w:t>
        <w:br/>
        <w:t>4. LEGAL GROUNDS</w:t>
        <w:br/>
        <w:t>4.1. Competence to Resolve</w:t>
        <w:br/>
        <w:t>(20) According to Article 5.1.c) of the Law creating the CNMC, this body is responsible for "applying the provisions of Law 15/2007, of July 3, regarding conduct that prevents, restricts, and distorts competition." The article 20.2 of the same law assigns to the Council the function of "resolving the matters related to"</w:t>
      </w:r>
    </w:p>
    <w:p>
      <w:r>
        <w:rPr>
          <w:b/>
        </w:rPr>
        <w:t>[Pages 7–9]</w:t>
      </w:r>
    </w:p>
    <w:p>
      <w:r>
        <w:t>S/0054/19</w:t>
        <w:br/>
        <w:t>VODAFONE CUSTOMER ACQUISITION</w:t>
        <w:br/>
        <w:t>sanctioning procedures provided for in Law 15/2007, of July 3” and, according to Article 14.1.a) of the Organic Statute of the CNMC, “the Competition Chamber shall hear matters related to the application of Law 15/2007, of July 3”10.</w:t>
        <w:br/>
        <w:t>4.2. Purpose of the resolution and proposal of the instructing body</w:t>
        <w:br/>
        <w:t>(21) The Competition Chamber must resolve whether the requirements for agreeing to the non-initiation and filing of the proceedings are met in accordance with the provisions of Article 49.3 of the LDC.</w:t>
        <w:br/>
        <w:t>(22) On October 17, 2022, the DC sent a proposal to the Council of the CNMC. In this document, it was proposed to file the proceedings due to the absence of evidence of the prohibited conduct, all with the following literal wording: “In accordance with the provisions of Article 49.3 of Law 15/2007, of July 3, on the Defense of Competition, it is proposed not to initiate the sanctioning procedure, as well as to file the present proceedings, considering that there are no indications of infringement of the aforementioned Law.”</w:t>
        <w:br/>
        <w:t>4.3. Assessment of the Competition Chamber</w:t>
        <w:br/>
        <w:t>4.3.1. Principles in the application of Article 3 of the LDC</w:t>
        <w:br/>
        <w:t>(23) Article 3 of the LDC establishes that: “The National Competition Commission or the competent bodies of the Autonomous Communities shall know, in the terms established by this Law for prohibited conduct, of acts of unfair competition that, by falsifying free competition, affect the public interest.”</w:t>
        <w:br/>
        <w:t>(24) The infringement of Article 3 of the LDC requires, on the one hand, an act of unfair competition, as established in Law 3/1991, of January 10, on Unfair Competition and, on the other hand, that such act, by falsifying competition, affects the public interest. Therefore, the mere affecting of a private interest, such as that of a particular operator, is not sufficient.</w:t>
        <w:br/>
        <w:t>(25) Jurisprudence has tended to consider falsification or distortion based on various possible effects. Among them would be a change in demand behavior or the ability of the unfair conduct to influence consumers' choices between different offers (thus causing the offer of another to be disregarded or resulting in a diversion of clientele11).</w:t>
        <w:br/>
        <w:t>4.3.2. Application to the case</w:t>
        <w:br/>
        <w:t>(26) The complaint refers to three different behaviors that, in the opinion of the complainant, would constitute acts of unfair competition, namely: (i) the offering, by VODAFONE, of an offer with false conditions; (ii) the cancellation of portabilities from VODAFONE to EUSKALTEL and R CABLE through the impersonation of customers; and (iii) acts of deception, denigration, and confusion, through calls to R CABLE and EUSKALTEL customers disseminating false information with the aim of subsequently acquiring customers for VODAFONE.</w:t>
        <w:br/>
        <w:t>(27) Regarding the first of the behaviors, concerning the offering of a service offer with economic and technical conditions of VODAFONE that turned out to be false, the complaint refers to a specific case in which an EUSKALTEL customer submitted a document to the Consumer Authority of the Basque Government detailing that VODAFONE offered him conditions that were subsequently not fulfilled.</w:t>
        <w:br/>
        <w:t>(28) However, since it is an isolated act, it is not considered that there are indications to regard it as capable of affecting free competition in the market with sufficient substance to affect the public interest, as provided for in Article 3 of the LDC.</w:t>
        <w:br/>
        <w:t>(29) Regarding the other two behaviors, this Chamber cannot consider them to be indicatively unfair, as they coincide with those investigated by the Directorate of Telecommunications and the Audiovisual Sector and were declared unproven by the Regulatory Oversight Chamber in its Resolution of May 18, 2023.</w:t>
        <w:br/>
        <w:t>- Cancellation of portabilities from VODAFONE to EUSKALTEL and R CABLE through the impersonation of customers (from the tel. [CONFIDENTIAL])</w:t>
        <w:br/>
        <w:t>According to the Resolution of the SSR, it has been proven that cancellations of portabilities from VODAFONE to EUSKALTEL were requested, but it has not been proven that these calls were made without the consent of the customers.</w:t>
        <w:br/>
        <w:t>Specifically, it is stated in the Resolution of the SSR that “It is not a disputed fact that the cancellation calls for portabilities, supposedly on behalf of customers, that have been analyzed in this procedure, were made from the number [CONFIDENTIAL] of KONECTA, regardless of whether that same number has been used in commercial campaigns for customer acquisition for other companies (folios 541 to 548). However, no evidence has been identified that supports that consent was not obtained from the users to represent them, or that the cancellation request calls were not made through call transfers from the [CONFIDENTIAL]. This conclusion is reached after verifying that there are no incidents recorded in the Central Node for fraud, nor complaints from the line holders to the regulatory authorities or consumer organizations and associations regarding the possible practice of slamming (fraudulent operator change without the consent of the line holder) consulted in this procedure and within the framework of the prior information file IFP/DTSA/026/20 (folios 174 to 176, 192 and 193, and 202 and 203). Slamming was conceptualized by the Supreme Court Judgment 605/2009 of October 2, 2009 (RC 1310/2005) as an English term used in the telecommunications field to indicate the change of telecommunications company without the customer's authorization, using fraudulent techniques.</w:t>
        <w:br/>
        <w:t>VODAFONE stated (folio 125) that EUSKALTEL did not request the documentation proving the consents of the users about whom it had doubts, nor did it open incidents associated with those cases in the Central Node. Upon consulting the Central Node, there are no records of incidents related to the portability cancellation processes analyzed in this procedure. It is also noted that no solution was promoted through the informal contact channels enabled and routinely used between operators to resolve discrepancies detected in the operator change processes with number retention.”</w:t>
        <w:br/>
        <w:t>- Alleged impersonation of TELECABLE to convince customers to port their fixed and mobile lines in favor of VODAFONE (from the tel. [CONFIDENTIAL])</w:t>
        <w:br/>
        <w:t>According to the SSR, the origin of the supposedly fraudulent calls could not be determined, nor could their attribution to VODAFONE as responsible, nor a pattern that allows determining a correlation between those calls and portability processes effectively launched by end users.</w:t>
        <w:br/>
        <w:t>Specifically, it is concluded by the SSR that</w:t>
      </w:r>
    </w:p>
    <w:p>
      <w:r>
        <w:rPr>
          <w:b/>
        </w:rPr>
        <w:t>[Pages 10–10]</w:t>
      </w:r>
    </w:p>
    <w:p>
      <w:r>
        <w:t>S/0054/19</w:t>
        <w:br/>
        <w:t>VODAFONE CUSTOMER ACQUISITION</w:t>
        <w:br/>
        <w:t xml:space="preserve">“In short, the origin of the supposedly fraudulent calls could not be determined, nor their attribution to VODAFONE as responsible, nor a pattern that would allow for a correlation between those calls and portability processes effectively initiated by end users, an area in which this Commission would be competent to sanction prohibited conduct. </w:t>
        <w:br/>
        <w:t>In conclusion, from the information presented in this point, the existence of a direct or indirect link between the number [CONFIDENTIAL], VODAFONE, and the portability processes, to the detriment of users' rights, has not been proven, therefore the conduct of impersonating TELECABLE to distort users' will to change operators is not substantiated.”</w:t>
        <w:br/>
        <w:t>(30) Consequently, the express declaration of non-credibility of the conduct by this same Commission prevents the appreciation of indications of the existence of acts of unfair competition subsumable under Article 3 of the LDC:</w:t>
        <w:br/>
        <w:t>5. AGREES</w:t>
        <w:br/>
        <w:t xml:space="preserve">Sole. The non-initiation of a sanctioning procedure against VODAFONE ESPAÑA S.A.U. for the alleged commission of prohibited conduct under Article 3 of the LDC and the filing of the proceedings, as no indications of infringement are perceived at this time. </w:t>
        <w:br/>
        <w:t xml:space="preserve">This Agreement shall be communicated to the Competition Directorate of the National Commission of Markets and Competition and notified to the interested parties, informing them that there is no administrative appeal against it, and that they may file a contentious-administrative appeal in the National Court within two months from the day following its notification. </w:t>
        <w:br/>
        <w:t xml:space="preserve">National Commission of Markets and Competition 10 of 10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