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https://www.cnmc.es/expedientes/s008008</w:t>
      </w:r>
    </w:p>
    <w:p>
      <w:r>
        <w:t>Pages translated : 19</w:t>
      </w:r>
    </w:p>
    <w:p/>
    <w:p>
      <w:r>
        <w:rPr>
          <w:b/>
        </w:rPr>
        <w:t>[Pages 1–3]</w:t>
      </w:r>
    </w:p>
    <w:p>
      <w:r>
        <w:t xml:space="preserve">Id. Cendoj: 28079230062013100015  </w:t>
        <w:br/>
        <w:t xml:space="preserve">Body: National Court. Contentious Chamber  </w:t>
        <w:br/>
        <w:t xml:space="preserve">Venue: Madrid  </w:t>
        <w:br/>
        <w:t xml:space="preserve">Section: 6  </w:t>
        <w:br/>
        <w:t xml:space="preserve">Resolution No.:  </w:t>
        <w:br/>
        <w:t xml:space="preserve">Date of Resolution: 01/21/2013  </w:t>
        <w:br/>
        <w:t xml:space="preserve">Appeal No.: 603/2010  </w:t>
        <w:br/>
        <w:t xml:space="preserve">Jurisdiction: Contentious  </w:t>
        <w:br/>
        <w:t xml:space="preserve">Speaker: CONCEPCION MONICA MONTERO ELENA  </w:t>
        <w:br/>
        <w:t xml:space="preserve">Procedure: CONTENTIOUS  </w:t>
        <w:br/>
        <w:t xml:space="preserve">Type of Resolution: Judgment  </w:t>
        <w:br/>
        <w:t xml:space="preserve">Language:  </w:t>
        <w:br/>
        <w:t xml:space="preserve">Spanish  </w:t>
        <w:br/>
        <w:t xml:space="preserve">JUDGMENT  </w:t>
        <w:br/>
        <w:t xml:space="preserve">Madrid, January twenty-first, two thousand thirteen.  </w:t>
        <w:br/>
        <w:t xml:space="preserve">Having seen the contentious-administrative appeal brought before the Contentious Administrative Chamber of the National Court by Forde Reederei Seetouristik Iberia S.L., represented by the Attorney Mr. Ramón Rodríguez Nogueira, against the State Administration, directed and represented by the State Attorney, regarding the Resolution of the National Competition Commission dated September 8, 2010, concerning a sanction, with the City of Ceuta as co-defendant and the amount of this appeal being 500,000 euros.  </w:t>
        <w:br/>
        <w:t xml:space="preserve">FACTUAL BACKGROUND  </w:t>
        <w:br/>
        <w:t xml:space="preserve">FIRST: A contentious-administrative appeal is filed by Forde Reederei Seetouristik Iberia S.L., represented by the Attorney Mr. Ramón Rodríguez Nogueira, against the State Administration, directed and represented by the State Attorney, regarding the Resolution of the National Competition Commission dated September 8, 2010, requesting the Chamber to declare the nullity of the contested Resolution and, consequently, of the imposed sanction.  </w:t>
        <w:br/>
        <w:t xml:space="preserve">SECOND: After the administrative file was requested and received, it was transferred to the appellant for them to submit a written demand within the legal timeframe, which they did in due time and form, alleging the facts and legal grounds they deemed appropriate, and requesting what is literally stated in the written demand. Within the legal timeframe, the defendant administration also submitted a written response to the demand, opposing the plaintiff's claim and alleging what it deemed appropriate for that purpose, and the co-defendant did the same.  </w:t>
        <w:br/>
        <w:t xml:space="preserve">THIRD: After a request for evidence was made, the pertinent declarations were practiced, and the conclusion phase was completed, the case was concluded and pending voting and judgment, for which it was agreed to set the date of January fifteen, two thousand thirteen.  </w:t>
        <w:br/>
        <w:t xml:space="preserve">FOURTH: In the processing of this case, the legal provisions established in the Law of Contentious Administrative Jurisdiction, and in the other concordant and supplementary provisions thereof, have been observed.  </w:t>
        <w:br/>
        <w:t xml:space="preserve">LEGAL GROUNDS  </w:t>
        <w:br/>
        <w:t xml:space="preserve">FIRST: The object of the appeal in these proceedings is the Resolution of the National Competition Commission dated September 8, 2010, file S/0080/08, by which a fine of 500,000 euros is imposed on the current appellant for having established a violation of Article 1 of Law 15/2007 on Defense.  </w:t>
        <w:br/>
        <w:t xml:space="preserve">SECOND: The Resolution of the CNC that we are judging today states in its dispositive part, in what is now relevant:  </w:t>
        <w:br/>
        <w:t xml:space="preserve">"First.- Declare that in the present file the existence of an agreement between companies prohibited by Article 1.1 of Law 15/2007, on the Defense of Competition, has been established, for which BUQUEBUS ESPAÑA S.A.U., and EUROMAROC 2000, S.L., along with their parent company EUROLÍNEAS MARÍTIMAS S.A., which make up the BALEARIA Group; EUROPA FERRYS S.A., and COMPAÑÍA TRASMEDITERRÁNEA, S.A., which make up the TRASMEDITERRÁNEA Group; and FRSIBERIA S.L., are responsible; which consisted of the fixing of interchange tariffs on the maritime transport line Algeciras-Ceuta.  </w:t>
        <w:br/>
        <w:t xml:space="preserve">Second. To order the authors to cease the sanctioned conduct and refrain from repeating it in the future.  </w:t>
        <w:br/>
        <w:t xml:space="preserve">Third. To impose the following fines:  </w:t>
        <w:br/>
        <w:t xml:space="preserve">- 2,000,000 € (TWO MILLION EUROS) on the TRASMEDITERRÁNEA Group,  </w:t>
        <w:br/>
        <w:t xml:space="preserve">- 1,300,000 € (ONE MILLION THREE HUNDRED THOUSAND EUROS) on the BALEARIA Group, and  </w:t>
        <w:br/>
        <w:t xml:space="preserve">- 500,000 € (FIVE HUNDRED THOUSAND EUROS) on the company FRS, for the restrictive practice declared by this Council of the CNC in the present file."  </w:t>
        <w:br/>
        <w:t xml:space="preserve">From the established proven facts, we must highlight:  </w:t>
        <w:br/>
        <w:t>"Regarding the characteristics of the cabotage services of the Algeciras-Ceuta line, the DI describes it as follows: "The maritime service affected in the reference file is that which covers the regular connections between Ceuta and Algeciras. This line has specific regulation due to its geographical situation (located in African territory bordering the Kingdom of Morocco) and the absence of other connections and links with the rest of Spanish territory (except for a helicopter service with a capacity for 12 passengers from Málaga). Therefore, it is considered a navigation line of public interest (ensuring the State's provision directly and immediately through an administrative contract) without prejudice to the participation of shipping companies that freely decide to operate on this line under conditions of continuity, regularity, and frequency, established by regulation (page 773). Consequently, for residents in Ceuta, the maritime route is the only real and mass means of displacement.</w:t>
      </w:r>
    </w:p>
    <w:p>
      <w:r>
        <w:t xml:space="preserve">Within the lawsuit, it is important to distinguish between the demand of travelers between the Peninsula and Ceuta and that of Maghreb emigrants in Europe, who return to their places of origin from their places of residence in Europe. The demand from citizens residing in Ceuta is not very large in number, but it is quite stable, with small peaks in December and Easter. In contrast, the traffic of Maghreb emigrants is very high in number and with strong seasonality (highly concentrated between July and September)."  </w:t>
        <w:br/>
        <w:t xml:space="preserve">Regarding the parties charged in the investigation and operating in the affected market, the DI certifies that they are as follows: "As for the supply, on the maritime line between Ceuta and Algeciras, during the reported period, four shipping companies belonging to two different business groups operated: the Acciona Group and the Balearia Group. Acciona would hold a market share of cabotage services on the Ceuta-Algeciras-Ceuta maritime line of 60% (according to Balearia, page 199) and Balearia, a share of 30% or between 30% and 40% (according to Acciona, page 99).  </w:t>
        <w:br/>
        <w:t xml:space="preserve">On July 19, 2008, FRS Iberia, S.L. (page 857 and 1204) joined, reaching a market share of 10% (according to Balearia, page 199)... 2.3. Förde Reederei Seetouristik Iberia, S.L. (FRS Iberia S.L.).  </w:t>
        <w:br/>
        <w:t xml:space="preserve">According to publicly available information on the company's website, FRS Iberia, S.L. is part of the German group Förde Reederei Seetouristik GmbH &amp; Co. As noted, FRS Iberia, S.L. began operating on the Algeciras-Ceuta line on July 19, 2008."  </w:t>
        <w:br/>
        <w:t xml:space="preserve">Regarding the regulation, it is stated in the Resolution:  </w:t>
        <w:br/>
        <w:t xml:space="preserve">"Article 83 of the LPEMM provides: "Establishment of public service obligations.  </w:t>
        <w:br/>
        <w:t xml:space="preserve">1. The competent Administration may establish public service obligations in those regular internal navigation and cabotage services that it deems appropriate, in view of their special characteristics, with the aim of ensuring their provision under conditions of continuity and regularity. Such obligations may, where appropriate, give rise to economic compensations from the Administration, under the conditions determined generally or in the corresponding authorizations.  </w:t>
        <w:br/>
        <w:t xml:space="preserve">2. Likewise, the competent Administration may establish specific obligations for shipping companies that carry out regular or irregular internal navigation, cabotage, external or international services for reasons of rescue, maritime safety, combating pollution, health, or other serious causes of public utility or social interest. This requirement will give, where appropriate, the affected companies the right to receive the corresponding economic compensation for the additional costs incurred."  </w:t>
        <w:br/>
        <w:t>Since 2006, the same year in which the now-defunct TDC authorized the Algeciras-Ceuta Interline Agreement (A354/05), the General Secretariat of Transport, through Resolution, imposed the obligation of ticket interchange on the Algeciras-Ceuta line (and on the Algeciras-Tangier line) for serious reasons of public utility or social interest during the OPE and also in other periods such as Christmas and Easter (pages 100 and 101).</w:t>
      </w:r>
    </w:p>
    <w:p>
      <w:r>
        <w:rPr>
          <w:b/>
        </w:rPr>
        <w:t>[Pages 4–6]</w:t>
      </w:r>
    </w:p>
    <w:p>
      <w:r>
        <w:t>In these Resolutions (among others, pages 131-155, 257-275, 566-583, 667-677, 816-821, 828-838), the Secretary General of Transport, in accordance with Article 83.2 LPEMM, imposes the specific obligation to exchange transport tickets during a determined period and two other accessory and essential obligations consisting of reaching agreements that incorporate a planning of entry and exit schedules and a mechanism for coordination and compensation. These obligations are justified by reasons of public interest. However, in order to ensure the least possible intervention, the exchange must be limited exclusively to the days when the highest influx of people and vehicles is expected. Failure to comply with the imposed obligations will lead to the initiation of sanctioning procedures for very serious infractions as defined in the LPEMM, which may result in a maximum penalty of 300,506.05 euros.</w:t>
      </w:r>
    </w:p>
    <w:p>
      <w:r>
        <w:t>According to the DGMM, the OPE, which is coordinated by the General Directorate of Civil Protection and Emergencies (Ministry of the Interior), is the mechanism implemented to enable the smooth and efficient transit of Maghreb citizens, or Europeans of Maghreb origin, returning to North Africa from their work cities in Europe, to enjoy their summer vacations and traditional festivities at other times of the year, returning to their usual workplaces at the end of these periods (page 774). The concentration of passengers during these dates constitutes a social and public order phenomenon that needs to be organized, thus establishing the so-called OPE since 1987.</w:t>
      </w:r>
    </w:p>
    <w:p>
      <w:r>
        <w:t>The OPE takes place in two phases: outbound operation and return operation, which together primarily cover the period from June 15 to September 15 each year. In recent years, similar operations have also been established when the General Directorate of Civil Protection has considered that large crowds of passengers could occur to cross the Strait: usually coinciding with Easter, Christmas, or the Feast of the Lamb (pages 253 and 774).</w:t>
      </w:r>
    </w:p>
    <w:p>
      <w:r>
        <w:t>The OPE currently connects the Spanish ports of Alicante, Almería, Málaga, Melilla, Ceuta, Algeciras, and Tarifa with the Moroccan ports of Alhucemas, Nador, and Tangier, as well as the Algerian ports of Ghazaouet and Oran, configuring the following scheme of maritime lines (page 774):</w:t>
        <w:br/>
        <w:t>- Algeciras-Ceuta-Algeciras; Málaga-Melilla-Málaga; Almería-Melilla-Almería.</w:t>
        <w:br/>
        <w:t>- Algeciras-Tangier-Algeciras; Tarifa-Tangier-Tarifa; Almería-Nador-Almería; Almería-Alhucemas-Almería.</w:t>
        <w:br/>
        <w:t>- Alicante-Oran-Alicante; Almería-Ghazaouet-Almería. Of all the passenger flows of the OPE, 67% of the outbound traffic is concentrated on the lines originating in Algeciras and destined for Ceuta or Tangier, and 73% of the return traffic is concentrated on the lines originating in Ceuta or Tangier and destined for Algeciras (page 777).</w:t>
      </w:r>
    </w:p>
    <w:p>
      <w:r>
        <w:t>In relation to the OPE, the TDC has also considered its importance and particularities in its resolutions. Thus, in the Ninth Legal Ground of file A 354/05, it stated that "The factual and doctrinal background has shown that interchangeability during the OPE period must be treated differently from the perspective of the application of the Competition Defense Law. This Tribunal cannot overlook a multitude of solid reasons ranging from maritime safety to social and public order issues, in an environment of high summer temperatures in southern Spain, overcrowding in port docks that are not prepared to serve a waiting population for a long time, and, of course, significant time losses for users, in a situation of excess demand that, without interchangeability, only worsens..."</w:t>
      </w:r>
    </w:p>
    <w:p>
      <w:r>
        <w:t>According to the Resolutions of the SGT, the affected shipping companies must consider agreements that incorporate:</w:t>
        <w:br/>
        <w:t>- an adequate planning of ship departure and arrival schedules during such days (the ones determined for the imposition of interchangeability), authorized by the Port and Maritime Authorities. This planning must adhere to the principles of minimizing waiting times and optimizing the efficient use of available port infrastructures, ensuring maritime safety and navigation.</w:t>
        <w:br/>
        <w:t>- a coordination and compensation mechanism that, based on the tariff regime of the transport services provided by the different shipping companies, establishes guarantees for their collection.</w:t>
      </w:r>
    </w:p>
    <w:p>
      <w:r>
        <w:t>The common validity of the boarding passes of the participating shipping companies is also required during the days when a higher influx of passengers and vehicles is expected. According to the DGMM, since vehicle access to the boarding area must be carried out at any time and according to the ticket issued through the corresponding company's booth, the companies must provide a single, universal boarding pass suitable for boarding when their turn arrives on the first available ferry (pages 783 and 788).</w:t>
      </w:r>
    </w:p>
    <w:p>
      <w:r>
        <w:t>According to the DGMM, "it seems logical to think that the obligation to exchange tickets entails price similarity. To this end, the shipping companies have 'agreed', since the mandatory exchange mechanism has been used, an exchange rate for residents and an exchange rate for non-residents. It is based on this exchange rate that the shipping companies compensate each other for settlements, regardless of whether the ticket used is a promotional offer, group ticket, or any other..." Likewise, according to the resolutions of the SGT, "The affected shipping companies will send to the DGMM a reliable commitment for the compensation of services provided through the interchangeability of tickets, as well as the guarantees provided for this" (pages 780 and 783).</w:t>
      </w:r>
    </w:p>
    <w:p>
      <w:r>
        <w:t>The effective duration of the obligation to exchange is determined by the activation of this imposition by the Maritime Captain based on a more accurate forecast of the days of massive passenger influx, the fleet in operation, and the capacity of the port (page 784).</w:t>
      </w:r>
    </w:p>
    <w:p>
      <w:r>
        <w:t>Schedules must be planned and sent to the Port Authorities and Maritime Captaincies. This planning must be done, according to the DGMM, taking into account that the port of Ceuta only has two usable berths for the type of vessel that operates the line between Algeciras and Ceuta (pages 254 and 843).</w:t>
      </w:r>
    </w:p>
    <w:p>
      <w:r>
        <w:t>Regarding the tariffs, it is stated:</w:t>
        <w:br/>
        <w:t>"1. Before the exchange period, they determine the exchange prices and the guarantees.</w:t>
      </w:r>
    </w:p>
    <w:p>
      <w:r>
        <w:t>1.1. Determination of exchange prices</w:t>
        <w:br/>
        <w:t>First, each shipping company communicates its exchange rates to each of the other companies obliged to exchange. This rate is the compensation price, that is, the rate to be paid to, or collected from, the other shipping companies for the transport of passengers and/or vehicles that these shipping companies carry out on behalf of another or vice versa. These rates must also be accepted by each of these companies. To this end, and according to Balearia, they study the received exchange rates and verify the fair equivalence of the services to be provided based on their characteristics (comfort of the vessel, etc.).</w:t>
      </w:r>
    </w:p>
    <w:p>
      <w:r>
        <w:t>According to FRS Iberia S.L. (in the summer of 2008, FRS (which joined the line on July 19) did not participate in this phase but adhered to what was previously agreed by Trasmediterránea and Balearia), which only participated in the tariff-setting phase for the OPE of 2009 (without prejudice to applying the rates agreed upon by the Balearia Group shipping companies and Trasmediterránea/Grupo Acciona in the summer of 2008), the communication to determine the price was made while maintaining the minimum necessary contacts (without any document in this regard that they can provide) with the personnel of the shipping companies of both groups in order to establish a reference price for the exchange during the OPE 2009.</w:t>
      </w:r>
    </w:p>
    <w:p>
      <w:r>
        <w:t>According to Trasmediterránea, they also proceed to inform the Maritime Captains of Algeciras and Ceuta of the rates communicated to each of the other shipping companies. Additionally, according to Balearia, the planning of schedules is notified to the DGMM.</w:t>
      </w:r>
    </w:p>
    <w:p>
      <w:r>
        <w:t>1.2. Determination of guarantees</w:t>
        <w:br/>
        <w:t>The method of ensuring collection is communicated to the other shipping companies, as well as the amount of these financial guarantees to finally exchange the corresponding guarantees with the other companies.</w:t>
      </w:r>
    </w:p>
    <w:p>
      <w:r>
        <w:t>1.3. Other types of necessary administrative communications</w:t>
        <w:br/>
        <w:t>According to FRS, at the beginning of the exchange, the shipping companies communicate, informing the rest of certain administrative aspects, for example, valid transport titles for the exchange, procedures to follow with invalid titles (justifications for electronic reservations, manual tickets, and vouchers,...). Occasionally, unforeseen situations also arise that require communication between shipping companies during the exchange, for example, to inform about the detection of counterfeit tickets.</w:t>
      </w:r>
    </w:p>
    <w:p>
      <w:r>
        <w:t>2. During and after the exchange: Administrative procedure for invoicing, review, and settlement.</w:t>
        <w:br/>
        <w:t>2.1. Invoicing</w:t>
        <w:br/>
        <w:t>If the exchange is finally activated, the exchanged tickets are accounted for by the administration or invoicing departments, which subsequently issue an invoice to each of the shipping companies that issued those tickets. The invoice is sent to each shipping company along with the tickets issued by it, for verification.</w:t>
      </w:r>
    </w:p>
    <w:p>
      <w:r>
        <w:t>2.2. Settlement</w:t>
      </w:r>
    </w:p>
    <w:p>
      <w:r>
        <w:rPr>
          <w:b/>
        </w:rPr>
        <w:t>[Pages 7–9]</w:t>
      </w:r>
    </w:p>
    <w:p>
      <w:r>
        <w:t>the maritime transport sector, in accordance with the provisions of this Law and the regulations that develop it, in order to ensure the provision of services that meet the needs of the population and the economy of the areas served."</w:t>
      </w:r>
    </w:p>
    <w:p>
      <w:r>
        <w:t>"2. The obligations of public service may include, among others, the establishment of minimum frequencies, regularity, and continuity of the service, as well as the establishment of maximum prices for the services provided."</w:t>
      </w:r>
    </w:p>
    <w:p>
      <w:r>
        <w:t>"3. The competent Administration shall determine the conditions under which the public service obligations are to be fulfilled, including the possibility of granting economic compensation to the operators who assume such obligations."</w:t>
      </w:r>
    </w:p>
    <w:p>
      <w:r>
        <w:t>"4. The operators who are awarded the public service obligations shall be required to comply with the conditions established by the Administration, and failure to do so may result in the imposition of penalties or the revocation of the award."</w:t>
      </w:r>
    </w:p>
    <w:p>
      <w:r>
        <w:t>"5. The Administration shall monitor compliance with the public service obligations and may require the operators to provide information necessary for this purpose."</w:t>
      </w:r>
    </w:p>
    <w:p>
      <w:r>
        <w:t>"6. The provisions of this article shall be without prejudice to the application of competition law and the principles of free competition."</w:t>
      </w:r>
    </w:p>
    <w:p>
      <w:r>
        <w:t>"7. The Administration shall publish the public service obligations established in the Official State Gazette, indicating the operators responsible for their fulfillment."</w:t>
      </w:r>
    </w:p>
    <w:p>
      <w:r>
        <w:t>"8. The provisions of this article shall apply to all maritime transport services that are subject to public service obligations, regardless of the type of vessel used."</w:t>
      </w:r>
    </w:p>
    <w:p>
      <w:r>
        <w:t>"9. The provisions of this article shall not affect the rights of users and consumers, who shall be entitled to receive the services in accordance with the established conditions."</w:t>
      </w:r>
    </w:p>
    <w:p>
      <w:r>
        <w:t>"10. The provisions of this article shall be applicable to the maritime transport services that connect the Peninsula with the Canary Islands, Balearic Islands, and Ceuta and Melilla."</w:t>
      </w:r>
    </w:p>
    <w:p>
      <w:r>
        <w:t>"11. The provisions of this article shall be applicable to the maritime transport services that connect the Peninsula with other countries, provided that they are subject to public service obligations established by the competent Administration."</w:t>
      </w:r>
    </w:p>
    <w:p>
      <w:r>
        <w:t>"12. The provisions of this article shall be applicable to the maritime transport services that connect the Peninsula with the autonomous cities of Ceuta and Melilla, as well as with the Canary Islands and Balearic Islands."</w:t>
      </w:r>
    </w:p>
    <w:p>
      <w:r>
        <w:t>"13. The provisions of this article shall be applicable to the maritime transport services that connect the Peninsula with other countries, provided that they are subject to public service obligations established by the competent Administration."</w:t>
      </w:r>
    </w:p>
    <w:p>
      <w:r>
        <w:t>"14. The provisions of this article shall be applicable to the maritime transport services that connect the Peninsula with the autonomous cities of Ceuta and Melilla, as well as with the Canary Islands and Balearic Islands."</w:t>
      </w:r>
    </w:p>
    <w:p>
      <w:r>
        <w:t>"15. The provisions of this article shall be applicable to the maritime transport services that connect the Peninsula with other countries, provided that they are subject to public service obligations established by the competent Administration."</w:t>
      </w:r>
    </w:p>
    <w:p>
      <w:r>
        <w:t>"16. The provisions of this article shall be applicable to the maritime transport services that connect the Peninsula with the autonomous cities of Ceuta and Melilla, as well as with the Canary Islands and Balearic Islands."</w:t>
      </w:r>
    </w:p>
    <w:p>
      <w:r>
        <w:t>"17. The provisions of this article shall be applicable to the maritime transport services that connect the Peninsula with other countries, provided that they are subject to public service obligations established by the competent Administration."</w:t>
      </w:r>
    </w:p>
    <w:p>
      <w:r>
        <w:t>"18. The provisions of this article shall be applicable to the maritime transport services that connect the Peninsula with the autonomous cities of Ceuta and Melilla, as well as with the Canary Islands and Balearic Islands."</w:t>
      </w:r>
    </w:p>
    <w:p>
      <w:r>
        <w:t>"19. The provisions of this article shall be applicable to the maritime transport services that connect the Peninsula with other countries, provided that they are subject to public service obligations established by the competent Administration."</w:t>
      </w:r>
    </w:p>
    <w:p>
      <w:r>
        <w:t>"20. The provisions of this article shall be applicable to the maritime transport services that connect the Peninsula with the autonomous cities of Ceuta and Melilla, as well as with the Canary Islands and Balearic Islands."</w:t>
      </w:r>
    </w:p>
    <w:p>
      <w:r>
        <w:t>"21. The provisions of this article shall be applicable to the maritime transport services that connect the Peninsula with other countries, provided that they are subject to public service obligations established by the competent Administration."</w:t>
      </w:r>
    </w:p>
    <w:p>
      <w:r>
        <w:t>"22. The provisions of this article shall be applicable to the maritime transport services that connect the Peninsula with the autonomous cities of Ceuta and Melilla, as well as with the Canary Islands and Balearic Islands."</w:t>
      </w:r>
    </w:p>
    <w:p>
      <w:r>
        <w:t>"23. The provisions of this article shall be applicable to the maritime transport services that connect the Peninsula with other countries, provided that they are subject to public service obligations established by the competent Administration."</w:t>
      </w:r>
    </w:p>
    <w:p>
      <w:r>
        <w:t>"24. The provisions of this article shall be applicable to the maritime transport services that connect the Peninsula with the autonomous cities of Ceuta and Melilla, as well as with the Canary Islands and Balearic Islands."</w:t>
      </w:r>
    </w:p>
    <w:p>
      <w:r>
        <w:t>"25. The provisions of this article shall be applicable to the maritime transport services that connect the Peninsula with other countries, provided that they are subject to public service obligations established by the competent Administration."</w:t>
      </w:r>
    </w:p>
    <w:p>
      <w:r>
        <w:t>"26. The provisions of this article shall be applicable to the maritime transport services that connect the Peninsula with the autonomous cities of Ceuta and Melilla, as well as with the Canary Islands and Balearic Islands."</w:t>
      </w:r>
    </w:p>
    <w:p>
      <w:r>
        <w:t>"27. The provisions of this article shall be applicable to the maritime transport services that connect the Peninsula with other countries, provided that they are subject to public service obligations established by the competent Administration."</w:t>
      </w:r>
    </w:p>
    <w:p>
      <w:r>
        <w:t>"28. The provisions of this article shall be applicable to the maritime transport services that connect the Peninsula with the autonomous cities of Ceuta and Melilla, as well as with the Canary Islands and Balearic Islands."</w:t>
      </w:r>
    </w:p>
    <w:p>
      <w:r>
        <w:t>"29. The provisions of this article shall be applicable to the maritime transport services that connect the Peninsula with other countries, provided that they are subject to public service obligations established by the competent Administration."</w:t>
      </w:r>
    </w:p>
    <w:p>
      <w:r>
        <w:t>"30. The provisions of this article shall be applicable to the maritime transport services that connect the Peninsula with the autonomous cities of Ceuta and Melilla, as well as with the Canary Islands and Balearic Islands."</w:t>
      </w:r>
    </w:p>
    <w:p>
      <w:r>
        <w:t>"31. The provisions of this article shall be applicable to the maritime transport services that connect the Peninsula with other countries, provided that they are subject to public service obligations established by the competent Administration."</w:t>
      </w:r>
    </w:p>
    <w:p>
      <w:r>
        <w:t>"32. The provisions of this article shall be applicable to the maritime transport services that connect the Peninsula with the autonomous cities of Ceuta and Melilla, as well as with the Canary Islands and Balearic Islands."</w:t>
      </w:r>
    </w:p>
    <w:p>
      <w:r>
        <w:t>"33. The provisions of this article shall be applicable to the maritime transport services that connect the Peninsula with other countries, provided that they are subject to public service obligations established by the competent Administration."</w:t>
      </w:r>
    </w:p>
    <w:p>
      <w:r>
        <w:t>"34. The provisions of this article shall be applicable to the maritime transport services that connect the Peninsula with the autonomous cities of Ceuta and Melilla, as well as with the Canary Islands and Balearic Islands."</w:t>
      </w:r>
    </w:p>
    <w:p>
      <w:r>
        <w:t>"35. The provisions of this article shall be applicable to the maritime transport services that connect the Peninsula with other countries, provided that they are subject to public service obligations established by the competent Administration."</w:t>
      </w:r>
    </w:p>
    <w:p>
      <w:r>
        <w:t>"36. The provisions of this article shall be applicable to the maritime transport services that connect the Peninsula with the autonomous cities of Ceuta and Melilla, as well as with the Canary Islands and Balearic Islands."</w:t>
      </w:r>
    </w:p>
    <w:p>
      <w:r>
        <w:t>"37. The provisions of this article shall be applicable to the maritime transport services that connect the Peninsula with other countries, provided that they are subject to public service obligations established by the competent Administration."</w:t>
      </w:r>
    </w:p>
    <w:p>
      <w:r>
        <w:t>"38. The provisions of this article shall be applicable to the maritime transport services that connect the Peninsula with the autonomous cities of Ceuta and Melilla, as well as with the Canary Islands and Balearic Islands."</w:t>
      </w:r>
    </w:p>
    <w:p>
      <w:r>
        <w:t>"39. The provisions of this article shall be applicable to the maritime transport services that connect the Peninsula with other countries, provided that they are subject to public service obligations established by the competent Administration."</w:t>
      </w:r>
    </w:p>
    <w:p>
      <w:r>
        <w:t>"40. The provisions of this article shall be applicable to the maritime transport services that connect the Peninsula with the autonomous cities of Ceuta and Melilla, as well as with the Canary Islands and Balearic Islands."</w:t>
      </w:r>
    </w:p>
    <w:p>
      <w:r>
        <w:t>"41. The provisions of this article shall be applicable to the maritime transport services that connect the Peninsula with other countries, provided that they are subject to public service obligations established by the competent Administration."</w:t>
      </w:r>
    </w:p>
    <w:p>
      <w:r>
        <w:t>"42. The provisions of this article shall be applicable to the maritime transport services that connect the Peninsula with the autonomous cities of Ceuta and Melilla, as well as with the Canary Islands and Balearic Islands."</w:t>
      </w:r>
    </w:p>
    <w:p>
      <w:r>
        <w:t>"43. The provisions of this article shall be applicable to the maritime transport services that connect the Peninsula with other countries, provided that they are subject to public service obligations established by the competent Administration."</w:t>
      </w:r>
    </w:p>
    <w:p>
      <w:r>
        <w:t>"44. The provisions of this article shall be applicable to the maritime transport services that connect the Peninsula with the autonomous cities of Ceuta and Melilla, as well as with the Canary Islands and Balearic Islands."</w:t>
      </w:r>
    </w:p>
    <w:p>
      <w:r>
        <w:t>"45. The provisions of this article shall be applicable to the maritime transport services that connect the Peninsula with other countries, provided that they are subject to public service obligations established by the competent Administration."</w:t>
      </w:r>
    </w:p>
    <w:p>
      <w:r>
        <w:t>"46. The provisions of this article shall be applicable to the maritime transport services that connect the Peninsula with the autonomous cities of Ceuta and Melilla, as well as with the Canary Islands and Balearic Islands."</w:t>
      </w:r>
    </w:p>
    <w:p>
      <w:r>
        <w:t>"47. The provisions of this article shall be applicable to the maritime transport services that connect the Peninsula with other countries, provided that they are subject to public service obligations established by the competent Administration."</w:t>
      </w:r>
    </w:p>
    <w:p>
      <w:r>
        <w:t>"48. The provisions of this article shall be applicable to the maritime transport services that connect the Peninsula with the autonomous cities of Ceuta and Melilla, as well as with the Canary Islands and Balearic Islands."</w:t>
      </w:r>
    </w:p>
    <w:p>
      <w:r>
        <w:t>"49. The provisions of this article shall be applicable to the maritime transport services that connect the Peninsula with other countries, provided that they are subject to public service obligations established by the competent Administration."</w:t>
      </w:r>
    </w:p>
    <w:p>
      <w:r>
        <w:t>"50. The provisions of this article shall be applicable to the maritime transport services that connect the Peninsula with the autonomous cities of Ceuta and Melilla, as well as with the Canary Islands and Balearic Islands."</w:t>
      </w:r>
    </w:p>
    <w:p>
      <w:r>
        <w:t>"51. The provisions of this article shall be applicable to the maritime transport services that connect the Peninsula with other countries, provided that they are subject to public service obligations established by the competent Administration."</w:t>
      </w:r>
    </w:p>
    <w:p>
      <w:r>
        <w:t>"52. The provisions of this article shall be applicable to the maritime transport services that connect the Peninsula with the autonomous cities of Ceuta and Melilla, as well as with the Canary Islands and Balearic Islands."</w:t>
      </w:r>
    </w:p>
    <w:p>
      <w:r>
        <w:t>"53. The provisions of this article shall be applicable to the maritime transport services that connect the Peninsula with other countries, provided that they are subject to public service obligations established by the competent Administration."</w:t>
      </w:r>
    </w:p>
    <w:p>
      <w:r>
        <w:t>"54. The provisions of this article shall be applicable to the maritime transport services that connect the Peninsula with the autonomous cities of Ceuta and Melilla, as well as with the Canary Islands and Balearic Islands."</w:t>
      </w:r>
    </w:p>
    <w:p>
      <w:r>
        <w:t>"55. The provisions of this article shall be applicable to the maritime transport services that connect the Peninsula with other countries, provided that they are subject to public service obligations established by the competent Administration."</w:t>
      </w:r>
    </w:p>
    <w:p>
      <w:r>
        <w:t>"56. The provisions of this article shall be applicable to the maritime transport services that connect the Peninsula with the autonomous cities of Ceuta and Melilla, as well as with the Canary Islands and Balearic Islands."</w:t>
      </w:r>
    </w:p>
    <w:p>
      <w:r>
        <w:t>"57. The provisions of this article shall be applicable to the maritime transport services that connect the Peninsula with other countries, provided that they are subject to public service obligations established by the competent Administration."</w:t>
      </w:r>
    </w:p>
    <w:p>
      <w:r>
        <w:t>"58. The provisions of this article shall be applicable to the maritime transport services that connect the Peninsula with the autonomous cities of Ceuta and Melilla, as well as with the Canary Islands and Balearic Islands."</w:t>
      </w:r>
    </w:p>
    <w:p>
      <w:r>
        <w:t>"59. The provisions of this article shall be applicable to the maritime transport services that connect the Peninsula with other countries, provided that they are subject to public service obligations established by the competent Administration."</w:t>
      </w:r>
    </w:p>
    <w:p>
      <w:r>
        <w:t>"60. The provisions of this article shall be applicable to the maritime transport services that connect the Peninsula with the autonomous cities of Ceuta and Melilla, as well as with the Canary Islands and Balearic Islands."</w:t>
      </w:r>
    </w:p>
    <w:p>
      <w:r>
        <w:t>"61. The provisions of this article shall be applicable to the maritime transport services that connect the Peninsula with other countries, provided that they are subject to public service obligations established by the competent Administration."</w:t>
      </w:r>
    </w:p>
    <w:p>
      <w:r>
        <w:t>"62. The provisions of this article shall be applicable to the maritime transport services that connect the Peninsula with the autonomous cities of Ceuta and Melilla, as well as with the Canary Islands and Balearic Islands."</w:t>
      </w:r>
    </w:p>
    <w:p>
      <w:r>
        <w:t>"63. The provisions of this article shall be applicable to the maritime transport services that connect the Peninsula with other countries, provided that they are subject to public service obligations established by the competent Administration."</w:t>
      </w:r>
    </w:p>
    <w:p>
      <w:r>
        <w:t>"64. The provisions of this article shall be applicable to the maritime transport services that connect the Peninsula with the autonomous cities of Ceuta and Melilla, as well as with the Canary Islands and Balearic Islands."</w:t>
      </w:r>
    </w:p>
    <w:p>
      <w:r>
        <w:t>"65. The provisions of this article shall be applicable to the maritime transport services that connect the Peninsula with other countries, provided that they are subject to public service obligations established by the competent Administration."</w:t>
      </w:r>
    </w:p>
    <w:p>
      <w:r>
        <w:t>"66. The provisions of this article shall be applicable to the maritime transport services that connect the Peninsula with the autonomous cities of Ceuta and Melilla, as well as with the Canary Islands and Balearic Islands."</w:t>
      </w:r>
    </w:p>
    <w:p>
      <w:r>
        <w:t>"67. The provisions of this article shall be applicable to the maritime transport services that connect the Peninsula with other countries, provided that they are subject to public service obligations established by the competent Administration."</w:t>
      </w:r>
    </w:p>
    <w:p>
      <w:r>
        <w:t>"68. The provisions of this article shall be applicable to the maritime transport services that connect the Peninsula with the autonomous cities of Ceuta and Melilla, as well as with the Canary Islands and Balearic Islands."</w:t>
      </w:r>
    </w:p>
    <w:p>
      <w:r>
        <w:t>"69. The provisions of this article shall be applicable to the maritime transport services that connect the Peninsula with other countries, provided that they are subject to public service obligations established by the competent Administration."</w:t>
      </w:r>
    </w:p>
    <w:p>
      <w:r>
        <w:t>"70. The provisions of this article shall be applicable to the maritime transport services that connect the Peninsula with the autonomous cities of Ceuta and Melilla, as well as with the Canary Islands and Balearic Islands."</w:t>
      </w:r>
    </w:p>
    <w:p>
      <w:r>
        <w:t>"71. The provisions of this article shall be applicable to the maritime transport services that connect the Peninsula with other countries, provided that they are subject to public service obligations established by the competent Administration."</w:t>
      </w:r>
    </w:p>
    <w:p>
      <w:r>
        <w:t>"72. The provisions of this article shall be applicable to the maritime transport services that connect the Peninsula with the autonomous cities of Ceuta and Melilla, as well as with the Canary Islands and Balearic Islands."</w:t>
      </w:r>
    </w:p>
    <w:p>
      <w:r>
        <w:t>"73. The provisions of this article shall be applicable to the maritime transport services that connect the Peninsula with other countries, provided that they are subject to public service obligations established by the competent Administration."</w:t>
      </w:r>
    </w:p>
    <w:p>
      <w:r>
        <w:t>"74. The provisions of this article shall be applicable to the maritime transport services that connect the Peninsula with the autonomous cities of Ceuta and Melilla, as well as with the Canary Islands and Balearic Islands."</w:t>
      </w:r>
    </w:p>
    <w:p>
      <w:r>
        <w:t>"75. The provisions of this article shall be applicable to the maritime transport services that connect the Peninsula with other countries, provided that they are subject to public service obligations established by the competent Administration."</w:t>
      </w:r>
    </w:p>
    <w:p>
      <w:r>
        <w:t>"76. The provisions of this article shall be applicable to the maritime transport services that connect the Peninsula with the autonomous cities of Ceuta and Melilla, as well as with the Canary Islands and Balearic Islands."</w:t>
      </w:r>
    </w:p>
    <w:p>
      <w:r>
        <w:t>"77. The provisions of this article shall be applicable to the maritime transport services that connect the Peninsula with other countries, provided that they are subject to public service obligations established by the competent Administration."</w:t>
      </w:r>
    </w:p>
    <w:p>
      <w:r>
        <w:t>"78. The provisions of this article shall be applicable to the maritime transport services that connect the Peninsula with the autonomous cities of Ceuta and Melilla, as well as with the Canary Islands and Balearic Islands."</w:t>
      </w:r>
    </w:p>
    <w:p>
      <w:r>
        <w:t>"79. The provisions of this article shall be applicable to the maritime transport services that connect the Peninsula with other countries, provided that they are subject to public service obligations established by the competent Administration."</w:t>
      </w:r>
    </w:p>
    <w:p>
      <w:r>
        <w:t>"80. The provisions of this article shall be applicable to the maritime transport services that connect the Peninsula with the autonomous cities of Ceuta and Melilla, as well as with the Canary Islands and Balearic Islands."</w:t>
      </w:r>
    </w:p>
    <w:p>
      <w:r>
        <w:t>"81. The provisions of this article shall be applicable to the maritime transport services that connect the Peninsula with other countries, provided that they are subject to public service obligations established by the competent Administration."</w:t>
      </w:r>
    </w:p>
    <w:p>
      <w:r>
        <w:t>"82. The provisions of this article shall be applicable to the maritime transport services that connect the Peninsula with the autonomous cities of Ceuta and Melilla, as well as with the Canary Islands and Balearic Islands."</w:t>
      </w:r>
    </w:p>
    <w:p>
      <w:r>
        <w:t>"83. The provisions of this article shall be applicable to the maritime transport services that connect the Peninsula with other countries, provided that they are subject to public service obligations established by the competent Administration."</w:t>
      </w:r>
    </w:p>
    <w:p>
      <w:r>
        <w:t>"84. The provisions of this article shall be applicable to the maritime transport services that connect the Peninsula with the autonomous cities of Ceuta and Melilla, as well as with the Canary Islands and Balearic Islands."</w:t>
      </w:r>
    </w:p>
    <w:p>
      <w:r>
        <w:t>"85. The provisions of this article shall be applicable to the maritime transport services that connect the Peninsula with other countries, provided that they are subject to public service obligations established by the competent Administration."</w:t>
      </w:r>
    </w:p>
    <w:p>
      <w:r>
        <w:t>"86. The provisions of this article shall be applicable to the maritime transport services that connect the Peninsula with the autonomous cities of Ceuta and Melilla, as well as with the Canary Islands and Balearic Islands."</w:t>
      </w:r>
    </w:p>
    <w:p>
      <w:r>
        <w:t>"87. The provisions of this article shall be applicable to the maritime transport services that connect the Peninsula with other countries, provided that they are subject to public service obligations established by the competent Administration."</w:t>
      </w:r>
    </w:p>
    <w:p>
      <w:r>
        <w:t>"88. The provisions of this article shall be applicable to the maritime transport services that connect the Peninsula with the autonomous cities of Ceuta and Melilla, as well as with the Canary Islands and Balearic Islands."</w:t>
      </w:r>
    </w:p>
    <w:p>
      <w:r>
        <w:t>"89. The provisions of this article shall be applicable to the maritime transport services that connect the Peninsula with other countries, provided that they are subject to public service obligations established by the competent Administration."</w:t>
      </w:r>
    </w:p>
    <w:p>
      <w:r>
        <w:t>"90. The provisions of this article shall be applicable to the maritime transport services that connect the Peninsula with the autonomous cities of Ceuta and Melilla, as well as with the Canary Islands and Balearic Islands."</w:t>
      </w:r>
    </w:p>
    <w:p>
      <w:r>
        <w:t>"91. The provisions of this article shall be applicable to the maritime transport services that connect the Peninsula with other countries, provided that they are subject to public service obligations established by the competent Administration."</w:t>
      </w:r>
    </w:p>
    <w:p>
      <w:r>
        <w:t>"92. The provisions of this article shall be applicable to the maritime transport services that connect the Peninsula with the autonomous cities of Ceuta and Melilla, as well as with the Canary Islands and Balearic Islands."</w:t>
      </w:r>
    </w:p>
    <w:p>
      <w:r>
        <w:t>"93. The provisions of this article shall be applicable to the maritime transport services that connect the Peninsula with other countries, provided that they are subject to public service obligations established by the competent Administration."</w:t>
      </w:r>
    </w:p>
    <w:p>
      <w:r>
        <w:t>"94. The provisions of this article shall be applicable to the maritime transport services that connect the Peninsula with the autonomous cities of Ceuta and Melilla, as well as with the Canary Islands and Balearic Islands."</w:t>
      </w:r>
    </w:p>
    <w:p>
      <w:r>
        <w:t>"95. The provisions of this article shall be applicable to the maritime transport services that connect the Peninsula with other countries, provided that they are subject to public service obligations established by the competent Administration."</w:t>
      </w:r>
    </w:p>
    <w:p>
      <w:r>
        <w:t>"96. The provisions of this article shall be applicable to the maritime transport services that connect the Peninsula with the autonomous cities of Ceuta and Melilla, as well as with the Canary Islands and Balearic Islands."</w:t>
      </w:r>
    </w:p>
    <w:p>
      <w:r>
        <w:t>"97. The provisions of this article shall be applicable to the maritime transport services that connect the Peninsula with other countries, provided that they are subject to public service obligations established by the competent Administration."</w:t>
      </w:r>
    </w:p>
    <w:p>
      <w:r>
        <w:t>"98. The provisions of this article shall be applicable to the maritime transport services that connect the Peninsula with the autonomous cities of Ceuta and Melilla, as well as with the Canary Islands and Balearic Islands."</w:t>
      </w:r>
    </w:p>
    <w:p>
      <w:r>
        <w:t>"99. The provisions of this article shall be applicable to the maritime transport services that connect the Peninsula with other countries, provided that they are subject to public service obligations established by the competent Administration."</w:t>
      </w:r>
    </w:p>
    <w:p>
      <w:r>
        <w:t>"100. The provisions of this article shall be applicable to the maritime transport services that connect the Peninsula with the autonomous cities of Ceuta and Melilla, as well as with the Canary Islands and Balearic Islands."</w:t>
      </w:r>
    </w:p>
    <w:p>
      <w:r>
        <w:rPr>
          <w:b/>
        </w:rPr>
        <w:t>[Pages 10–12]</w:t>
      </w:r>
    </w:p>
    <w:p>
      <w:r>
        <w:t>sovereignty, sovereign rights or jurisdiction, therefore this Algeciras-Ceuta line is cabotage. Article 83 regulates the "Establishment of public service obligations" in the following terms:</w:t>
      </w:r>
    </w:p>
    <w:p>
      <w:r>
        <w:t>"1. The competent Administration may establish public service obligations in those regular internal navigation and cabotage services that it deems appropriate, taking into account their special characteristics, with the aim of ensuring their provision under conditions of continuity and regularity. Such obligations may, where appropriate, give rise to economic compensations from the Administration, under the conditions determined generally or in the corresponding authorizations.</w:t>
      </w:r>
    </w:p>
    <w:p>
      <w:r>
        <w:t>2. Likewise, the competent Administration may establish specific obligations for shipping companies that carry out regular or irregular internal navigation, cabotage, external or international services for reasons of rescue, maritime safety, pollution control, health, or other serious causes of public utility or social interest. This requirement will give, where appropriate, the affected companies the right to receive the corresponding economic compensation for the additional costs incurred."</w:t>
      </w:r>
    </w:p>
    <w:p>
      <w:r>
        <w:t>-. Royal Decree 1516/2007 of November 16, which determines the legal regime of regular maritime cabotage lines and navigations of public interest. Within the chapter on General Regime, Article 8 establishes, as a minimum, the public service obligations for many lines, including the Algeciras-Ceuta line, setting the minimum frequency of services at 3 trips per day. The minimum service frequencies must be fulfilled either individually or collectively by all service-providing companies, through the appropriate commitment before the DGMM.</w:t>
      </w:r>
    </w:p>
    <w:p>
      <w:r>
        <w:t>On the other hand, in order to ensure the sufficiency of regular transport services for non-peninsular Spanish territories, Chapter II "On contracts for navigation of public interest" provides for the possibility of entering into such contracts "to directly or immediately satisfy a public purpose when the imposition of public service obligations does not ensure an adequate offer in quantity and quality."</w:t>
      </w:r>
    </w:p>
    <w:p>
      <w:r>
        <w:t>For the purposes of resolving this appeal, and with the relevance that will be analyzed later, the Resolutions of the General Secretariat of Transport (RSGT) must also be taken into account, since following the TDC's authorization since 2006 of the Algeciras-Ceuta Interline Agreement (A354/05), the General Secretariat of Transport imposes the obligation of ticket interchange on the Algeciras-Ceuta line and on the Algeciras-Tangier line for serious causes of public utility or social interest during the OPE and also in other periods such as Christmas and Easter.</w:t>
      </w:r>
    </w:p>
    <w:p>
      <w:r>
        <w:t>The obligation imposed by the Administration extends to the interchange of transport tickets during a specified period and two other accessory and essential obligations that consist of reaching agreements that incorporate a planning of entry and exit schedules and a mechanism for coordination and compensation. These obligations must be limited exclusively to the days when the highest influx of people and vehicles is expected. The non-compliance with the imposed obligations "will lead to the opening of sanctioning proceedings for very serious infractions classified in the LPEMM, which may result in a maximum fine of 300,506.05 euros."</w:t>
      </w:r>
    </w:p>
    <w:p>
      <w:r>
        <w:t>FOURTH -. The following constitute a precedent for this judgment and are relevant for the resolution of this appeal:</w:t>
      </w:r>
    </w:p>
    <w:p>
      <w:r>
        <w:t>-. June 30, 2005. Contentious-administrative appeal number 477/03. Appellant BUQUE BUS ESPAÑA, S.A., resolution of the Tribunal for the Defense of Competition dated June 13, 2003 (file 543/02, Trasmediterránea/Euroferrys/Buquebús). Sanction for conduct prohibited by Law 16/1989, of July 17, on the Defense of Competition, consisting of the companies involved having established an agreement to jointly offer transportation services between Ceuta and the Peninsula, unifying prices and distributing the passage. The TDC considered it to be an anti-competitive agreement prohibited by Article 1 of the Law on the Defense of Competition, and the Chamber confirms it.</w:t>
      </w:r>
    </w:p>
    <w:p>
      <w:r>
        <w:t>In that judgment, the TDC's refusal to grant an authorization is analyzed for not meeting the requirements of Article 3.1 LDC, "as it is a restrictive agreement of competition, which is not justified outside the months of the OPE in which the highest influx of travelers is concentrated (37% and reaching 43% of the vehicles transported), regarding which there is already authorization for interchangeability, and those other brief holiday periods (Christmas, Easter, Bridges...) although for the latter, as indicated by the SDC, no such request has been made."</w:t>
      </w:r>
    </w:p>
    <w:p>
      <w:r>
        <w:t xml:space="preserve">Judgment of the Supreme Court of February 3, 2009. Confirms the judgment of the AN. </w:t>
        <w:br/>
        <w:t xml:space="preserve">-. January 25, 2006, appeal 401/2004 Appellant International Maritime Corporation. Resolution of the Tribunal for the Defense of Competition dated June 21, 2004, issued in sanctioning file 555/903. The judgment declares the appeal inadmissible. </w:t>
        <w:br/>
        <w:t xml:space="preserve">-. April 7, 2006, appeal 483/2003. Appellant Europa Ferrys S.A., Resolution of the Tribunal for the Defense of Competition, dated June 13, 2003 (file 543/2002). Dismissive judgment. Judgment of the Supreme Court of February 3, 2009. Confirms the judgment of the AN. </w:t>
        <w:br/>
        <w:t>-. May 12, 2006. Contentious-administrative appeal number 474/2003. Appellant Transmediterránea, S.A., Resolution of the Tribunal for the Defense of Competition, dated June 13, 2003 (file 543/2002). Dismissive judgment. This judgment emphasizes the relevance of the "coincidence and often identity of prices among the three shipping companies, in a period extending from September 1, 1997, when Buquebús joined the Algeciras-Ceuta line, where Transmediterranea operated, and from May 30, 1998, when Euroferrys joined, until the start of the SDC's actions in April 2000, with such repeated amounts, including equality in many subcategories of rates (general rate, minor, military or troop, large family, retirees, young card, tourist group &gt;11 pax., elderly/EGB/University, prices for vehicles, motorcycles of more and less than 250 cm³, etc.), cannot be attributed, according to the rules of logic, to anything other than an agreement or concertation of rates and prices."</w:t>
      </w:r>
    </w:p>
    <w:p>
      <w:r>
        <w:t xml:space="preserve">Judgment of the Supreme Court of February 3, 2009. Confirms the judgment of the AN. </w:t>
        <w:br/>
        <w:t xml:space="preserve">-. December 29, 2006, appeal 327/2004 promoted by EuropaFerrys, S.A. Resolution of the Tribunal for the Defense of Competition dated June 21, 2004, issued in sanctioning file 555/903. The judgment is dismissive. The Supreme Court confirms the judgment with another of February 3, 2009. </w:t>
        <w:br/>
        <w:t xml:space="preserve">-. December 29, 2006, appeal number 382/2004 filed by Lignes Maritimes du Detroit. Resolution of the Tribunal for the Defense of Competition dated June 21, 2004, issued in sanctioning file 555/903. The judgment is dismissive. The Supreme Court confirms the judgment with another of May 12, 2010. </w:t>
        <w:br/>
        <w:t xml:space="preserve">-. June 15, 2007, contentious-administrative appeal 314/2004. Appellant Compañía Transmediterránea Resolution of June 21, 2004, (file 555/03), Practice prohibited by Article 1 a) of the Law on the Defense of Competition for having made agreements consisting of the adoption by the accused companies of identical rates for travelers and vehicles on the maritime transport line Algeciras-Tangier-Algeciras. Confirmed by judgment of the Supreme Court July 1, 2010. </w:t>
        <w:br/>
        <w:t xml:space="preserve">-. July 6, 2007, contentious-administrative appeal 326/04, (file 555/03). Appellant Companie Marocaine de Navegation. Resolution of the Tribunal for the Defense of Competition of June 21, 2004, on sanction for the execution of prohibited practice, for the execution of agreements consisting of the adoption by the accused companies of identical rates for travelers and vehicles on the maritime transport line Algeciras-Tangier-Algeciras. Confirmed by judgment of the Supreme Court July 1, 2010. </w:t>
        <w:br/>
        <w:t>-. Judgment issued by this Chamber and Section on February 20, 2012 in contentious-administrative appeal number 595/2010 filed by EUROMAROC 2000 SL. and BUQUEBUS ESPAÑA S.A.U against the same agreement of the CNC of September 8, 2010 which is the subject of these proceedings.</w:t>
      </w:r>
    </w:p>
    <w:p>
      <w:r>
        <w:t xml:space="preserve">FIFTH -. The grounds for appeal alleged by the appellant can be summarized as follows: </w:t>
        <w:br/>
        <w:t xml:space="preserve">-. Non-existence of unlawfulness, the plaintiffs were forced to comply with what was imposed by the General Secretariat of Transport by establishing a method different from setting a single interchange rate to carry out the compensation system required for the ticket interchange. In summary: that the only way to fulfill the obligations imposed by the SGT was through the establishment of a single rate aligned with the highest price. </w:t>
        <w:br/>
        <w:t xml:space="preserve">-. Since the conduct being judged arises from the fulfillment of a public service obligation imposed by law, it must be considered as conduct exempt from the rules of Competition Law according to the provisions of Article 4 LDC. </w:t>
        <w:br/>
        <w:t xml:space="preserve">-. The Agreement of the TDC of May 30, 2006 has not been breached, as it is inapplicable. </w:t>
        <w:br/>
        <w:t xml:space="preserve">-. The legislator authorizes the practice carried out through Additional Provision 27 of Law 33/2010 of August 5. </w:t>
        <w:br/>
        <w:t>-. Subsidiarily, the absence of culpability and the reasonableness of the sanctioned conduct.</w:t>
      </w:r>
    </w:p>
    <w:p>
      <w:r>
        <w:rPr>
          <w:b/>
        </w:rPr>
        <w:t>[Pages 13–15]</w:t>
      </w:r>
    </w:p>
    <w:p>
      <w:r>
        <w:t xml:space="preserve">-. Lack of individualization of the sanction imposed in relation to Transmediterranea and Euroferries. </w:t>
        <w:br/>
        <w:t>-. Lack of proportionality of the imposed fine.</w:t>
      </w:r>
    </w:p>
    <w:p>
      <w:r>
        <w:t>For its part, the State Attorney considers that the resolutions of the OPE of the SGT do not impose the obligation to adopt agreements between competing companies that constitute the factual basis of the file. Moreover, the direct and exact knowledge that the companies have of the negative effects on competition of their mode of action would aggravate their conduct. He concludes that not only did the appellant know the typicality of her conduct, but also what she should have done to comply with the LDC.</w:t>
      </w:r>
    </w:p>
    <w:p>
      <w:r>
        <w:t>Regarding the agreement issued in the singular authorization file, it is about sanctioning a conduct based on the same reasoning already presented in that resolution. He continues to point out that the conduct is unlawful, because neither the LPEMM nor the SGT impose the obligation to adopt the sanctioned conduct, and what the appellant did was comply with the resolutions of the SGT in a particularly anti-competitive manner. The exemption introduced in the PMM law is not applicable to the case being judged as it was not in force at the time the sanctioned conduct was committed. The provision, on the other hand, merely specifies which obligations established under the auspices of Article 83 LEPMM are exempt from the LDC. Furthermore, since D.A.27 is not a sanctioning provision, its retroactive application as being more favorable is not appropriate, and it does not constitute, either directly or indirectly, a decriminalization of the infringing conduct.</w:t>
      </w:r>
    </w:p>
    <w:p>
      <w:r>
        <w:t>It alleges the concurrence of culpability, the appropriateness of the joint sanction to both companies, and the proportionality of the imposed sanction.</w:t>
      </w:r>
    </w:p>
    <w:p>
      <w:r>
        <w:t>FIFTH: Regarding the unlawfulness of the conduct, it is stated in the aforementioned judgment:</w:t>
      </w:r>
    </w:p>
    <w:p>
      <w:r>
        <w:t>"SIXTH: Three grounds for appeal must first be examined together, all related to the alleged lack of unlawfulness of the conduct, either because the plaintiffs claim they could only fulfill the obligations imposed by the SGT by setting a single tariff aligned with the highest price, or by application of the provisions of Article 4 LDC, or because the legislator authorized the practice through the reform of Disposition Additional 27 by Law 33/2010 of August 5.</w:t>
      </w:r>
    </w:p>
    <w:p>
      <w:r>
        <w:t>Starting from the end, indeed D.A. 27 of Law 27/1992 has been modified by D.F. 2 n. 52 of Law 33/2010 of August 5, amending Law 48/2003. It is established that:</w:t>
      </w:r>
    </w:p>
    <w:p>
      <w:r>
        <w:t>"The maritime administration, in application of Article 83 of this Law, may require shipping companies engaged in maritime traffic to allow the interchangeability of tickets and adherence to established schedules. Compliance with these obligations by shipping companies, including the establishment of a common exchange tariff applicable to the transportation services that are mutually provided due to the interchangeability of tickets, will be considered exempt conduct by law for the purposes provided in paragraph 1 of Article 4 of Law 15/2007 of July 3 on Defense of Competition."</w:t>
      </w:r>
    </w:p>
    <w:p>
      <w:r>
        <w:t xml:space="preserve">The prior question is whether this provision is a sanctioning norm that should be applied retroactively as being more favorable to the plaintiffs, and the judged conducts were carried out during the OPEs of the years 2008 and 2009: </w:t>
        <w:br/>
        <w:t xml:space="preserve">-. Easter 2008 </w:t>
        <w:br/>
        <w:t xml:space="preserve">-. Summer 2008 </w:t>
        <w:br/>
        <w:t>-. Summer 2009</w:t>
      </w:r>
    </w:p>
    <w:p>
      <w:r>
        <w:t>There is no doubt that the law that came into force on September 8, 2010 did not cover the conducts committed on the described dates, and it is necessary to examine whether D.F. 2 n. 52 of Law 33/2010 of August 5, amending Law 48/2003 declares an absolute and unconditional exemption of the sanctioned conducts. If so, both the retroactivity of the more favorable norm and the exemption of the described conducts could be sustained.</w:t>
      </w:r>
    </w:p>
    <w:p>
      <w:r>
        <w:t>Article 25.1 of the Constitution establishes two guarantees: a) the first, of a material nature and absolute scope, regarding the criminal sphere and administrative sanctions, reflecting the principle of legal certainty in the limiting areas of individual freedom and requiring the normative predetermination of unlawful conducts and corresponding sanctions. b) the second guarantee established in Article 25.1 has a formal character and refers to the necessary rank of the norms typifying the conducts, because the term "current legislation" contained in Article 25.1 expresses a legal reserve in sanctioning matters.</w:t>
      </w:r>
    </w:p>
    <w:p>
      <w:r>
        <w:t>The issue has been examined in repeated judgments of the T.C. (from 8/1981 to 61/1990) that have established that the principle of sanctioning legality constitutes a true subjective right of a fundamental nature, which in a material sense implies a specification of the principle of legal certainty and in a formal sense requires the formal rank of law, as pointed out in the cited judgment of T.C. 61/90.</w:t>
      </w:r>
    </w:p>
    <w:p>
      <w:r>
        <w:t>The principle of typicality prevents administrative and judicial bodies from imposing sanctions outside the cases and limits determined by the norms. Article 1.1 of the Law on Defense of Competition establishes that agreements on prices are prohibited: in this case, an agreement between competing companies to set the exchange tariffs of their products, the ferry tickets, is declared contrary to the LDC, and furthermore, an agreement to apply the same percentage of marketing expenses, and additionally, the communication of their respective retail prices.</w:t>
      </w:r>
    </w:p>
    <w:p>
      <w:r>
        <w:t>The sanctioned conducts are not denied in principle, and they are typical, thus neither the principle of typicality nor the principle of legality has been infringed.</w:t>
      </w:r>
    </w:p>
    <w:p>
      <w:r>
        <w:t>When a regulatory change occurs whereby the types of infringement for which an individual was sanctioned disappear, the Supreme Court has maintained the applicability to Administrative Law sanctioning, albeit with certain nuances, of the principles and guarantees of Criminal Law regarding favorable retroactivity established, "sensu contrario", in Article 9.3 of the Constitution. The application of the norms in time referring to a moment prior to their publication is possible and in accordance with the law as long as it implies favorable effects for individuals (STS of December 5, 1997).</w:t>
      </w:r>
    </w:p>
    <w:p>
      <w:r>
        <w:t>In this case, the infringing type has not disappeared, but a certain conduct has been declared exempt, and specifically, that while agreements on prices are contrary to the Law on Defense of Competition, the Administration may impose a ticket exchange and agreements on schedules, subject to the concurrence of the circumstances provided in Article 83 of the law.</w:t>
      </w:r>
    </w:p>
    <w:p>
      <w:r>
        <w:t>The plaintiff understands that it is precisely the sanctioned conduct that was imposed on her by the Administration, and consequently, by application of Article 4 LDC, it is exempt. This Chamber considers that what the resolutions of the General Secretariat of Transport imposed was the ticket exchange, but not even the plaintiff concludes or alleges that they were imposed the exchange of tariffs or prices.</w:t>
      </w:r>
    </w:p>
    <w:p>
      <w:r>
        <w:t>It results from the file that the companies must provide a single boarding pass, but in no document in the file does it appear that they were imposed the pact or the adoption of agreed prices. From the entirety of the administrative and even jurisdictional activity, it resulted, on the contrary, that precautions were imposed regarding the formalization of that single boarding pass precisely to avoid the disappearance of free competition in that market, and the effects that occurred, described in the contested resolution and not contested by the plaintiff, were the increase in prices, the standardization of service conditions.</w:t>
      </w:r>
    </w:p>
    <w:p>
      <w:r>
        <w:t>This Chamber understands that the only restriction on competition that was authorized was the ticket exchange, and therefore, by the retroactive application of a provision that declares exempt from the LDC the compliance with the obligations imposed by the Administration, the judged conduct has not been decriminalized. It should be remembered that the norm when it says that "The maritime administration, in application of Article 83 of this Law, may require shipping companies engaged in maritime traffic to allow the interchangeability of tickets and adherence to established schedules." adds that they will be exempt when they fulfill these obligations that the Administration may impose, and authorizes the Administration to impose even "the establishment of a common exchange tariff applicable to the transportation services that are mutually provided due to the interchangeability of tickets."</w:t>
      </w:r>
    </w:p>
    <w:p>
      <w:r>
        <w:t>The norm cannot be interpreted as a declaration of exemption in any case of such conduct contrary to the LDC but as an exemption when imposed by the Administration in application of Article 83 of the law.</w:t>
      </w:r>
    </w:p>
    <w:p>
      <w:r>
        <w:t>This Chamber understands that the exemption being proposed does not result in any way, since at no time has the maritime administration imposed that they agree on prices. There is no doubt about the existence of administrative actions aimed at facilitating the OPEs as much as possible, and specifically, to impose the interchangeability of tickets for such purposes. But neither is a single price imposed, nor is it imposed that in order to eliminate competition, competitors agree to unify tariffs.</w:t>
      </w:r>
    </w:p>
    <w:p>
      <w:r>
        <w:t>The Supreme Court in its judgments regarding previous actions of the companies operating the crossing lines of the Strait, has insisted that the alignment of prices is not the inevitable consequence of the interchangeability of tickets.</w:t>
      </w:r>
    </w:p>
    <w:p>
      <w:r>
        <w:t>Thus, in the judgment of February 3, 2009, it states that "As for the</w:t>
      </w:r>
    </w:p>
    <w:p>
      <w:r>
        <w:rPr>
          <w:b/>
        </w:rPr>
        <w:t>[Pages 16–18]</w:t>
      </w:r>
    </w:p>
    <w:p>
      <w:r>
        <w:t>the anticompetitive consequences of agreements or authorizations for the interchangeability of tickets, it should be noted that such agreements are compatible with price differences based on the commercial strategies of the affected companies and the characteristics of the services provided (greater or lesser quality or variety of the same), which entails, where appropriate, the corresponding settlements of the differences between the companies, as the Tribunal for the Defense of Competition recalls in point 10 of the proven facts of its resolution.</w:t>
      </w:r>
    </w:p>
    <w:p>
      <w:r>
        <w:t>In this way, the admission or authorization of agreements for the interchangeability of tickets and coordination of schedules is perfectly compatible with the existence of diverse rates based on the companies and vessels."</w:t>
      </w:r>
    </w:p>
    <w:p>
      <w:r>
        <w:t>It has also been recalled that "Undoubtedly, competition among various operators is mitigated in cases of interchangeability of tickets, since the differences for the user when selecting the company are less than if each shipping company markets its offer with total independence, but this does not negate the existence of differential factors such as price itself and the quality and variety of services provided during the crossing, factors that allow for the persistence of competition among operators."</w:t>
      </w:r>
    </w:p>
    <w:p>
      <w:r>
        <w:t>Consequently, the corresponding grounds for appeal must be dismissed: the conduct is unlawful, as there has been an agreement among competitors to set the interchange rates to which they were not compelled by the Administration, since mechanisms were established to prevent the interchangeability of tickets under certain circumstances from resulting in the agreement on the prices of said tickets. Not only did they lack the equivalent of a clearinghouse that would prevent the exchange of commercially sensitive information, but they also agreed on a single interchange rate, respectively communicating their rates, their marketing expenses, or as described in the contested resolution, they conducted a sort of upward auction of rates, resulting in these being set uniformly and not unified downward but upward. The plaintiff has not proven that, as alleged, this was the only way to ensure interchange, setting a rate aligned with the highest price.</w:t>
      </w:r>
    </w:p>
    <w:p>
      <w:r>
        <w:t>As reasoned, this alignment of prices is not exempt by law nor has it been authorized by the legislator, in relation to the facts subject to this specific Agreement of the CNC and this contentious-administrative appeal through Additional Provision 27 of Law 33/2010 of August 5. Consequently, the corresponding grounds for appeal must be dismissed."</w:t>
      </w:r>
    </w:p>
    <w:p>
      <w:r>
        <w:t>Regarding legitimate trust, it is stated: "Examining a similar allegation, but with reference to the concurrence of legitimate trust, the Supreme Court, in the judgments cited in legal ground four, including that of February 3, 2009, reasoned in the following terms:</w:t>
      </w:r>
    </w:p>
    <w:p>
      <w:r>
        <w:t>"The appellant company argues that the principle of legitimate trust has been violated, given that at all times the Administration has shown the utmost interest in the existence of a mechanism for the interchangeability of tickets. This attitude of the Administration would have led the shipping company to the conviction that a similar system 'enjoyed the legal and juridical protection of an initiative of the Administration.'</w:t>
      </w:r>
    </w:p>
    <w:p>
      <w:r>
        <w:t>The reason must be dismissed. Like the second reason, this reason is based on the interested confusion or identification made by the party between interchangeability of tickets and price coincidence. Neither of these facts are comparable nor is the coincidence or parallel evolution of prices an inescapable consequence of the interchangeability of tickets. Thus, the fact that the Administration sought the agreement of shipping companies on the interchangeability of tickets in the period prior to the sanction by the Tribunal for the Defense of Competition, or that subsequently the competition regulator authorized said interchangeability assuming possible restrictive consequences for competition, or that, finally, administrative resolutions have been issued imposing said interchangeability during the periods of operation of the passage of the Strait, do not invalidate the illegitimacy of a price agreement among shipping companies, which is what is exclusively sanctioned in the present case. Consequently, the aforementioned conduct of the Administration favorable to the interchangeability of tickets cannot be used as justification for an illegitimate price agreement."</w:t>
      </w:r>
    </w:p>
    <w:p>
      <w:r>
        <w:t>This very Chamber and Section in its judgments examining appeals related to the lines of passage of the Strait had pointed out that: "The principle of legitimate trust was recognized in the judgment of the Supreme Court of February 1, 1990 (RJ 1990258), and has been subsequently applied by the same High Court in the field of competition law, as in STS of July 28, 1997 (RJ 1997890) and September 26, 2000 (RJ 2000047). According to this last judgment, the principle of legitimate trust must be applied "...when it is based on external signs produced by the Administration that are sufficiently conclusive for them... (the benefited individual)... to reasonably induce trust in the legality of administrative action."</w:t>
      </w:r>
    </w:p>
    <w:p>
      <w:r>
        <w:t>In the judgment we are commenting on, the sufficiently conclusive external sign consisted of the admonition of the Administration, precisely from the Ministry of Education and Science, to book publishers and teaching material providers, regarding the need for price increases of textbooks to be limited. That is to say, there was an express recommendation, proven in the proceedings, from the Administration to a Business Association to limit certain price increases.</w:t>
      </w:r>
    </w:p>
    <w:p>
      <w:r>
        <w:t>In this case, we must differentiate two periods, on one hand, the period of the so-called "operation passage of the Strait," which spans from June 15 to September 15 of each year, and on the other hand, the rest of the year. The distinction is significant because the Resolution of the TDC sanctions the plaintiff shipping company and its competitors for maintaining interchangeability not during the "operation passage of the Strait," but precisely during the rest of the year.</w:t>
      </w:r>
    </w:p>
    <w:p>
      <w:r>
        <w:t>The sufficiently conclusive external signs of the Administration, invoked by the appellant company and that support trust in the legitimacy of the anticompetitive agreement for the interchange of tickets, whatever shipping company may have issued it, refer unequivocally to the "operation passage of the Strait," but not to the rest of the year. Thus, it results from the letter of the Ministry of Development present in the proceedings (folios 117 and 118), which indicates that the interchangeability agreements are established by the companies themselves and that the Spanish and Moroccan Administrations request the adoption of said measure, which constitutes a characteristic of the "operation passage of the Strait" that runs from June 15 to September 15. But there is no data in the file that allows extending those external signs of the Administration regarding the interchangeability of tickets during the operation of the passage of the Strait to the rest of the year; on the contrary, interchangeability is based on the special circumstances of traveler influx that occur during those summer dates, during which the Spanish and Moroccan Authorities adopt different security measures and others, aimed at facilitating and making the passage of the avalanche of passengers and vehicles crossing the Strait during those dates more fluid, but this operation has a duration known to the shipping companies, which is the one indicated between 06/15 to 09/15 of each year. During the rest of the year, those exceptional circumstances of traveler and vehicle influx do not occur, nor is there any indication from the Administration for the adoption of special measures, so there is no reason to justify the maintenance by the shipping companies of interchangeability, which is an anticompetitive agreement prohibited by Article 1 LDC." (legal ground 7).</w:t>
      </w:r>
    </w:p>
    <w:p>
      <w:r>
        <w:t>In the entirety of the administrative activity of the Defense of Competition, from its judicial control, taking into account the background of the conduct sanctioned by the CNC in this resolution of September 8, 2010, it is emphasized that one thing is the interchangeability of tickets during vacation periods or the operation passage of the Strait, which is considered acceptable, and another is its provision for the entire year, as then the limitation of competition caused by such agreements on the affected maritime line would be excessive compared to their positive effects.</w:t>
      </w:r>
    </w:p>
    <w:p>
      <w:r>
        <w:t>The Administration at no time allowed, encouraged, or justified in any way that along with the interchangeability of tickets in the OPEs, the unification of rates should proceed, although an intense activity of the maritime authorities, and of the security authorities themselves, aimed at promoting the aforementioned interchangeability is appreciated.</w:t>
      </w:r>
    </w:p>
    <w:p>
      <w:r>
        <w:t>From the documentary evidence presented, it results that the maximum basic rates for the year 2009 of the plaintiff companies were approved by the Ministry of Development, being irrelevant for this litigation what occurred in subsequent years as only what happened during Holy Week 2008, summer 2008, and summer 2009 is being judged. As the CNC correctly points out in relation to the resolution of the SGT of June 23, 2010, it is a regulated price that is established, and "there are other reasons why a regulatory authority may establish a regulated price, among them, to prevent these prices from being set by economic agents at a level higher than what would be obtained in a competitive market, either because the operators hold sufficient market power to do so, or by agreement between the parties, as has been proven in the present file."</w:t>
      </w:r>
    </w:p>
    <w:p>
      <w:r>
        <w:t>In conclusion, this Chamber considers that the conduct of the appellant is contrary to law, that it is not decriminalized by the entry into force of the new text of art. 83 of law 27/1992, that it is not exempt by law but that it must have, as will be seen later, consequences in the calculation of the imposed sanctions, as a mitigating circumstance of the responsibility due to the concurrent circumstances of the administrative activity of regulating the activity subject to the conduct during the OPEs."</w:t>
      </w:r>
    </w:p>
    <w:p>
      <w:r>
        <w:t>Regarding the amounts of the imposed sanction, it is stated: "The Chamber considers that while briefly the imposition of the sanction is motivated,</w:t>
      </w:r>
    </w:p>
    <w:p>
      <w:r>
        <w:rPr>
          <w:b/>
        </w:rPr>
        <w:t>[Pages 19–19]</w:t>
      </w:r>
    </w:p>
    <w:p>
      <w:r>
        <w:t>and shares with the CNC the considerations regarding the effects and duration over time, having requested the companies involved for the figure of their turnover. On the contrary, the Chamber considers that the administrative activity carried out by the Ministry of Development, and the regulatory modifications that occurred through the activity of the SGT must be taken into account in the assessment of the sanction that corresponds to be imposed on the plaintiff to mitigate their responsibility and consequently reduce the amount of it. The contested Resolution, and the State Attorney argue that there are aggravating circumstances due to the previous proceedings initiated, and as analyzed in the previous grounds, the appellant companies were condemned not only for colluding on prices but also for colluding on the interchangeability of tickets. And this conduct, as also results from the proceedings, has been imposed on them by the Administration subsequently, indicating the Ministry's justification during the OPEs.</w:t>
      </w:r>
    </w:p>
    <w:p>
      <w:r>
        <w:t>Although no exemption from their responsibility is appreciated, nor the application of the principle of legitimate expectation, a mitigation of their responsibility is appreciated that must be reflected in the amount of the imposed sanction, which will be reduced to 650,000 euros, that is, to one third of the fine.</w:t>
      </w:r>
    </w:p>
    <w:p>
      <w:r>
        <w:t>Well, the reasoning presented is fully applicable to the present appeal, as well as the assessment of the sum that must constitute the fine. Applying the indicated criterion, the fine imposed on the plaintiff must be 166,666 euros.</w:t>
      </w:r>
    </w:p>
    <w:p>
      <w:r>
        <w:t>The imposition of costs is not appropriate according to the criteria contained in Article 139.1 of the Law Regulating Contentious Administrative Jurisdiction.</w:t>
      </w:r>
    </w:p>
    <w:p>
      <w:r>
        <w:t>HAVING SEEN the cited precepts and others of general and pertinent application, by the power granted to us by the Constitution:</w:t>
      </w:r>
    </w:p>
    <w:p>
      <w:r>
        <w:t>WE DECREE</w:t>
      </w:r>
    </w:p>
    <w:p>
      <w:r>
        <w:t>That partially upholding the contentious-administrative appeal filed by Forde Reederei Seetouristik Iberia S.L., and in its name and representation the Attorney Mr. D. Ramón Rodríguez Nogueira, against the Administration of the State, directed and represented by Mr. State Attorney, regarding the Resolution of the National Competition Commission dated September 8, 2010, we must declare and declare that the contested Resolution regarding the amount of the imposed sanction is not in accordance with the law, and consequently we must annul it and we annul it in that respect, declaring that the fine is 166,666 euros (one hundred sixty-six thousand six hundred sixty-six) and confirming it in its other pronouncements, without imposition of costs.</w:t>
      </w:r>
    </w:p>
    <w:p>
      <w:r>
        <w:t>Thus, by this our judgment, which will be notified stating that no appeal for cassation lies against it, following the prescribed indications in Article 248 of Organic Law 6/1985, and a testimony of which will be sent in due course to the office of origin for legal purposes along with the file, if applicable, we pronounce, order, and sign.</w:t>
      </w:r>
    </w:p>
    <w:p>
      <w:r>
        <w:t>PUBLICATION / The previous judgment has been read and published by the Honorable Mrs. Magistrate Rapporteur of the same, while holding a public hearing on the same day of the date, the Chamber of Contentious Administrative of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