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https://www.cnmc.es/expedientes/s009008</w:t>
      </w:r>
    </w:p>
    <w:p>
      <w:r>
        <w:t>Pages translated : 10</w:t>
      </w:r>
    </w:p>
    <w:p/>
    <w:p>
      <w:r>
        <w:rPr>
          <w:b/>
        </w:rPr>
        <w:t>[Pages 1–3]</w:t>
      </w:r>
    </w:p>
    <w:p>
      <w:r>
        <w:t xml:space="preserve">RESOLUTION  </w:t>
        <w:br/>
        <w:t xml:space="preserve">(Exp. S/0090/08 COORDINADORA ESTATAL TRABAJADORES DEL MAR)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September 20, 2010  </w:t>
        <w:br/>
        <w:t xml:space="preserve">The Council of the National Competition Commission, with the composition expressed and being the Rapporteur Councilor Ms. Inmaculada Gutiérrez Carrizo, has issued the following Resolution in the file S/0090/08 COORDINADORA ESTATAL TRABAJADORES DEL MAR, which arises from the complaint filed by the Port Authority of Cartagena against the Union Entity Coordinadora Estatal de Trabajadores del Mar for alleged conduct contrary to Law 15/2007, of July 3, on the Defense of Competition (LDC) consisting of subjecting the Port of Cartagena to a boycott.  </w:t>
        <w:br/>
        <w:t xml:space="preserve">FACTUAL BACKGROUND  </w:t>
        <w:br/>
        <w:t xml:space="preserve">1. The Investigation Directorate outlines the following background in its proposal:  </w:t>
        <w:br/>
        <w:t xml:space="preserve">“I.1. Complaint  </w:t>
        <w:br/>
        <w:t xml:space="preserve">On July 9, 2008, a document from Mr. xxx, President of the Port Authority of Cartagena, was received by the National Competition Commission, in which a complaint is made against the union entity Coordinadora Estatal de Trabajadores del Mar (CTM) for an alleged agreement adopted at the 34th General Assembly of the aforementioned entity consisting of not working in any port of Spain for ships coming from the Port of Cartagena (folios 1 to 58).  </w:t>
        <w:br/>
        <w:t xml:space="preserve">I.2. Confidential Information  </w:t>
        <w:br/>
        <w:t xml:space="preserve">The Investigation Directorate, within the framework established in section 2 of article 49 of the LDC, initiated a confidential inquiry in order to preliminarily determine the existence of circumstances that would justify the initiation of sanctioning proceedings for alleged prohibited conduct under the LDC (folios 59 and 60).  </w:t>
        <w:br/>
        <w:t xml:space="preserve">1. On October 15, 2008, the Port Authority of Cartagena was requested to specify the facts on which its complaint is based and the reasons and background of the existing conflict. It was also urged to provide detailed information about the alleged boycott, specifically: its duration, the number of workers who have supported it, and the damages caused. Lastly, it was requested to detail the port operations of stowage and unstowage and auxiliary port operations at the Port of Cartagena and to provide the minutes of the 34th General Assembly of CTM (folios 59 and 60).  </w:t>
        <w:br/>
        <w:t xml:space="preserve">On October 23, 2008, the response from the Port Authority of the Port of Cartagena was received (folios 70 to 106), and on November 11, 2008, a new document was submitted (folios 287 to 290).  </w:t>
        <w:br/>
        <w:t xml:space="preserve">2. On October 15, 2008, CTM was requested to identify said union entity, its labor representativeness, its scope of action, and to submit the minutes of the 34th General Assembly. It was also requested to report on the labor conflict measures they have adopted and the causes of the conflict. Finally, an explanation was required regarding certain references to the conflict at the Port of Cartagena published on the website of the Coordinadora de Estibadores Portuarios Gaditanos (folios 64 to 66).  </w:t>
        <w:br/>
        <w:t xml:space="preserve">On November 4, 2008, the response from CTM was received (folios 107 to 286).  </w:t>
        <w:br/>
        <w:t xml:space="preserve">On January 8, 2009, the Investigation Directorate requested CTM a copy of the minutes of its 34th assembly, which took place on May 22 and 23, 2008, as well as the five previous and subsequent ones (folios 291 and 292).  </w:t>
        <w:br/>
        <w:t xml:space="preserve">On January 21, 2009, CTM submitted its response (folios 340 to 413).  </w:t>
        <w:br/>
        <w:t xml:space="preserve">3. On January 8, 2009, a request was sent to ten shipping companies that operate regular lines at the Port of Cartagena, asking whether their usual operations have been affected by any anomalous conduct by the cargo and stowage workers that constitutes an impediment or restriction in port operations. Specifically, they were asked to detail what the anomaly consists of, who gives instructions to the workers, and which ships, ports, and workers are affected (folios 296 to 337).  </w:t>
        <w:br/>
        <w:t xml:space="preserve">Responses to these requests were received throughout January and February 2009 (folios 338, 339, and 414 to 435).  </w:t>
        <w:br/>
        <w:t xml:space="preserve">4. In view of the results of the confidential inquiry, the Investigation Directorate concluded that the existence of an agreement by CTM to boycott ships coming from the Port of Cartagena had not been proven, nor had there been any collective coercion that would have restricted or deprived companies of their commercial freedom in the area of influence of the Port of Cartagena. Consequently, on April 1, 2009, the Investigation Directorate submitted a Proposal for the filing of the proceedings to the Council of the National Competition Commission (folios 437 to 441).  </w:t>
        <w:br/>
        <w:t xml:space="preserve">5. However, the Council of the National Competition Commission decided, on May 4, 2009, to “send the proceedings back to the Investigation Directorate to initiate and instruct sanctioning proceedings in relation to the complaint filed by the Port Authority of Cartagena against the union entity Coordinadora Estatal de Trabajadores del Mar for an alleged agreement or collective recommendation, likely to infringe article 1 of Law 15/2007, consisting of not providing services to ships coming from the Port of Cartagena in other ports of Spain with the aim of boycotting the activity of that Port” (folios 442 to 448).  </w:t>
        <w:br/>
        <w:t xml:space="preserve">This agreement was notified to the Port Authority of Cartagena and to CTM on May 11, 2009 (folios 449 to 456 bis).  </w:t>
        <w:br/>
        <w:t xml:space="preserve">I.3 Initiation of the proceedings  </w:t>
        <w:br/>
        <w:t xml:space="preserve">Consequently, on May 21, 2009, it was agreed to initiate sanctioning proceedings against CTM for possible restrictive practices of competition prohibited under article 1 of the LDC.  </w:t>
        <w:br/>
        <w:t xml:space="preserve">This agreement was notified on May 21 to CTM (folios 472 to 478) and on the same date to the Port Authority of the Port of Cartagena (folios 466 to 471).  </w:t>
        <w:br/>
        <w:t xml:space="preserve">I.4. Actions following the initiation  </w:t>
        <w:br/>
        <w:t xml:space="preserve">1. On June 19, 2009, a request for information was made to two shipping companies different from those initially requested regarding the same points of interest to the other shipping companies, that is, whether their usual operations have been affected by any anomalous conduct by the cargo and stowage workers that constitutes an impediment or restriction in port operations, detailing what the anomaly consists of, who gives instructions to the workers, and which ships, ports, and workers are affected (folios 492 to 497).  </w:t>
        <w:br/>
        <w:t xml:space="preserve">Responses were received on July 6 (folios 498 and 499) and on July 23, 2009 (folio 516), respectively.  </w:t>
        <w:br/>
        <w:t xml:space="preserve">2. On July 16, 2009, the Port Authority of Cartagena was requested to inform about the existence of any agreement between said Authority and CTM in the context of the existing labor conflict, and, if applicable, the terms of the same (folios 507 to 510).  </w:t>
        <w:br/>
        <w:t xml:space="preserve">On July 22 and 23, 2009, the response was received (folios 515 and 517 to 522).  </w:t>
        <w:br/>
        <w:t xml:space="preserve">3. On July 16, 2009, a request for information was made to CTM regarding the union action measures adopted in the conflict with the Port of Cartagena and the regulations that support them, as well as the existence of any agreement between said union entity and the Port Authority of Cartagena in the context of the existing labor conflict and, if applicable, the terms of the same (folios 511 to 514).  </w:t>
        <w:br/>
        <w:t xml:space="preserve">The response was received on August 6, 2009 (folios 523 to 526).  </w:t>
        <w:br/>
        <w:t xml:space="preserve">4. On August 18, 2009, the President of the Port Authority of Cartagena was requested to inform about the shipping companies and ships that regularly call at said Port (folios 528 to 532).  </w:t>
        <w:br/>
        <w:t xml:space="preserve">On September 25, 2009, the response from the Port Authority was received (folios 533 to 535).”  </w:t>
        <w:br/>
        <w:t>2. After analyzing the information collected, in accordance with the provisions of art. 33.3 of the Competition Defense Regulation (RDC), the Investigation Directorate notifies the interested parties of its Preliminary Proposal for Resolution, in which it argues that the existence of prohibited practices has not been demonstrated and informs them that</w:t>
      </w:r>
    </w:p>
    <w:p>
      <w:r>
        <w:rPr>
          <w:b/>
        </w:rPr>
        <w:t>[Pages 4–6]</w:t>
      </w:r>
    </w:p>
    <w:p>
      <w:r>
        <w:t>they have a period of fifteen days to make allegations or propose the practice of evidence they deem pertinent. It also communicates that, as provided in said article 33.3, once the allegations are received and the evidence is practiced or, if applicable, after the fifteen-day period has elapsed, the Investigation Directorate will proceed to close the investigation phase, notifying the interested parties, in order to draft the resolution proposal provided for in article 50.4 of Law 15/2007.</w:t>
      </w:r>
    </w:p>
    <w:p>
      <w:r>
        <w:t>3. On January 26, 2010, the Investigation Directorate received allegations from the Port Authority of Cartagena (folios 566 and 567) in which it expresses its disagreement with the interpretation of the facts. It considers that the Investigation Directorate focuses its attention on the labor conflict and, while admitting the existence of some agreement that has caused the obstruction of stowage operations, it would legitimize the commission of illegal acts occurring in a context of labor conflict, which would set a serious precedent.</w:t>
      </w:r>
    </w:p>
    <w:p>
      <w:r>
        <w:t>The Port Authority of Cartagena considers that the existence of restrictive competition practices has been demonstrated, although their economic consequences are difficult to evaluate. The boycott aims to impoverish the service offerings of the Port of Cartagena as a means to achieve certain working conditions. Practices that restrict competition are always means to achieve other ends; they are not usually ends in themselves.</w:t>
      </w:r>
    </w:p>
    <w:p>
      <w:r>
        <w:t>Finally, it argues that within labor channels there are lawful means to carry out pressure measures, but the boycott is not one of them and cannot be legitimized in a labor conflict.</w:t>
      </w:r>
    </w:p>
    <w:p>
      <w:r>
        <w:t>4. On February 2, 2010, the Port Authority of Cartagena submitted an Order from the Court of Instruction No. 5 of Cartagena, dated January 26, 2010, in which the free dismissal and filing of the proceedings against Mr. xxx and four other defendants for the commission of a crime against Social Security consisting of the non-payment by the company SESTICARSA of the Social Security contributions of some of its workers during the years 2003 to 2006 was agreed.</w:t>
      </w:r>
    </w:p>
    <w:p>
      <w:r>
        <w:t>5. On February 5, 2010, CTM sent by postal mail a written statement of allegations in which it reproduces the arguments presented in previous writings and shares the conclusion of the Investigation Directorate.</w:t>
      </w:r>
    </w:p>
    <w:p>
      <w:r>
        <w:t>6. On February 8, 2010, in application of the provisions of article 33.1 of the RDC, the investigation phase was closed.</w:t>
      </w:r>
    </w:p>
    <w:p>
      <w:r>
        <w:t>7. On March 8, 2010, the Investigation Directorate issued its Resolution Proposal in which it understands that there is no infringement of article 1 of Law 16/1989 and proposes to the Council to adopt a Resolution in such terms. This Proposal was notified to the interested parties in accordance with the provisions of article 34.1 of the RDC, giving them a period of fifteen days to submit allegations and, if applicable, a proposal for the practice of evidence and complementary actions before the Council of the CNC, as well as a request for a hearing.</w:t>
      </w:r>
    </w:p>
    <w:p>
      <w:r>
        <w:t>8. Once the Proposal was notified to the interested parties (folios 607 and 620), no allegations were received.</w:t>
      </w:r>
    </w:p>
    <w:p>
      <w:r>
        <w:t>9. The Council deliberated and ruled on the matter in its meeting of September 15, 2010, and in accordance with article 51.5 of Law 15/2007, it proceeds to issue a Resolution.</w:t>
      </w:r>
    </w:p>
    <w:p>
      <w:r>
        <w:t>10. The interested parties in this file are:</w:t>
        <w:br/>
        <w:t>• Port Authority of Cartagena</w:t>
        <w:br/>
        <w:t>• State Coordinator of Maritime Workers</w:t>
      </w:r>
    </w:p>
    <w:p>
      <w:r>
        <w:t>PROVEN FACTS</w:t>
      </w:r>
    </w:p>
    <w:p>
      <w:r>
        <w:t>1. The State Coordinator of Maritime Workers (CTM) is a union entity of state scope. Its professional scope encompasses workers whose labor activity is related to the sea, fishing, navigation, or is carried out in port or adjacent areas, or is directly or indirectly related to maritime transport (folio 7). Its website states the following: “All port workers are contracted by the Stevedoring Company of each port, which is responsible for providing qualified labor to the stevedoring companies operating in them. The Stevedoring Companies are currently constituted with 51% of state capital and 49% of capital from the remaining companies in the port. Labor relations in our sector are regulated by a Sectoral Framework Agreement of state scope and by the local agreements negotiated in each port.”</w:t>
      </w:r>
    </w:p>
    <w:p>
      <w:r>
        <w:t>The labor representativeness of CTM in the port stevedoring subsector, according to a conciliation record from 2006 before the National Court, is 73.127% (folios 140 and 141).</w:t>
      </w:r>
    </w:p>
    <w:p>
      <w:r>
        <w:t>2. The Port Authority of the Port of Cartagena is a public body, attached to the Ministry of Development, created and regulated by Law 27/1992, of November 24, on State Ports and Merchant Marine, modified by Law 62/1997, of December 26. The territorial scope over which it exercises competence is the service area of the Port of Cartagena, although its area of influence transcends the limits of the region of Murcia.</w:t>
      </w:r>
    </w:p>
    <w:p>
      <w:r>
        <w:t>Mr. xxx, President of this Port Authority (folios 4 and 5), is also President of the State Stevedoring and Unloading Company of the Port of Cartagena, S.A. (SESTICARSA) (folio 108). SESTICARSA is a public limited company predominantly owned by the Port Authority of Cartagena (51% of the share capital) (folio 515). The remaining capital is mandatorily subscribed by the stevedoring companies that carry out their activities in the Port of Cartagena and that, as such, are registered with the Port Authority. It is in this company where the individuals affiliated with the union organization CTM work.</w:t>
      </w:r>
    </w:p>
    <w:p>
      <w:r>
        <w:t>3. The Council shares the account of the Proven Facts provided by the Investigation Directorate:</w:t>
        <w:br/>
        <w:t>“1st.- The existence of a labor conflict between Mr. xxx, in his capacity as President of the Port Authority of Cartagena and President of SESTICARSA, and the union organization CTM is established in the file (folio 108).</w:t>
      </w:r>
    </w:p>
    <w:p>
      <w:r>
        <w:t>According to CTM, the conflict originates from the violation of the local collective agreement and the III Agreement for the Regulation of Labor Relations in the Port Sector (Resolution of the Directorate General of Labor of November 19, 1999, which orders the registration and publication of the text, B.O.E. December 10, 1999) since the organization of work in shifts results in an excess of working hours performed by SESTICARSA workers, which is considered as overtime for which the company would not have made the regulatory contributions to the Social Security Treasury during the years 2003 to 2006. Documents related to settlement records of 2007 (folios 226 to 240), of infringement (folios 220 to 225), report of 2007 (folios 210 to 219), and resolution of 2008 (folios 186 to 197), all from the Provincial Labor and Social Security Inspection of Murcia to SESTICARSA for failing to pay the regulatory contributions due to the consideration of the excess working hours as overtime.</w:t>
      </w:r>
    </w:p>
    <w:p>
      <w:r>
        <w:t>Additionally, CTM attaches a complaint from the Public Prosecutor's Office dated April 17, 2008, before the Dean Court of Instruction of Cartagena against Mr. xxx, President of SESTICARSA, as well as against the Secretary-Counselor and the Counselors of the same, for an alleged continued crime of fraud against Social Security (folios 253 to 259).</w:t>
      </w:r>
    </w:p>
    <w:p>
      <w:r>
        <w:t>Moreover, certain actions of SESTICARSA and other companies, reported by CTM workers, have been considered by the ruling of the Social Court of Cartagena, dated December 29, 2006 (folios 142 to 155), partially revoked by the ruling of the Superior Court of Justice of Murcia dated June 11, 2007 (folios 156 to 164), as a violation of trade union freedom.</w:t>
      </w:r>
    </w:p>
    <w:p>
      <w:r>
        <w:t>This conflict has led to claims and union actions, such as the calling of two strikes, one in October 2006 (folios 266 to 280) and another in June 2008 (folios 281 to 285).</w:t>
      </w:r>
    </w:p>
    <w:p>
      <w:r>
        <w:t>2nd.- In the minutes of the 34th Assembly of CTM held on May 22 and 23, 2008 (folios 360 to 366) and in the minutes of the five previous assemblies, held from November 28, 2005, to July 2, 2008 (folios 344 to 359), there is no agreement for the adoption of a boycott.</w:t>
      </w:r>
    </w:p>
    <w:p>
      <w:r>
        <w:t>3rd.- With the complaint, the following documents were submitted to the file: 1) Minute No. 8 of October 23, 2007, from the Coordination Committee of Zones of the State Coordinator of Port Stevedores, which appeared posted on the union's website, in which the General Coordinator reported a series of aspects related to the Port of Cartagena; 2) The Port Diary, a reference newspaper in this sector, dated June 3, 2008, which explains the labor conflict; 3) Screenshot of the website of the Valencia Coordinator; 4) Other press news about the same conflict.</w:t>
      </w:r>
    </w:p>
    <w:p>
      <w:r>
        <w:t>4th.- From the shipping companies consulted by the Investigation Directorate that declare operating in the Port of Cartagena:</w:t>
        <w:br/>
        <w:t>- one indicates that it had “indications” that CTM had determined in Assembly to take actions against the companies operating ships in the Port of Cartagena,</w:t>
      </w:r>
    </w:p>
    <w:p>
      <w:r>
        <w:rPr>
          <w:b/>
        </w:rPr>
        <w:t>[Pages 7–9]</w:t>
      </w:r>
    </w:p>
    <w:p>
      <w:r>
        <w:t>4th.- From the shipping companies consulted by the Investigation Directorate that declare to operate in the Port of Cartagena:</w:t>
        <w:br/>
        <w:t>- one indicates that it had "indications" that CTM had determined in Assembly to take actions against the companies operating ships in the Port of Cartagena, thus initiating contacts to mediate between both parties. However, it states that the regular activity of this shipping company was not affected at any time, nor did it suffer reprisals from the aforementioned union (folio 338).</w:t>
        <w:br/>
        <w:t>- One entity states (folios 418 to 430) that in June and October 2008 it was warned and threatened as a stevedoring company that any ship loading or unloading at the Port of Cartagena would be boycotted and not attended to at other ports in the national territory, which has led it to consider ceasing operations at the Port of Cartagena. As proof, it attaches a copy of a fax dated June 30, 2008, from the company responsible for operating the ships of its represented entity at the Port of Sagunto, which in turn includes an email dated June 27, 2008, in which an employee of that Port informs that the port workers of Sagunto will not load or unload any ship that is calling in Cartagena (folio 422).</w:t>
        <w:br/>
        <w:t>- Another entity indicates that its activity has been affected on several occasions during the year 2008, at the Port of Las Palmas de Gran Canaria, due to a decrease in the performance of port workers belonging to CTM and assigned to the State Stevedoring and Unstevedoring Company (SESTIBA), who receive instructions from the stevedoring company and from CTM. The decrease in performance would affect ships that dock and carry out loading and unloading operations at the Port of Cartagena, dropping from 30 usual movements per hour to 12. Specifically, it has reported to the port authority of Las Palmas about these situations on June 26, 2008 (folio 77), October 8, 2008 (folio 79), and October 23, 2008, when a ship had to extend its stay in Las Palmas from 20:15 hours on the 22nd to 22:00 on the 23rd (folios 432 to 435). It concludes by stating that, however, there are no proofs of the facts, only the appropriate complaints to the Port Authority of Las Palmas and a response from the aforementioned Authority that claims to be dated January 12, 2009, but which, in view of the attached document, is dated December 17, 2008, in which it informs that SESTIBA has confirmed that indeed in October (2008) there were some operations in which the average performance was slightly below the usual (110 movements per shift) and from November the performances have returned to the normal average (160/170 movements per shift) (folios 432 to 435).</w:t>
        <w:br/>
        <w:t>- One of the shipping companies sends a communication from one of its clients informing that a scheduled stop of a ship was canceled due to threats from the stevedoring company of an Autonomous Community different from Murcia not to unload said ship or any other if it came from Cartagena. The ship was finally loaded at another port (folios 498 and 499).”</w:t>
      </w:r>
    </w:p>
    <w:p>
      <w:r>
        <w:t>LEGAL GROUNDS</w:t>
        <w:br/>
        <w:t>FIRST. As the Investigation Directorate states, “In this file, it is analyzed, according to what was requested by the Council of the CNC in its resolution of May 4, 2009, whether CTM incurs in a violation of article 1 of the LDC for having agreed or recommended to its members not to provide services to ships coming from the Port of Cartagena at other ports in Spain with the aim of boycotting the activity of that Port.”</w:t>
        <w:br/>
        <w:t>The Investigation Directorate in its Legal Assessment indicates that the existence of a labor conflict between CTM and SESTICARSA is evidenced in the file and that “(...) there are indications that in the development of this conflict some type of agreement has been adopted by CTM that has caused an obstruction in the stevedoring and unstevedoring operations of some ships belonging to shipping companies operating in the Port of Cartagena, consisting of the refusal to load and unload them, and a decrease in the performance of port stevedoring workers during the months of June and October 2008.”</w:t>
        <w:br/>
        <w:t>However, the Investigation Directorate concludes and reflects in its Proposal that the existence of practices prohibited by article 1 of the LDC has not been proven. For an agreement to be considered as conduct contrary to the LDC, it must have as its object or effect, real or potential, to prevent, restrict or distort competition. In this regard, the Investigation Directorate reasons as follows: “The agreement adopted by CTM is a defensive reaction and a pressure measure against SESTICARSA in a context of labor conflict, but it was not intended to attack competition. Regarding the effects of said agreement evidenced in the file that may be considered contrary to competition, they are minimal and limited in time to three months. The shipping companies that could have been affected and to which this Investigation Directorate has requested have provided scant references, in which they do not cite significant damages but refer to scarce and vague consequences, expressly acknowledging that there are no proofs of the facts they cite. For its part, the complainant, the Port Authority of Cartagena, has also not specified at any time during the procedure the damages that CTM's actions may have caused to that Port, beyond a generic reference that the free movement of goods has been affected, but without specifying the supposedly produced damages.”</w:t>
      </w:r>
    </w:p>
    <w:p>
      <w:r>
        <w:t>SECOND. As has been pointed out in various resolutions (Expte. 2805/07 STEVEDORING COMPANIES, Expte. S/0076/08, Contact Center Agreement; Expte. S/0077/08, Security Agreement, Expte. 506/00, Goods Transport Vizcaya), the Council of the CNC does not intend to apply Law 15/2007 in aspects specific to labor authorities regarding collective agreements or labor conflicts. Notwithstanding this, it cannot fail to consider those agreements or actions that, although forged in the realm of labor relations, lack the protection of labor legislation and have as their object, affect or may affect competition in the markets. This interpretation has been corroborated by the National Court in a recent ruling regarding collective bargaining (SAN of May 4, 2010).</w:t>
        <w:br/>
        <w:t xml:space="preserve">In this case, everything points to CTM resorting to the boycott as a pressure measure and that although this action is framed within a labor conflict with SESTICARSA and, ultimately, with the Port Authority of Cartagena, it does not find explicit support in labor regulations. </w:t>
        <w:br/>
        <w:t xml:space="preserve">That said, it cannot be considered that the facts should automatically be classified as a violation of article 1 LDC. It will be necessary for the conduct in question to have as its object or effect, real or potential, to prevent, restrict or distort competition. </w:t>
        <w:br/>
        <w:t xml:space="preserve">It is true that under the prohibition of article 1 LDC and 101 TFEU the concept of agreement has a marked objective character: if by its content and/or economic context the conduct has the capacity to provoke distortion or falsification of competition, it will be prohibited, regardless of the motivation that guided the actions of the parties. </w:t>
        <w:br/>
        <w:t xml:space="preserve">The boycott is a figure that competition authorities usually consider illicit when it has as its object or effect the restriction of competition. In this case, the boycott agreement supposedly adopted by the stevedores affiliated with CTM does not seek to restrict competition among competing companies. As the Investigation Directorate reasons, we are faced with the adoption by CTM of a pressure measure in a context of labor conflict whose object was not to attack competition, but to subdue the other party in the conflict, SESTICARSA. </w:t>
        <w:br/>
        <w:t>It cannot be reasonably based on the assertion that, although its direct purpose was not to restrict competition, the agreement had the capacity to do so under the circumstances in which it occurred. In the instruction carried out, the Investigation Directorate reveals that the repercussions of CTM's actions have been scarce and it has not been able to establish with sufficient solidity its effect either on competition among shipping companies (deteriorating the competitive position of those operating more frequently in the Port of Cartagena) or on competition among ports (deteriorating the competitive position of the Port of Cartagena against other rivals). There is also no basis to assert that given the legal-economic context it could have had them. The complainant itself has not been able to specify such effects and states that they are difficult to evaluate.</w:t>
      </w:r>
    </w:p>
    <w:p>
      <w:r>
        <w:t>THIRD. According to article 53.1 of Law 15/2007 “The resolutions of the Council of the National Competition Commission may declare:</w:t>
        <w:br/>
        <w:t>a) The existence of conduct prohibited by this Law or by articles 81 and 82 of the EC Treaty.</w:t>
        <w:br/>
        <w:t>b) The existence of conduct that, due to its minor importance, is not capable of significantly affecting competition.</w:t>
        <w:br/>
        <w:t>c) The non-existence of prohibited practices.”</w:t>
        <w:br/>
        <w:t xml:space="preserve">In view of the reasoning in the previous Legal Grounds, in this case it is appropriate for the Council's Resolution to declare what is provided for in section c) of article 53.1. </w:t>
        <w:br/>
        <w:t>For all the above, in light of the cited provisions and the others of general application, the Council of the National Competition Commission,</w:t>
      </w:r>
    </w:p>
    <w:p>
      <w:r>
        <w:rPr>
          <w:b/>
        </w:rPr>
        <w:t>[Pages 10–10]</w:t>
      </w:r>
    </w:p>
    <w:p>
      <w:r>
        <w:t xml:space="preserve">RESOLVES  </w:t>
        <w:br/>
        <w:t xml:space="preserve">SOLE.- Declare that it has not been proven that the actions of the State Coordinator of Maritime Workers reported by the Port Authority of Cartagena constitute a conduct prohibited by article 1 of Law 15/2007.  </w:t>
        <w:br/>
        <w:t>Communicate this Resolution to the Investigation Directorate and notify the interested parties, informing them that it concludes the administrative process, and that they may file a contentious-administrative appeal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