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https://www.cnmc.es/expedientes/s009208</w:t>
      </w:r>
    </w:p>
    <w:p>
      <w:r>
        <w:t>Pages translated : 10</w:t>
      </w:r>
    </w:p>
    <w:p/>
    <w:p>
      <w:r>
        <w:rPr>
          <w:b/>
        </w:rPr>
        <w:t>[Pages 1–3]</w:t>
      </w:r>
    </w:p>
    <w:p>
      <w:r>
        <w:t>NATIONAL COMPETITION COMMISSION</w:t>
        <w:br/>
        <w:t>ENTRY</w:t>
        <w:br/>
        <w:t>RegOf: 6352 / RG 6352</w:t>
        <w:br/>
        <w:t>24/07/2012 11:56:09</w:t>
        <w:br/>
        <w:t>ADMINISTRATION</w:t>
        <w:br/>
        <w:t>OF JUSTICE</w:t>
        <w:br/>
        <w:t>NATIONAL COURT</w:t>
        <w:br/>
        <w:t>Contentious-Administrative Chamber</w:t>
        <w:br/>
        <w:t>SECTION SIX</w:t>
        <w:br/>
        <w:t>Secretariat of Mr. VÍCTOR GALLARDO SÁNCHEZ</w:t>
        <w:br/>
        <w:t>JUDGMENT No.:</w:t>
        <w:br/>
        <w:t>Date of Deliberation: 03/07/2012</w:t>
        <w:br/>
        <w:t>Date of Judgment: 04/07/2012</w:t>
        <w:br/>
        <w:t>Appeal No.: 0000752/2009</w:t>
        <w:br/>
        <w:t>Type of Appeal: ORDINARY PROCEDURE</w:t>
        <w:br/>
        <w:t>General Registry No.: 06551/2009</w:t>
        <w:br/>
        <w:t>Subject Matter of Appeal: SANCTION</w:t>
        <w:br/>
        <w:t>Accumulated Appeals:</w:t>
        <w:br/>
        <w:t>Date of Cassation:</w:t>
        <w:br/>
        <w:t>Rapporteur Hon. Ms.: ANA ISABEL RESA GÓMEZ</w:t>
        <w:br/>
        <w:t>Plaintiff: ASSOCIATION OF BANKING SERVICES USERS (AUSBANC CONSUMO)</w:t>
        <w:br/>
        <w:t>Procurator: Mr. JOSÉ RODRÍGUEZ TEIJEIRO</w:t>
        <w:br/>
        <w:t>Attorney:</w:t>
        <w:br/>
        <w:t>Defendant: NATIONAL COMPETITION COMMISSION</w:t>
        <w:br/>
        <w:t>Co-defendant:</w:t>
        <w:br/>
        <w:t>State Attorney</w:t>
        <w:br/>
        <w:t>Resolution of the Judgment: DISMISSAL</w:t>
        <w:br/>
        <w:t>Brief Summary of the Judgment:</w:t>
      </w:r>
    </w:p>
    <w:p>
      <w:r>
        <w:t>ADMINISTRATION</w:t>
        <w:br/>
        <w:t>NATIONAL COURT</w:t>
        <w:br/>
        <w:t>OF JUSTICE</w:t>
        <w:br/>
        <w:t>Contentious-Administrative Chamber</w:t>
        <w:br/>
        <w:t>SECTION SIX</w:t>
        <w:br/>
        <w:t>Appeal No.: 0000752/2009</w:t>
        <w:br/>
        <w:t>Type of Appeal: ORDINARY PROCEDURE</w:t>
        <w:br/>
        <w:t>General Registry No.: 06551/2009</w:t>
        <w:br/>
        <w:t>Plaintiff: ASSOCIATION OF BANKING SERVICES USERS (AUSBANC CONSUMO)</w:t>
        <w:br/>
        <w:t>Procurator: Mr. JOSÉ RODRÍGUEZ TEIJEIRO</w:t>
        <w:br/>
        <w:t>Defendant: NATIONAL COMPETITION COMMISSION</w:t>
        <w:br/>
        <w:t>State Attorney</w:t>
        <w:br/>
        <w:t>Rapporteur Hon. Ms.: ANA ISABEL RESA GÓMEZ</w:t>
        <w:br/>
        <w:t>JUDGMENT No.:</w:t>
        <w:br/>
        <w:t>Hon. Ms. President:</w:t>
        <w:br/>
        <w:t>Ms. MARÍA ASUNCIÓN SALVO TAMBO</w:t>
        <w:br/>
        <w:t>Hon. Magistrates:</w:t>
        <w:br/>
        <w:t>Ms. MERCEDES PEDRAZ CALVO</w:t>
        <w:br/>
        <w:t>Mr. JOSÉ MARÍA DEL RIEGO VALLEDOR</w:t>
        <w:br/>
        <w:t>Ms. CONCEPCIÓN MÓNICA MONTERO ELENA</w:t>
        <w:br/>
        <w:t>Madrid, on the fourth of July, two thousand twelve.</w:t>
        <w:br/>
        <w:t>Having reviewed the records of the contentious-administrative appeal no. 752/2009 brought before this Contentious-Administrative Chamber of the National Court by the Procurator Ms. María José Rodríguez Teijeiro, on behalf of the ASSOCIATION OF BANKING SERVICES USERS (AUSBANC), against the Resolution dated September 9, 2009, of the National Competition Commission, which agrees not to initiate sanctioning proceedings and the filing of the actions taken; and in which the defendant Administration has been represented and defended by the State Attorney and having acted as co-defendants British American Tobacco España, S.A. represented by the Procurator Mr. Isidro Orquín Cedenilla and Altadis S.A. represented by the Procurator Ms. Teresa Goñi Toledo, with the Hon. Ms. ANA ISABEL RESA GÓMEZ serving as rapporteur.</w:t>
        <w:br/>
        <w:t>FACTUAL BACKGROUND</w:t>
        <w:br/>
        <w:t>FIRST: The plaintiff filed this appeal on November 17, 2009; it was admitted for processing and upon requesting the file, it was transferred for the formalization of the claim, which was done in due time; and in it, a factual exposition and the allegation of the legal provisions deemed applicable were made, specifying its request in the prayer of the same, in which it literally stated:</w:t>
        <w:br/>
        <w:t>THE CHAMBER PRAYS that this document be presented and admitted, as the claim has been formalized in the contentious-administrative appeal referenced and the administrative file attached has been returned, and in due course, after the procedures mandated by law have been completed, issue a Judgment by which, after estimating the present appeal, annul the resolution of the National Competition Council of September 9, 2009, ordering the initiation of sanctioning proceedings against the reported entities."</w:t>
        <w:br/>
        <w:t>SECOND: The claim was transferred to the State Attorney, who on behalf of the defendant Administration responded with a factual account and a legal argument that served to specify its opposition to the appeal in the prayer of the same, in which it requested the inadmissibility due to lack of standing of the plaintiff and the dismissal on the merits, a request that was also reiterated by the co-defendants in their response writings.</w:t>
        <w:br/>
        <w:t>THIRD: No request was made for the receipt of evidence for the appeal and after the parties completed the conclusion phase, the records were concluded and pending designation for voting and ruling, which took place on July 3, 2012, during which deliberation, voting, and ruling were indeed conducted.</w:t>
        <w:br/>
        <w:t>FOURTH: In the present contentious-administrative appeal, the legal forms required by the Law regulating the Jurisdiction have not been breached. And the Hon. Ms. D2 Ana Isabel Resa Gómez has served as Rapporteur.</w:t>
        <w:br/>
        <w:t>LEGAL GROUNDS</w:t>
        <w:br/>
        <w:t>FIRST: The Resolution of the National Competition Commission dated September 9, 2009, which agrees not to initiate sanctioning proceedings and the filing of the actions taken as a consequence of</w:t>
      </w:r>
    </w:p>
    <w:p>
      <w:r>
        <w:rPr>
          <w:b/>
        </w:rPr>
        <w:t>[Pages 4–6]</w:t>
      </w:r>
    </w:p>
    <w:p>
      <w:r>
        <w:t>ADMINISTRATION</w:t>
        <w:br/>
        <w:t>the complaint by Ausbank Consumo against various tobacco companies, for</w:t>
        <w:br/>
        <w:t>OF JUSTICE</w:t>
        <w:br/>
        <w:t>considering that there are no indications of infringement of Article 1 of the LDC.</w:t>
        <w:br/>
        <w:t>SECOND: The plaintiff alleges as the basis of its annulment claim</w:t>
        <w:br/>
        <w:t>the following reasons:</w:t>
        <w:br/>
        <w:t>- The existence of an agreement or consciously parallel practice among the</w:t>
        <w:br/>
        <w:t>companies engaged in the activity of manufacturing, packaging, and marketing</w:t>
        <w:br/>
        <w:t>tobacco products within the Spanish territorial scope, consisting of the total concerted</w:t>
        <w:br/>
        <w:t>omission of the information determining its value, having clear detrimental effects</w:t>
        <w:br/>
        <w:t>on the market and consumers, infringing the LDC.</w:t>
        <w:br/>
        <w:t>- That the evidence conducted in the file is insufficient and has not been</w:t>
        <w:br/>
        <w:t>correctly assessed, with the challenged resolution incurring a lack of motivation</w:t>
        <w:br/>
        <w:t>and consistency.</w:t>
        <w:br/>
        <w:t>The State Attorney, as well as the co-defendant companies, raise the</w:t>
        <w:br/>
        <w:t>inadmissibility of the appeal due to the lack of standing of the complainant to appeal the</w:t>
        <w:br/>
        <w:t>challenged resolution in contentious-administrative jurisdiction and regarding the</w:t>
        <w:br/>
        <w:t>substance, they argue that the power to initiate a sanctioning procedure is a</w:t>
        <w:br/>
        <w:t>discretionary authority of the Administration, so for the purposes of its judicial review,</w:t>
        <w:br/>
        <w:t>the resolution could only be modified if its arbitrariness were proven; and regarding the</w:t>
        <w:br/>
        <w:t>claim that the evidence conducted has been insufficient and incorrectly assessed, the</w:t>
        <w:br/>
        <w:t>appellant simply expresses her disagreement with the decision made by the CNC but</w:t>
        <w:br/>
        <w:t>without providing any data sufficient to undermine that decision.</w:t>
        <w:br/>
        <w:t>The plaintiff responded, in her conclusions, to the cause of</w:t>
        <w:br/>
        <w:t>inadmissibility due to lack of standing raised by the State Attorney and</w:t>
        <w:br/>
        <w:t>co-defendants, stating that since the very object of Ausbank Consumo</w:t>
        <w:br/>
        <w:t>is to defend consumers of any product or service that is distributed or provided in the national territory as indicated in Article 4 of its statutes, her legitimate interest in both the administrative procedure and in the</w:t>
        <w:br/>
        <w:t>jurisdictional one has been sufficiently demonstrated.</w:t>
        <w:br/>
        <w:t>THIRD.- The Chamber regarding the standing of associations like the one</w:t>
        <w:br/>
        <w:t>filing this appeal has been adhering to the jurisprudence of the Supreme Court which has stated, among others, in the ruling of February 5, 2008 the following:</w:t>
        <w:br/>
        <w:t>We stated in our judgment of May 17, 2011, issued in appeal</w:t>
        <w:br/>
        <w:t>115/2009</w:t>
        <w:br/>
        <w:t>"In matters of standing of associations like the one filing this appeal,</w:t>
        <w:br/>
        <w:t>the Supreme Court has indicated among others in the judgment of February 5,</w:t>
        <w:br/>
        <w:t>2008:</w:t>
        <w:br/>
        <w:t>"The allegation of lack of standing of the association appealing Royal</w:t>
        <w:br/>
        <w:t>Decree 894/2005 raised in the process by the defendant Administration cannot be upheld. According to the provisions of Article 19.1.0 of the Law of</w:t>
        <w:br/>
        <w:t>Jurisdiction, 'the following are legitimized before the contentious-administrative jurisdiction: ...the associations... that are affected or are legally</w:t>
        <w:br/>
        <w:t>empowered to defend the rights or legitimate collective interests.'"</w:t>
        <w:br/>
        <w:t>Possibly without going into the detail that we will subsequently reach,</w:t>
        <w:br/>
        <w:t>this provision would suffice to justify the standing of the appellant, because,</w:t>
        <w:br/>
        <w:t>evidently, given its nature as an association constituted to defend the</w:t>
        <w:br/>
        <w:t>rights and legitimate interests of consumers and users, it would be affected by the</w:t>
        <w:br/>
        <w:t>Royal Decree regulating the Council of Consumers and Users."</w:t>
        <w:br/>
        <w:t>Previously, in the judgment of June 20, 2006:</w:t>
        <w:br/>
        <w:t>"In order to adequately understand the cassational debate and to</w:t>
        <w:br/>
        <w:t>precisely delineate the 'thema decidendi', it is appropriate to transcribe the argumentation of the appealed judgment concerning the rejection of the inadmissibility</w:t>
        <w:br/>
        <w:t>of the contentious-administrative appeal deduced by lack of standing of the</w:t>
        <w:br/>
        <w:t>ASSOCIATION xxx, which is justified by the sentencing Tribunal in that said</w:t>
        <w:br/>
        <w:t>Association has been statutorily assigned the defense of the rights and interests</w:t>
        <w:br/>
        <w:t>of users of services provided by credit entities and insurance entities, as referred to in the third legal basis, in the following terms:</w:t>
        <w:br/>
        <w:t>'Before entering into the substance of the debated issue and since the</w:t>
        <w:br/>
        <w:t>co-defendant denies the standing of AUSBANC, it must be noted that as this Chamber has collected in its Judgment of February 5, 2003, the Supreme Court in</w:t>
        <w:br/>
        <w:t>repeated resolutions when addressing standing in the context of sanctioning</w:t>
        <w:br/>
        <w:t>procedures has indicated that general rules cannot be given, requiring the examination of the specific case.</w:t>
        <w:br/>
        <w:t>'Thus, the Supreme Court in its Judgment of November 30, 1998, relating</w:t>
        <w:br/>
        <w:t>to the challenge of a Council of Ministers Agreement, which culminated the file of a banking entity for the commission of infringements of Law 26/98 stated, among other issues:</w:t>
        <w:br/>
        <w:t>'The breadth with which the jurisprudence has been interpreting Article 28.1 a) of the Law of Jurisdiction, due to the demands of Article 24.1 of the Constitution, and the substitution of the concept of direct interest for that of legitimate interest, does not reach the extent that the appreciation of the procedural requirement of standing is conditioned to the existence of a real interest. In the words of this Supreme Court contained in repeated judgments that have addressed the issue of the standing of the complainant to judicially challenge administrative resolutions issued in sanctioning or disciplinary procedures, that is, in cases that bear similarity to the one subject to this appeal, it has been affirmed that the appreciation of that requirement must be conditioned to the fact or circumstance that the sanctioning response sought may produce a positive effect in the legal sphere of the complainant or may eliminate a burden or encumbrance in that legal sphere.'</w:t>
        <w:br/>
        <w:t>In that sense, the plaintiff is correct when she substantiates and justifies her</w:t>
        <w:br/>
        <w:t>standing by indicating that the Statutes of the Association establish in Article 2 the following object:</w:t>
        <w:br/>
        <w:t>'The existence of this Association aims to defend the rights and</w:t>
        <w:br/>
        <w:t>legitimate interests of users of services provided by:</w:t>
        <w:br/>
        <w:t>a) credit entities and financial credit establishments,</w:t>
        <w:br/>
        <w:t>b) investment service companies, collective investment institutions</w:t>
        <w:br/>
        <w:t>OF JUSTICE</w:t>
        <w:br/>
        <w:t>and, in general, any persons or entities that directly or indirectly engage in activities related to the securities markets,</w:t>
        <w:br/>
        <w:t>c) insurance entities, and</w:t>
        <w:br/>
        <w:t>d) any other type of financial intermediary.</w:t>
        <w:br/>
        <w:t>Furthermore, it aims to defend the rights and legitimate interests of consumers and users of all types of products and services in general.'</w:t>
        <w:br/>
        <w:t>That is to say, it is a legally constituted entity, statutorily entrusted with the defense of users of financial services in general and services provided by insurance entities, among others. Therefore, it has a legitimate interest in the current procedure in the field of Competition Defense, in favor of consumers."</w:t>
        <w:br/>
        <w:t>It follows that despite the fact that the appellant has not demonstrated that</w:t>
        <w:br/>
        <w:t>among its members there is any investor affected by the resolution</w:t>
        <w:br/>
        <w:t>challenged for being a holder of a participation in the Santander Banif</w:t>
        <w:br/>
        <w:t>Real Estate fund, based on the jurisprudence of the Supreme Court partially</w:t>
        <w:br/>
        <w:t>transcribed, the standing of the plaintiff association must be admitted and the</w:t>
        <w:br/>
        <w:t>cause of inadmissibility of the contentious-administrative appeal must be rejected."</w:t>
        <w:br/>
        <w:t>Now, in the present case, the controversy does not revolve, as the</w:t>
        <w:br/>
        <w:t>challenged resolution rightly points out, around the valid constitution of the appealing association or,</w:t>
        <w:br/>
        <w:t>in other words, whether it meets all the requirements demanded by the legislation, but</w:t>
        <w:br/>
        <w:t>around the standing to represent the general interests of consumers and</w:t>
        <w:br/>
        <w:t>users.</w:t>
        <w:br/>
        <w:t>This is referred to in Article 24 of the LGDCU, which states:</w:t>
        <w:br/>
        <w:t>'Article 24. Standing of consumer and user associations.</w:t>
        <w:br/>
        <w:t>1. Consumer and user associations constituted in accordance with the</w:t>
        <w:br/>
        <w:t>provisions of this title and the applicable regional regulations are the only ones</w:t>
        <w:br/>
        <w:t>legitimized to act in the name and representation of the general interests of</w:t>
        <w:br/>
        <w:t>consumers and users.</w:t>
        <w:br/>
        <w:t>Associations or cooperatives that do not meet the requirements set forth in this</w:t>
        <w:br/>
        <w:t>title or in the applicable regional regulations may only represent the interests of their members or of the association, but not the general, collective, or diffuse interests of consumers.</w:t>
        <w:br/>
        <w:t>2. For the purposes of the provisions of Article 11.3 of the Civil Procedure Law,</w:t>
        <w:br/>
        <w:t>those that are part of the Council of Consumers and Users will have the legal consideration of representative consumer and user associations, unless the territorial scope of the conflict fundamentally affects an autonomous community, in which case its specific legislation will apply.'</w:t>
        <w:br/>
        <w:t>There is no doubt that the non-compliance in this case with the requirement set forth in Article 33 of the own Consolidated Text of the General Law of Consumers and Users has significant consequences.</w:t>
        <w:br/>
        <w:t>The legal consequence derived from the exclusion from said State Register is that provided for in Article 35.2 of the LGDCU, when it states that "the Exclusion Resolution from the State Register of Consumer and User Associations will determine the loss of this condition, in any case, and for a period not less than 5</w:t>
      </w:r>
    </w:p>
    <w:p>
      <w:r>
        <w:rPr>
          <w:b/>
        </w:rPr>
        <w:t>[Pages 7–9]</w:t>
      </w:r>
    </w:p>
    <w:p>
      <w:r>
        <w:t>ADMINISTRATION</w:t>
        <w:br/>
        <w:t>OF JUSTICE</w:t>
        <w:br/>
        <w:t>five years from the date of exclusion, without prejudice to the maintenance of its</w:t>
        <w:br/>
        <w:t>legal personality in accordance with the general legislation on associations or</w:t>
        <w:br/>
        <w:t>cooperatives."</w:t>
        <w:br/>
        <w:t>Well, the exclusion of AUSBANC from the State Register of Consumer and User Associations by Resolution of October 5, 2005, from the General Subdirectorate of Consumer Regulation and Arbitration, has been confirmed by the judgment of this same Contentious-Administrative Chamber of the National Court (SAN of October 6, 2010), which in turn confirms the judgment of the Central Court of Contentious-Administrative No. 2, dated May 6, 2009, and which has become final.</w:t>
        <w:br/>
        <w:t>And it is the plaintiff itself that now corroborates the interpretation maintained in the contested resolution, when it points out the very serious consequences of such exclusion from the State Register, which is echoed by the SAN we have just cited, in whose Eighth Legal Basis it states:</w:t>
        <w:br/>
        <w:t>"The judgment also rejects in Legal Basis IV the opposition based on the alleged arbitrariness of the Administration, incurring in abuse of power and in Legal Basis V that the principle of proportionality has been violated.</w:t>
        <w:br/>
        <w:t>Against what is argued in the judgment, the appellant maintains in the conclusions submitted in this appeal that the seriousness of the decision that implies the exclusion from the Register of Consumer Associations and therefore the exclusion of active legitimacy for the exercise of collective actions in defense of consumers and users imposes a restrictive application and interpretation of the provision, referring to Article 19 of RD 825/1990, and relating this mandatory interpretation to the actions of the Administration, it maintains that the real purpose pursued by it is to bury them from the world of consumption, taking as reference facts the hostility towards them from the Consumers and Users Council, -signifying the actions taken previously regarding the modification of its composition and judicial obtaining of the declaration of nullity of certain requirements-, and the letter from the President of the National Institute of Consumption to the President of the Consumers and Users Council informing of the content of the resolution and requesting its dissemination. It signifies the lack of accreditation that the appellant has made such publicity and the due restrictive interpretation of the norm, and, finally, the existence of other Consumer Associations that carry out commercial activity.</w:t>
        <w:br/>
        <w:t>It maintains that by adhering to the principle of proportionality, another less burdensome alternative should have been sought to achieve the proposed end, and considers that the exclusion of Ausbanc Consumo from the Register was not necessary or obligatory."</w:t>
        <w:br/>
        <w:t>FOURTH: It should be added, as we already stated in our judgment dated May 7, 2009, arising from appeal No. 2194-08, that the capacity to act as a complainant in the field of competition defense cannot be confused with the capacity to file a contentious-administrative appeal, because however extensive the interpretation of legitimacy may be and however inclined we may be to favor access to the process in all cases, the fact is that the legal regulation of one and the other figure, that of the complainant and that of the appellant in the contentious-administrative route, is different.</w:t>
        <w:br/>
        <w:t>It is easy to see that the capacity to file a complaint is conceived in broader terms than the legitimacy to file a contentious-administrative appeal, since Article 49.1 of Law 15/2007, of July 3, on Competition Defense (LDC), in force at the time of filing the complaint, indicates that:</w:t>
        <w:br/>
        <w:t>... Any natural or legal person, interested or not, may file a complaint regarding the behaviors regulated by this Law, with the content to be determined by regulation...</w:t>
        <w:br/>
        <w:t>On the contrary, Article 19.1 of Law 29/1998, of July 13, regulating this contentious-administrative jurisdiction (LJCA), establishes that those who are legitimized to act before this jurisdiction are:</w:t>
        <w:br/>
        <w:t>... Natural or legal persons who hold a right or legitimate interest...</w:t>
        <w:br/>
        <w:t>Therefore, the complaint of acts contrary to competition is public and can be made by anyone, whether they have an interest or not, as expressly recognized by Article 49.1 LDC, while the filing of a contentious-administrative appeal is restricted to those who have a legitimate interest.</w:t>
        <w:br/>
        <w:t>The administrative actions originate from the complaint filed by the plaintiff against several tobacco companies that, in its opinion, are responsible for a very significant volume in the manufacture, packaging, and sale of tobacco in Spain, due to the existence of a consciously parallel practice among the companies engaged in the activity of manufacturing, packaging, and marketing tobacco products, consisting of the total concerted omission of the information determining the quality of the product and determining its value, namely: the date of harvest collection from which it originates, batch, date of handling, packaging date, preferred consumption date or expiration date of the cigarettes.</w:t>
        <w:br/>
        <w:t>The plaintiff refers to its interest in the conclusions document -not in the complaint where it limited itself to stating "my client holds active legitimacy, as an interested party in the competition procedure from which these actions derive and as the plaintiff of the same"-, by stating that the very object of Ausbank Consumo is the defense of consumers of any product or service that is distributed or provided in the national territory as indicated in Article 4 of its statutes.</w:t>
        <w:br/>
        <w:t>And it adds that the legitimacy recognized in the administrative route cannot be denied in the jurisdictional route. However, the appellant confuses the position of complainant, which we have seen can correspond to any person in the field of competition law by virtue of Article 49.1 LDC, with that of an interested party in an administrative procedure under Article 31 LRJPAC, which in this case it has not reached, since its complaint was archived and no procedure was initiated in which its status as an interested party was recognized.</w:t>
        <w:br/>
        <w:t>The Chamber considers that these arguments are insufficient to justify, based on Article 19.1 of the LRJCA, the legitimacy of the plaintiff and this fundamentally for two reasons: 1.- The plaintiff association is not active in any way in the Spanish market for the manufacture and sale of tobacco products, nor in any adjacent market and therefore is not directly or indirectly affected by the contested resolution and 2.- Because it is also not legitimized to act in defense of collective legitimate rights and interests, since according to the provisions of Article 37 of RDL 1/07, of November 16, only consumer and user associations that are loyally constituted and registered in the State Register of Consumer and User Associations will have the right to represent, as such associations, their members and exercise the corresponding actions in defense of them, of the association or of the general, collective or diffuse interests of consumers and users, which as we already stated in the previous legal basis does not concur in the plaintiff.</w:t>
        <w:br/>
        <w:t>In conclusion, beyond the material and formal principles and the general protection of consumers established by Article 51 of the Constitution, the fact is that the plaintiff is not, in the opinion of the Chamber, legally enabled to defend collective rights and interests, nor does it currently hold a legitimate, actual, and concrete interest that may be affected - unlike many other cases in which the plaintiff has indeed been able to have active legitimacy to appeal - to demand or act in defense of specific interests of its members, once it has been verified that by express legal provision consumer and user associations are legitimized to represent their members and exercise the corresponding actions in defense of them, that is, to represent and defend the rights and interests of their members as interests distinct from the association itself or from the general interests of consumers and users, something that has even been left out of the plaintiff's argumentation which, as we have said, does not even refer to the direct impact of the resolution on the legal and economic sphere of its members.</w:t>
        <w:br/>
        <w:t>FIFTH: From the above derives the appropriateness of inadmitting the appeal with the parallel confirmation of the contested resolution for its conformity to the law.</w:t>
        <w:br/>
        <w:t>No circumstances are appreciated that determine a special pronouncement on costs, according to Article 139.1 of Law 29/1998, of July 13, regulating the Contentious-Administrative Jurisdiction.</w:t>
        <w:br/>
        <w:t>HAVING SEEN the cited provisions and others of general and pertinent application, by the power granted to us by the Constitution.</w:t>
        <w:br/>
        <w:t>RULING</w:t>
        <w:br/>
        <w:t>In view of the above, the Sixth Section of the Contentious-Administrative Chamber of the National Court has decided:</w:t>
        <w:br/>
        <w:t>TO INADMIT the contentious-administrative appeal filed by the legal representation of the ASSOCIATION OF BANKING SERVICES USERS (AUSBANC CONSUMO), against the resolution dated September 9, 2009, of the National Competition Commission, to which the present actions refer.</w:t>
      </w:r>
    </w:p>
    <w:p>
      <w:r>
        <w:rPr>
          <w:b/>
        </w:rPr>
        <w:t>[Pages 10–10]</w:t>
      </w:r>
    </w:p>
    <w:p>
      <w:r>
        <w:t>NATIONAL COURT has decided:</w:t>
        <w:br/>
        <w:t>TO DISMISS the contentious-administrative appeal filed by the legal representation of ASSOCIATION OF BANKING SERVICES USERS (AUSBANC CONSUMO), against the resolution dated September 9, 2009, of the National Competition Commission, to which the present proceedings relate and, consequently, to confirm the contested resolution for its conformity to law. Without express imposition of costs.</w:t>
        <w:br/>
        <w:t>Upon notification of this judgment, the indication of appeals provided for in Article 248.4 of Organic Law 6/1985 of July 1, on the Judiciary will be made.</w:t>
        <w:br/>
        <w:t>Thus, by this our Judgment, a testimony of which will be sent in due course to the originating Public Office, for the appropriate legal effects, along with the file of its reason, if applicable, we pronounce, order, and sign.</w:t>
        <w:br/>
        <w:t>PUBLICATION The previous Judgment has been read and published by the Rapporteur Magistrate in the same, Hon. Ms. DP ANA ISABEL RESA GÓMEZ, while holding a Public Hearing in the Contentious-Administrative Chamber. I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