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https://www.cnmc.es/expedientes/s013509</w:t>
      </w:r>
    </w:p>
    <w:p>
      <w:r>
        <w:t>Pages translated : 13</w:t>
      </w:r>
    </w:p>
    <w:p/>
    <w:p>
      <w:r>
        <w:rPr>
          <w:b/>
        </w:rPr>
        <w:t>[Pages 1–3]</w:t>
      </w:r>
    </w:p>
    <w:p>
      <w:r>
        <w:t xml:space="preserve">1.1 Resolution (Expte. S/0135/09 INTERMALTA)  </w:t>
        <w:br/>
        <w:t xml:space="preserve">Council  </w:t>
        <w:br/>
        <w:t xml:space="preserve">Sirs: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23, 2010  </w:t>
        <w:br/>
        <w:t xml:space="preserve">The Council of the National Competition Commission (the CNC Council) with the composition expressed in the margin and with Mr. Emilio Conde Fernández-Oliva as the rapporteur, has issued the following Resolution in file S/0135/09, which arises from the complaint filed by SOCIEDAD COOPERATIVA ALTO EBRO (ALTO EBRO) against INTERMALTA, S.A. (INTERMALTA) for violating Articles 1 and 2.1 and 2.2 of Law 15/2007, of July 3, on the Defense of Competition (LCD).  </w:t>
        <w:br/>
        <w:t xml:space="preserve">FACTUAL BACKGROUND  </w:t>
        <w:br/>
        <w:t xml:space="preserve">1. On March 2, 2009, a complaint was received at the National Competition Commission (CNC) from ALTO EBRO against the company INTERMALTA for violating Articles 1 and 2.1 and 2.2 of the LDC, for "occupying a dominant position, imposing its conditions on sellers or suppliers, limiting free competition and market." It also mentions: "... The three malt companies operating in the national state set the prices of malt barley... thereby managing to reduce or lower prices in the Spanish market" (folio 3).  </w:t>
        <w:br/>
        <w:t xml:space="preserve">2. On April 2, 2009, the Investigation Directorate (DI) sent a request for rectification to ALTO EBRO requesting data (folios 44 to 50).  </w:t>
        <w:br/>
        <w:t xml:space="preserve">3. On April 28, 2009, the response from ALTO EBRO was received, reiterating its accusations against the malt companies, accusing them of market allocation of suppliers and price fixing (folio 70). It provided a copy of the civil lawsuit filed against INTERMALTA for the unilateral termination of the "verbal contract" of supply that both companies had maintained for several years (folios 80 to 89).  </w:t>
        <w:br/>
        <w:t xml:space="preserve">4. On June 16, 2009, the DI conducted a confidential inquiry by sending requests for information to INTERMALTA, CARGILL S.A. (CARGILL), and DAMM S.A. (DAMM), requesting a series of documents (folios 121, 122, 126, 127, 131, 132).  </w:t>
        <w:br/>
        <w:t xml:space="preserve">5. On July 3, 6, and 9, 2009, the responses from CARGILL, INTERMALTA, and DAMM were respectively received. On July 19, another letter from ALTO EBRO was received, indicating that rival cooperatives (GARLAN and AN) were going to expand and gain market share with the support of INTERMALTA (folios 566 and 567).  </w:t>
        <w:br/>
        <w:t xml:space="preserve">6. On July 22, 2009, ALTO EBRO sent a letter reiterating its accusation against the three main Spanish malt houses for having geographically distributed their suppliers (folio 568).  </w:t>
        <w:br/>
        <w:t xml:space="preserve">7. On August 14, 2009, ALTO EBRO reported that the objective of the file was its disappearance to deepen the creation of an oligopoly (folio 569).  </w:t>
        <w:br/>
        <w:t xml:space="preserve">8. On January 21, 2010, the DI returned to INTERMALTA part of the documentation consisting of three boxes of invoices, which were not incorporated into the file (folios 499 to 564).  </w:t>
        <w:br/>
        <w:t xml:space="preserve">9. The DI reports that: 2.1 "The complainant, ALTO EBRO, is a cooperative of a commercial nature based in Vitoria (Álava), and whose main economic activity is the sale of cereals and oilseed plants produced by the farmer members of the base Cooperatives" (formed by farmers), as well as the wholesale sale of fertilizers, pesticides, and live animals. Its area of operation includes the provinces of Álava and Burgos and the Autonomous Community of La Rioja. Its partners are SOCIEDAD COOPERATIVA DEL CAMPO GARU RESPONSABILIDAD LIMITADA and BUERBA EBRO SOCIEDAD COOPERATIVA LIMITADA."  </w:t>
        <w:br/>
        <w:t xml:space="preserve">10. According to the DI and the Socioeconomic Report of the Beer Sector, "INTERMALTA is a company dedicated almost exclusively to the production of malts for the brewing industry. It has 3 factories located in Navarra, Albacete, and Seville. The Navarra plant, located in the town of San Adrián, is the oldest and currently has the highest production capacity (140,000 tons annually in 2008). The Seville plant began malt production in 2008 and is located near the Heineken brewery, which it supplies with malts for the permanent production of beers. The Albacete factory is the smallest in terms of installed capacity. INTERMALTA is the leading company in the sector in Spain, corresponding to a national production of malts for beer of 437,000 tons in 2007."  </w:t>
        <w:br/>
        <w:t xml:space="preserve">"The shareholders of INTERMALTA are the San Miguel Mahou brewing group, Malteurop BV, which is a holding company based in the Netherlands, and two agricultural product distribution companies, GARLAN and AN Cooperativa respectively, which are minority shareholders."  </w:t>
        <w:br/>
        <w:t xml:space="preserve">For the DI, "DAMM and CARGILL, the two DAMM malt houses are owned by the eponymous brewing group, and the production of their malts is practically exclusively destined for supplying the brewing plants that the company has in Spain, which are located in Murcia and Lleida respectively."  </w:t>
        <w:br/>
        <w:t xml:space="preserve">"For its part, CARGILL is the Spanish subsidiary of Cargill Inc., a company based in Minneapolis (USA). The Spanish subsidiary develops several business units in the agricultural sector, such as the distribution of cereals, malt production, and the production of food additives and animal feed. The malt manufacturing plant is located in Villaverde (Madrid) and has an installed production capacity of 100,000 tons per year. CARGILL is the only vertically unintegrated malt house in Spain, as it is not participated in by any brewing company."  </w:t>
        <w:br/>
        <w:t xml:space="preserve">11. For the DI, "the complainant considers that Articles 1 and 2 of the LDC are violated since there is, on the one hand, a market allocation in the sources of supply, with price fixing and similar commercial conditions among all buyers of malt barley, with limitation and control of production and its distribution, as well as, on the other hand, an abusive treatment that places some competitors at a disadvantage compared to others (folios 3 and 4).  </w:t>
        <w:br/>
        <w:t>According to the complainant, INTERMALTA has a dominant position and controls the national malt barley market as it accounts for 75% of the national malt production. The maltster, in this case INTERMALTA, also imposes, as the complainant points out, its purchasing conditions on malt barley suppliers, making it impossible to sell to another malt company, as there is a geographical allocation of suppliers among the three main malt companies operating in the country (INTERMALTA, CARGILL, and DAMM). According to ALTO EBRO, these companies also set the purchase prices of national malt barley at the beginning of October, when the quality and quantity of the harvest in Spain is already known. However, they acquire imported barley much earlier, in March or April, thereby managing to reduce purchase prices in the national market (folios 70 to 73).</w:t>
      </w:r>
    </w:p>
    <w:p>
      <w:r>
        <w:rPr>
          <w:b/>
        </w:rPr>
        <w:t>[Pages 4–6]</w:t>
      </w:r>
    </w:p>
    <w:p>
      <w:r>
        <w:t>Between the complainant and INTERMALTA, as both parties assert (folios 90 to 104, and folios 502 and 503), there has been a long commercial relationship (in fact, the complainant has been a significant supplier to the maltster for several years) based on "planting" verbal contracts that were negotiated each annual campaign and which INTERMALTA decided to terminate unilaterally in the 2009 campaign. The complainant states in a subsequent document dated July 19, 2009, that INTERMALTA's objective was "to seek the disappearance of the Alto Ebro cooperative by refusing to buy barley from Alto Ebro, in favor of other rival cooperatives such as Garlan and AN" (folios 71 and 566). Furthermore, the complainant points out that "despite the Spanish market being self-sufficient, European malt barley is imported every year, of equal quality to the Spanish barley, which competes with the local product, and serves to further pressure the national market" (folio 70).</w:t>
      </w:r>
    </w:p>
    <w:p>
      <w:r>
        <w:t>The DI studies the characteristics of the affected market and notes that "These proceedings are framed within the barley sector, in particular, malt barley. Depending on the purpose for which the harvested barley will be used, two clearly differentiated types can be distinguished: barley for the manufacture of feed and livestock feeding (feed barley) and barley used to produce malts intended for beer production (malt barley). Malt barley has higher quality characteristics (purity, protein value, etc.) than feed barley, with the most appreciated varieties by processing companies being Prestige, Scarllet, Cecilia, and Vanessa.</w:t>
      </w:r>
    </w:p>
    <w:p>
      <w:r>
        <w:t>The main barley-producing areas are located in territories traditionally dedicated to dry cereal cultivation such as the two plateaus, Aragón, La Rioja, as well as the provinces of Sevilla, Córdoba, Álava, and Lleida, occupying a cultivation area close to 320,000 hectares. In 2008, national barley production reached 12 million tons, with export volumes of 1.1 million tons and imports of 100,000 tons. The apparent consumption of barley was 10.2 million tons, with the barley production intended for malt production for use in beer manufacturing in 2008 accounting for around 7% of the apparent consumption of this cereal in Spain. This percentage actually corresponds to the barley that meets the quality and purity characteristics required by the processing industry. For this reason, it is a product that is not overly abundant, although the malt industry can source almost 98% from national production in each campaign.</w:t>
      </w:r>
    </w:p>
    <w:p>
      <w:r>
        <w:t>The malt barley market in Spain is characterized by having, from the supply side, a relatively atomized structure, where individual farmers operate alongside cooperative societies and warehouse operators, of varying sizes and capacities, with the cooperative figure being the most significant in this market. From the demand side, there are 4 malt companies (INTERMALTA, DAMM, CARGILL, and La Zaragozana) that have, in total, 7 processing plants, with INTERMALTA being the largest company with the highest installed production capacity (437,000 tons in 2007) in the national market.</w:t>
      </w:r>
    </w:p>
    <w:p>
      <w:r>
        <w:t>Both the complainant in its complaint and the malt industries in their responses agree that the price paid for malt barley depends on a premium over the price of feed barley (folios 70, 223, 224, and 463). This premium is set according to the quality and quantity of the product offered and is usually negotiated bilaterally between suppliers and maltsters (folio 463). Prices are not established by calendar years but by campaigns coinciding with the agricultural cycle, from July to July of the following year. The usual form of purchase is either through verbal contracts with producers per campaign or, in other cases, through individual supply requests to warehouse operators who have this product (folio 302).</w:t>
      </w:r>
    </w:p>
    <w:p>
      <w:r>
        <w:t>Therefore, in light of the above, the relevant product market as narrow as possible for the purpose of analyzing the dominant position would be that of malt barley. The geographical market for malt barley is usually considered to be of regional dimension, with a clear preference from maltsters for having suppliers located near the processing plants. The now-defunct Competition Defense Tribunal considered that the relevant geographical market was situated within a radius of approximately 150 km. This fact is based on the minimization of costs, as the transportation cost/value ratio of the goods increases with greater distance. However, the malt houses, based on the data they themselves have provided, have suppliers in areas farther from their production plants or import from abroad (mainly French and German productions) for various reasons, such as barley quality or seasonal availability of a specific variety. Expanding on this aspect, in these proceedings, the complainant itself acknowledges that the transportation of barley poses no inconvenience for suppliers (folio 72), and INTERMALTA also does not consider the transportation of barley to be problematic (folio 462), so the relevant geographical market could even be considered to be of national scope.</w:t>
      </w:r>
    </w:p>
    <w:p>
      <w:r>
        <w:t>The DI notes in its assessment that "According to the complainant, INTERMALTA may have agreed with the other two major maltsters in the Spanish market (CARGILL and DAMM) on the fixing of purchase prices for malt barley, as well as a geographical distribution of suppliers, thereby violating Article 1 of the LDC. It also accuses INTERMALTA of abusing its dominant position contrary to Article 2 of the LDC, by seeking the disappearance of the Alto Ebro cooperative by refusing to buy barley from it, in favor of other rival cooperatives. Both behaviors are analyzed below.</w:t>
      </w:r>
    </w:p>
    <w:p>
      <w:r>
        <w:t>The DI, in relation to Article 1 LDC, states that "Regarding the first accusation, the price fixing by the three aforementioned maltsters (INTERMALTA, CARGILL, and DAMM), the complainant does not provide evidence of this alleged illicit act and does not even specify the reference time period. The only evidence provided in its complaint are the registration data of the accused and a copy of the socio-economic report of the beer sector in Spain. In this regard, as the CNC Council has pointed out, it is not acceptable for any complainant to merely make statements of violation of competition rules without even minimally addressing sufficient evidence or founded presumptions to support the complaint. Despite this Investigation Directorate having made a request for rectification, the complainant has not provided any element or evidentiary indication in this regard.</w:t>
      </w:r>
    </w:p>
    <w:p>
      <w:r>
        <w:t>However, to verify whether there could be agreed purchase prices, a comparison of the purchase prices that the three accused maltsters have applied to their suppliers has been made. These prices are taken from the purchase invoices of malt barley for the period 2006-2008 provided by the maltsters in response to the information request from this Directorate (folios 236 to 280, 309 to 445, and 510 to 564). It is observed in the lower tables that the prices are not consistent, so, without the existence of other evidentiary elements that prove the existence of this practice, it cannot be deduced that there is a coordinated price fixing among the maltsters for their malt barley suppliers.</w:t>
      </w:r>
    </w:p>
    <w:p>
      <w:r>
        <w:t>Comparison of malt barley prices in October 2006</w:t>
        <w:br/>
        <w:t>MALTSTER GEOGRAPHICAL ORIGIN</w:t>
        <w:br/>
        <w:t>PRICE €/TON</w:t>
        <w:br/>
        <w:t>SUPPLIER</w:t>
        <w:br/>
        <w:t>CARGILL La Rioja […]</w:t>
        <w:br/>
        <w:t>DAMM Huesca […]</w:t>
        <w:br/>
        <w:t>INTERMALTA Albacete […]</w:t>
      </w:r>
    </w:p>
    <w:p>
      <w:r>
        <w:t>Comparison of malt barley prices in October 2007</w:t>
        <w:br/>
        <w:t>MALTSTER GEOGRAPHICAL ORIGIN</w:t>
        <w:br/>
        <w:t>PRICE €/TON</w:t>
        <w:br/>
        <w:t>SUPPLIER</w:t>
        <w:br/>
        <w:t>CARGILL Soria […]</w:t>
        <w:br/>
        <w:t>DAMM La Rioja […]</w:t>
        <w:br/>
        <w:t>INTERMALTA Zaragoza […]</w:t>
      </w:r>
    </w:p>
    <w:p>
      <w:r>
        <w:t>Comparison of malt barley prices in May 2008</w:t>
        <w:br/>
        <w:t>MALTSTER GEOGRAPHICAL ORIGIN</w:t>
        <w:br/>
        <w:t>PRICE €/TON</w:t>
        <w:br/>
        <w:t>SUPPLIER</w:t>
        <w:br/>
        <w:t>6</w:t>
      </w:r>
    </w:p>
    <w:p>
      <w:r>
        <w:rPr>
          <w:b/>
        </w:rPr>
        <w:t>[Pages 7–9]</w:t>
      </w:r>
    </w:p>
    <w:p>
      <w:r>
        <w:t xml:space="preserve">CARGILL Cuenca […]  </w:t>
        <w:br/>
        <w:t xml:space="preserve">DAMM Burgos […]  </w:t>
        <w:br/>
        <w:t>INTERMALTA Albacete […]</w:t>
      </w:r>
    </w:p>
    <w:p>
      <w:r>
        <w:t xml:space="preserve">(27) The purchase prices are in line with the base prices of feed barley negotiated at the exchange, plus the premium that is negotiated bilaterally. The average prices at the exchange during the reference dates and in the central area are those appearing in the following table:  </w:t>
        <w:br/>
        <w:t xml:space="preserve">Average base prices of feed barley  </w:t>
        <w:br/>
        <w:t xml:space="preserve">October 2006 October 2007 May 2008  </w:t>
        <w:br/>
        <w:t>135.80 €/ton 225.21 €/ton 182.93 €/ton</w:t>
      </w:r>
    </w:p>
    <w:p>
      <w:r>
        <w:t>The following tables record the average prices per ton paid by the malt companies to their suppliers in 2006, 2007, and 2008 and the average prices of feed barley auctioned at exchanges, observing the absence of price identity. The only common element that these prices share is their increasing trend. This trend would be justified, at least in part, between the years 2006 and 2007 by the increase in the base price of feed barley itself. Regarding the increase in average prices of malt barley in 2008, which would not be justified by an increase in the base price of feed barley, it also does not seem to respond to coordination among the maltsters since such an increase, being a purchase price, would necessarily go against their interests, especially when the average base price decreased that year.</w:t>
      </w:r>
    </w:p>
    <w:p>
      <w:r>
        <w:t xml:space="preserve">Comparative prices of malt barley  </w:t>
        <w:br/>
        <w:t xml:space="preserve">MALTSTER 2006 2007 2008  </w:t>
        <w:br/>
        <w:t xml:space="preserve">CARGILL […] €/ton […] €/ton […] €/ton  </w:t>
        <w:br/>
        <w:t xml:space="preserve">DAMM […] €/ton […] €/ton […] €/ton  </w:t>
        <w:br/>
        <w:t>INTERMALTA […] €/ton […] €/ton […] €/ton</w:t>
      </w:r>
    </w:p>
    <w:p>
      <w:r>
        <w:t xml:space="preserve">Average base prices of feed barley  </w:t>
        <w:br/>
        <w:t xml:space="preserve">2006 2007 2008  </w:t>
        <w:br/>
        <w:t>127.30 €/ton 187.33 €/ton 201.62 €/ton</w:t>
      </w:r>
    </w:p>
    <w:p>
      <w:r>
        <w:t>Finally, it should be added to the previous price analysis that the very process of forming the price of barley for malt by adding a premium negotiated with each client seems to always leave a scope for free bilateral negotiation of the price between the maltster and the client, which would greatly hinder the setting of common prices, as alleged by the complainant.</w:t>
      </w:r>
    </w:p>
    <w:p>
      <w:r>
        <w:t>Regarding the accusation of the "geographical distribution of suppliers by the 3 main maltsters," the complainant also does not provide evidence. These maltsters provided the Investigation Directorate with a list of their suppliers for the campaigns of 2006, 2007, and 2008. INTERMALTA provided a list of [...] suppliers located in almost all cereal growing areas of the Peninsula, and distributed among the provinces of [...] (folios 484 to 485). DAMM indicated that their barley suppliers are located in the provinces of [...] (folios 293 to 295). Finally, the maltster CARGILL S.A. indicated that it had [...] national suppliers and [...] foreign suppliers, the latter coming from [...]. Its national suppliers are mainly located in the provinces of [...] (folios 228 to 234). In the table below, the changes in the origin of INTERMALTA's suppliers can be observed according to the expansion of its production plants, and it can be noted that practically its suppliers cover all barley production areas in Spain, areas that, with the only exception of the province of Alicante, have remained stable in the last three years or throughout which INTERMALTA has entered to operate in them and has remained.</w:t>
      </w:r>
    </w:p>
    <w:p>
      <w:r>
        <w:t xml:space="preserve">Province/Autonomous Community 2006 2007 2008  </w:t>
        <w:br/>
        <w:t xml:space="preserve">[…] X X X  </w:t>
        <w:br/>
        <w:t xml:space="preserve">[…] X X X  </w:t>
        <w:br/>
        <w:t xml:space="preserve">[…] X  </w:t>
        <w:br/>
        <w:t xml:space="preserve">[…] X  </w:t>
        <w:br/>
        <w:t xml:space="preserve">[…] X X X  </w:t>
        <w:br/>
        <w:t xml:space="preserve">[…] X X X  </w:t>
        <w:br/>
        <w:t xml:space="preserve">[…] X  </w:t>
        <w:br/>
        <w:t xml:space="preserve">[…] X X X  </w:t>
        <w:br/>
        <w:t xml:space="preserve">[…] X  </w:t>
        <w:br/>
        <w:t xml:space="preserve">[…] X X X  </w:t>
        <w:br/>
        <w:t xml:space="preserve">[…] X X X  </w:t>
        <w:br/>
        <w:t xml:space="preserve">[…] X X  </w:t>
        <w:br/>
        <w:t xml:space="preserve">[…] X X X  </w:t>
        <w:br/>
        <w:t xml:space="preserve">[…] X  </w:t>
        <w:br/>
        <w:t xml:space="preserve">[…] X X X  </w:t>
        <w:br/>
        <w:t xml:space="preserve">[…] X X X  </w:t>
        <w:br/>
        <w:t xml:space="preserve">[…] X X X  </w:t>
        <w:br/>
        <w:t xml:space="preserve">[…] X  </w:t>
        <w:br/>
        <w:t xml:space="preserve">[…] X X X  </w:t>
        <w:br/>
        <w:t xml:space="preserve">[…] X X  </w:t>
        <w:br/>
        <w:t xml:space="preserve">[…] X X X  </w:t>
        <w:br/>
        <w:t xml:space="preserve">[…] X  </w:t>
        <w:br/>
        <w:t>[…] X X</w:t>
      </w:r>
    </w:p>
    <w:p>
      <w:r>
        <w:t>The previous table shows the existence of a dynamic situation in the territory of origin of INTERMALTA's barley suppliers, whose portfolio is expanding based on its industrial expansion plans and greater demand for input for its production activities (Andalusian suppliers), thus not showing the presence of a "status quo" that would supposedly be generated in a situation of geographical market allocation. Similarly, there is no evidence of INTERMALTA "withdrawing" from certain areas but rather the opposite, so that the market allocation alleged by the complainant does not seem to hold in light of the data provided.</w:t>
      </w:r>
    </w:p>
    <w:p>
      <w:r>
        <w:t>That is to say, it cannot be deduced from the information presented in the previous points that there is an "upstream" market allocation, since the three maltsters receive supplies of barley from suppliers located in the same geographical areas, attending, at first glance, to the previously indicated market operating criteria.</w:t>
      </w:r>
    </w:p>
    <w:p>
      <w:r>
        <w:t>Therefore, in light of all the above, the existence of agreements contrary to Article 1 of the LDC between INTERMALTA, CARGILL, and DAMM regarding price fixing and the geographical distribution of suppliers has not been proven.</w:t>
      </w:r>
    </w:p>
    <w:p>
      <w:r>
        <w:t xml:space="preserve">Article 2 of the LDC  </w:t>
        <w:br/>
        <w:t>Alto Ebro also accuses INTERMALTA of abuse of dominant position, without providing additional evidence to support its accusation. In this case, the possible dominant position of INTERMALTA in the malt market and a supposed limitation of competition in the barley market from its "downstream" position must be studied. Regarding the dominant position, the European Commission in its Communication "Guidelines on the Commission's Priorities in the Application of Article 82 EC" defines dominant position as "the situation of economic power in which a company finds itself and which allows it to prevent effective competition in the relevant market." Market shares provide an indication of what the market structure is like and the power that a company may hold within it.</w:t>
      </w:r>
    </w:p>
    <w:p>
      <w:r>
        <w:rPr>
          <w:b/>
        </w:rPr>
        <w:t>[Pages 10–12]</w:t>
      </w:r>
    </w:p>
    <w:p>
      <w:r>
        <w:t>On the production share of INTERMALTA in 2008, there are clear discrepancies in figures. According to the complainant, its production share would be [70%-80%] (folio 69). Its two main competitors, CARGILL and DAMM (folios 222 and 303), estimate INTERMALTA's share at [70%-80%] and [60%-70%] respectively, with CARGILL's share ranging from [20%-30%], DAMM's around [0%-10%], and La Zaragozana's at a residual [0%-10%]. The market share as a supplier of malts for beer production would be several percentage points above its production share since the production of DAMM and La Zaragozana is allocated for self-consumption and, unlike what occurs with barley, imports of this product are scarce. Even considering the lowest estimated market share, which is [60%-70%], INTERMALTA could have a dominant position in the market for the production and distribution of malts for beer brewing in 2008.</w:t>
      </w:r>
    </w:p>
    <w:p>
      <w:r>
        <w:t>However, the pressure that its competitors, especially CARGILL or DAMM, may exert, the low barriers to entry into the market (except for financial ones, as a minimum of €60 million is needed to build a malt processing plant), the low product differentiation (it is a commodity), the high bargaining power of customers (breweries), and the possibility for barley suppliers to alternatively sell their product in the feed market or export it to foreign malt houses, would greatly limit INTERMALTA's ability to act independently of its competitors.</w:t>
      </w:r>
    </w:p>
    <w:p>
      <w:r>
        <w:t>Even in the case of a dominant position existing, there does not appear to have been any abuse of it, since: i) INTERMALTA's conduct would have an objective justification, which is the exercise of free choice of supplier on terms it considers commercially most advantageous and with supply guarantees, without that fact implying an attempt to expel any operator from the market or alter the market structure in its favor, ii) the complainant has alternative options to its terminated commercial relationship with INTERMALTA, such as exporting its barley production to third countries, as it has acknowledged having made commercial prospecting trips abroad for that purpose (folio 566), selling it to other maltsters in the national market (in fact, it has been a supplier of [...] in the 2006 and 2007 campaigns), iii) ultimately selling it as feed barley under the normal conditions of that market, iv) there does not seem to be any economic advantage derived from INTERMALTA's behavior with the termination of the existing commercial relationship with the complainant, favoring rival cooperatives that, in fact, are listed as minority shareholders of INTERMALTA itself (GARLAN and AN), to the extent that one of the cooperatives, AN, is listed as a supplier of [...] in the 2007 campaign (folio 234) and of [...] since the 2008 campaign (folio 306), and both cooperatives, which are listed in a portfolio of [...] suppliers of INTERMALTA, have objective elements that position them as preferential suppliers of any maltster, such as having a large supply capacity and a wide commercial network v) the complainant has not proven the refusal to purchase from any other competing maltster of INTERMALTA, such as DAMM or CARGILL.</w:t>
      </w:r>
    </w:p>
    <w:p>
      <w:r>
        <w:t>In this regard, the National Court in its judgment of May 26, 2009 (appeal filed against the TDC Resolution in file no. 2743/06, case Generali), states that the injury to the economic interests of customers, suppliers, and consumers produced from a dominant position will require, to be qualified as an abusive exploitation of that position, an element of lack of justification, which will be seen where the exercise by the dominant company of its special economic freedom ceases to conform, without a recognizable reason as such, to what it would carry out in a situation of effective competition.</w:t>
      </w:r>
    </w:p>
    <w:p>
      <w:r>
        <w:t>Regarding the specific assertion of the complainant provided in paragraph 15 in fine, which states that imports serve the maltster to exert more pressure in the national market, it should be recalled that importation per se is not a restrictive conduct of competition, but rather falls within the free business choice of supplier, and it is also recalled that, conversely, the limitation of imports would be contrary even to the functioning of the Single Market.</w:t>
      </w:r>
    </w:p>
    <w:p>
      <w:r>
        <w:t>In light of the above, it should be considered that, even if INTERMALTA had a dominant position in the market, there has been no abuse contrary to Article 2 of the LDC, since the maltster, terminating the contract with its supplier, has acted following the economic logic of safeguarding its interests, thus existing an objective justification for its actions.</w:t>
      </w:r>
    </w:p>
    <w:p>
      <w:r>
        <w:t>As for the accusation that the maltsters are deepening the creation of their oligopoly, the market analysis conducted does not show that a process of vertical integration "upstream" has occurred nor that, as stated in point 35, there are significant barriers to entry that allow maintaining the current market structure. In any case, a process of vertical concentration would not be contrary to Articles 1 and 2 of the LDC since only the abuse of a dominant position (individual or collective) is susceptible to constituting an infringement of competition regulations.</w:t>
      </w:r>
    </w:p>
    <w:p>
      <w:r>
        <w:t>The Council deliberated and ruled on the matter in its meeting of February 10, 2010.</w:t>
      </w:r>
    </w:p>
    <w:p>
      <w:r>
        <w:t>LEGAL GROUNDS</w:t>
      </w:r>
    </w:p>
    <w:p>
      <w: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conducts in Articles 1 and 2 of the Law and, consequently, the filing of the actions carried out by the Investigation Directorate when it considers that there are no indications of infringement of Law 15/2007.</w:t>
      </w:r>
    </w:p>
    <w:p>
      <w:r>
        <w:t>Second. According to the conclusions of the Investigation Directorate, the Council considers that the information in the file does not indicate that there are signs of infringement of Articles 1 and 2 by INTERMALTA.</w:t>
      </w:r>
    </w:p>
    <w:p>
      <w:r>
        <w:t>Thus, the Council finds that the complainant has not provided evidence of the alleged illicit conduct of Article 1, as it merely states violations of competition without addressing sufficient evidence or founded presumptions. Nevertheless, the DI has compared the agreed purchase prices that the accused maltsters have applied to their suppliers, and the base prices of feed barley plus the premium that is negotiated bilaterally in 2006-2008, concluding that such prices are not coincident. Regarding the geographical distribution of suppliers, no evidence is provided here either, noting that they cover the Spanish production areas, with the exception of Alicante, and that there is no evidence of withdrawal from some areas. For all the above, no violation of Article 1 LDC is established among the accused.</w:t>
      </w:r>
    </w:p>
    <w:p>
      <w:r>
        <w:t>With respect to Article 2 LDC, the Council also does not consider that evidence has been provided to substantiate the complaint, and agrees with the DI that there are factors that would greatly limit INTERMALTA's ability to act independently of its competitors. Furthermore, even if a dominant position existed, there is no evidence of abuse of it, as there is an objective justification which is the free exercise of supplier choice.</w:t>
      </w:r>
    </w:p>
    <w:p>
      <w:r>
        <w:t>The Council of the CNC thus shares the criteria of the Investigation Directorate and does not perceive the existence of indications of infringement of the Competition Defense Law.</w:t>
      </w:r>
    </w:p>
    <w:p>
      <w:r>
        <w:t>For all the above, in view of the cited provisions and those of general application, the Council of the National Competition Commission</w:t>
      </w:r>
    </w:p>
    <w:p>
      <w:r>
        <w:t>HAS RESOLVED</w:t>
      </w:r>
    </w:p>
    <w:p>
      <w:r>
        <w:t>SOLE.- Not to initiate sanctioning proceedings and to file the actions taken as a result of the complaint filed by the SOCIEDAD COOPERATIVA ALTO EBRO, considering that there are no indications of infringement of the Competition Defense Law.</w:t>
      </w:r>
    </w:p>
    <w:p>
      <w:r>
        <w:rPr>
          <w:b/>
        </w:rPr>
        <w:t>[Pages 13–13]</w:t>
      </w:r>
    </w:p>
    <w:p>
      <w:r>
        <w:t>Communicate this Resolution to the Investigation Directorate and notify the complainant and the accused, informing them that it concludes the administrative procedure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