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https://www.cnmc.es/expedientes/s014609</w:t>
      </w:r>
    </w:p>
    <w:p>
      <w:r>
        <w:t>Pages translated : 5</w:t>
      </w:r>
    </w:p>
    <w:p/>
    <w:p>
      <w:r>
        <w:rPr>
          <w:b/>
        </w:rPr>
        <w:t>[Pages 1–3]</w:t>
      </w:r>
    </w:p>
    <w:p>
      <w:r>
        <w:t>RESOLUTION FILE S/0146/09, Mediaproducción/La Sexta and Football Clubs</w:t>
      </w:r>
    </w:p>
    <w:p>
      <w:r>
        <w:t>COUNCIL</w:t>
        <w:br/>
        <w:t>Mr. Luis Berenguer Fuster, President</w:t>
        <w:br/>
        <w:t>Mr. Fernando Torremocha y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r>
    </w:p>
    <w:p>
      <w:r>
        <w:t>In Madrid, on September 29, 2009</w:t>
      </w:r>
    </w:p>
    <w:p>
      <w:r>
        <w:t>The Council of the National Competition Commission (hereinafter, Council), with the composition stated above, has issued the following Resolution in File S/0146/09, processed as a result of the complaint filed on April 17, 2009, by GESTEVISIÓN TELECINCO, S.A. (hereinafter also Telecinco) against MEDIAPRODUCCIÓN, S.L. (hereinafter also Mediapro) and GESTORA DE INVERSIONES AUDIOVISUALES LA SEXTA, S.A. (hereinafter also La Sexta) for alleged conduct prohibited by Article 1.1 of Law 15/2007, of July 3, on the Defense of Competition (hereinafter also LDC), consisting of an agreement that limits the ability of third national open television operators to exploit the audiovisual rights of the Spanish football League in the 2007/2008 and 2008/2009 seasons.</w:t>
      </w:r>
    </w:p>
    <w:p>
      <w:r>
        <w:t>FACTUAL BACKGROUND</w:t>
      </w:r>
    </w:p>
    <w:p>
      <w:r>
        <w:t>1. On April 17, 2009, the CNC received a written complaint from Telecinco against Mediapro and La Sexta, for agreements that allegedly infringe Article 1 LDC, consisting of the resale by Mediapro to La Sexta, throughout the 2007/2008 and 2008/2009 seasons, of the broadcasting rights for more Spanish football league matches live and free-to-air than those established in the agreement of July 24, 2006, and in the conditions of the auction previously conducted by Mediapro, which only contemplated the possibility of live and free-to-air television broadcasting of one match per matchday. Telecinco considers in its complaint that by increasing the open exploitation window regarding the number of football matches to be broadcast, the rest of the open television operators should have "a greater opportunity for access."</w:t>
      </w:r>
    </w:p>
    <w:p>
      <w:r>
        <w:t>However, Mediapro granted La Sexta more live and open broadcast matches and, with this, according to the complainant, broke the existing "exploitation model." This rupture means that Mediapro makes a different use of the rights it holds from eight first division clubs, with these clubs, in practice, exercising "a right of arena." Furthermore, Mediapro, according to Telecinco, reaches a tacit agreement with another five clubs, from which it does not hold the rights for the 2008-2009 season, creating a conflict with Sogecable/AVS, as the agreement of July 24, 2006, is breached, "which must be resolved in the corresponding judicial venue." Even, the complaint points out that presumably in matchdays of the league following the complaint, the number of clubs that would accept the entry of Mediapro's technical means for television broadcasting could increase, despite not yet holding the corresponding rights for that season. Therefore, it introduces the need for a precautionary measure by the CNC.</w:t>
      </w:r>
    </w:p>
    <w:p>
      <w:r>
        <w:t>Under these conditions, Telecinco defines the market for the resale of television broadcasting rights for live and free-to-air matches of the Spanish football League and indicates that these practices constitute a restriction on competition that prevents access for third open television operators to the purchase of said rights, as would be the case for Telecinco itself.</w:t>
      </w:r>
    </w:p>
    <w:p>
      <w:r>
        <w:t>2. On September 7, 2009, the Investigation Directorate of the CNC (hereinafter also DI) submitted to the Council a Proposal for Filing the complaint filed by Telecinco. In its assessment, the DI states the following:</w:t>
      </w:r>
    </w:p>
    <w:p>
      <w:r>
        <w:t>"Regarding the possible agreements, express or tacit, of Mediapro with football clubs, it is worth noting that the express agreements of Mediapro with football clubs are being evaluated by the CNC within the framework of file S/0006/07, so it is not for the CNC to rule on them within the framework of the present file. Regarding the alleged tacit agreements between Mediapro and certain football clubs at the end of the 2008/2009 season, supposedly for them not to comply with their contracts with Sogecable, it should be noted that these alleged tacit agreements had a limited effect in time, specifically during the last matchdays of the 2008/2009 season.</w:t>
      </w:r>
    </w:p>
    <w:p>
      <w:r>
        <w:t>Furthermore, Telecinco has not demonstrated that these alleged tacit agreements have restricted its access to the markets for the acquisition and resale of broadcasting rights for the considered football matches, especially considering that the audiovisual rights of these football clubs for the 2008/2009 season were already out of the acquisition market as a result of the previous agreements of the football clubs with Sogecable.</w:t>
      </w:r>
    </w:p>
    <w:p>
      <w:r>
        <w:t>In any case, as deduced from the claims included in Telecinco's own complaint and in its request for precautionary measures, for Telecinco, the agreement allegedly contrary to competition regulations would be the one existing between Mediapro and La Sexta, which has allowed this free-to-air television to broadcast several matches per matchday of the First Division football League in the 2007/2008 and 2008/2009 seasons.</w:t>
      </w:r>
    </w:p>
    <w:p>
      <w:r>
        <w:t>[...]</w:t>
      </w:r>
    </w:p>
    <w:p>
      <w:r>
        <w:t>Thus, said agreement is not documented in the reference file and would have allowed La Sexta to broadcast more than one First Division football League match per matchday, in the context of a conflict between Sogecable and Mediapro regarding the validity of the agreement of July 24, 2006, and the ownership of the audiovisual rights of various football clubs, which exposes La Sexta to claims for damages from Sogecable.</w:t>
      </w:r>
    </w:p>
    <w:p>
      <w:r>
        <w:t>Furthermore, it is publicly known that the additional matches per matchday broadcast by La Sexta in the 2007/2008 and 2008/2009 seasons have been broadcast exclusively in most cases, with the exception of some matches from the 2008/2009 season, which were also broadcast by some regional televisions.</w:t>
      </w:r>
    </w:p>
    <w:p>
      <w:r>
        <w:t>[...]</w:t>
      </w:r>
    </w:p>
    <w:p>
      <w:r>
        <w:t>In this sense, this alleged agreement has only meant that during certain matchdays of the 2007/2008 and 2008/2009 seasons, some matches have been broadcast by La Sexta and/or some regional televisions instead of or at the same time as Sogecable and the PPV operators, which has also benefited consumers by making it easier for them to access these matches.</w:t>
      </w:r>
    </w:p>
    <w:p>
      <w:r>
        <w:t>[...] All this without overlooking the economic harm that the conflict between Sogecable and Mediapro may have caused to the parties involved and to other audiovisual operators. In any case, these harms are confined to the private sphere of the parties and do not significantly affect the public interest of free competition.</w:t>
      </w:r>
    </w:p>
    <w:p>
      <w:r>
        <w:t>On the other hand, this alleged agreement has not excluded Telecinco from the market for the resale of broadcasting rights for the considered football League matches, to the extent that these matches were already awarded to Sogecable and the pay television operators.</w:t>
      </w:r>
    </w:p>
    <w:p>
      <w:r>
        <w:t>Moreover, it should be noted that during the 2007/2008 and 2008/2009 seasons, Telecinco has broadcast some League or Copa de S.M. el Rey football matches, as a result of match-by-match transfers from Sogecable/AVS or Mediapro.</w:t>
      </w:r>
    </w:p>
    <w:p>
      <w:r>
        <w:t>Finally, it is worth considering that La Sexta is a new entrant (2006) in the open television market, which still has a reduced market share, below 7%, so it is difficult for the transfer of additional League and Copa del Rey football matches during the 2007/2008 and 2008/2009 seasons to have significant restrictive effects on effective competition, in line with the conclusions reached by the CNC in the filing of file S/0016/07, which were never contested by Telecinco.</w:t>
      </w:r>
    </w:p>
    <w:p>
      <w:r>
        <w:t>In light of all the above, it can be concluded that the alleged tacit agreements reported by Telecinco in the present file, even assuming that Mediapro and La Sexta are independent economic units, do not have a sufficiently significant effect on competition in the audiovisual markets to be contrary to competition regulations and, in particular, to Articles 1 LDC and 81 TCE, without prejudice to</w:t>
      </w:r>
    </w:p>
    <w:p>
      <w:r>
        <w:rPr>
          <w:b/>
        </w:rPr>
        <w:t>[Pages 4–5]</w:t>
      </w:r>
    </w:p>
    <w:p>
      <w:r>
        <w:t>that they may have infringed upon the particular interests of Sogecable or other involved operators. All this without prejudice to the fact that Mediapro's agreements with clubs and other audiovisual operators for the acquisition, pooling, and resale of audiovisual rights of the League and the Copa de S.M. el Rey de fútbol, which are being analyzed within the framework of the sanctioning files S/0006/07 and S/153/09, may be contrary to competition regulations.</w:t>
      </w:r>
    </w:p>
    <w:p>
      <w:r>
        <w:t>3. The CNC Council deliberated and decided on this Resolution in its meeting on September 23, 2009.</w:t>
      </w:r>
    </w:p>
    <w:p>
      <w:r>
        <w:t>LEGAL BASIS</w:t>
      </w:r>
    </w:p>
    <w:p>
      <w:r>
        <w:t>SOLE. The CNC Council must resolve whether Mediapro's resale to La Sexta of television broadcasting rights, free-to-air and live, for more than one football match of the Spanish League per matchday, in the 2007/2008 and 2008-2009 seasons, constitutes an infringement as contemplated in Article 1 LDC. Telecinco denounces this resale as "tacit agreements" between Mediapro and La Sexta, outside the agreement of June 24, 2006, between Mediapro and AVS/Sogecable and the terms of the auction that Mediapro held in 2006 to resell the rights to broadcast the only match that could be broadcast live and free-to-air.</w:t>
      </w:r>
    </w:p>
    <w:p>
      <w:r>
        <w:t>However, this Council agrees with the DI when it states that Mediapro's position in the market for the resale of these broadcasting rights, for the seasons denounced by Telecinco, was limited. This means that there was a significant number of football matches whose free-to-air broadcasting could have been carried out without involving La Sexta or Mediapro, and to which Telecinco could have accessed, as indeed occurred on some occasions, as those rights were in the hands of other operators. Additionally, consumers of this type of television broadcasts, with La Sexta's broadcasts, could have had, in a straightforward manner, a greater offer. It should also not be forgotten that La Sexta, a direct competitor of Telecinco, is a "new entrant" in 2006 in free-to-air television, with a share of less than 7%. Therefore, the possibility of broadcasting several football matches free-to-air per matchday would hardly have significant restrictive effects on competition in the free-to-air television market. On the contrary, it could invigorate it, with a more attractive offer. Thus, in the expressed sense, the agreements between Mediapro and La Sexta, to provide more than one football match free-to-air per matchday, while they may be infringing specific private interests such as those of AVS/Sogecable, to be clarified in the corresponding judicial instance, were not affecting the public interest defended by the LDC.</w:t>
      </w:r>
    </w:p>
    <w:p>
      <w:r>
        <w:t>On the other hand, the Council cannot be oblivious to its own Resolution of July 2, 2008, Expte. S/0016/07, Mediapro/Gestevisión, by which it archived another complaint from Telecinco regarding an alleged abuse of dominant position by Mediapro in relation to that market for the resale of broadcasting rights for football matches of the League and the Copa de España. In this Resolution, it was stated that "neither by the characteristics of the assignment, mentioned above, nor by the discreet presence of La Sexta in the market, does this Council appreciate sufficient elements that show signs of abusive dominant position conduct, without it being required for this appreciation that Mediapro holds a dominant position."</w:t>
      </w:r>
    </w:p>
    <w:p>
      <w:r>
        <w:t>In short, it is only incumbent upon this Council, in accordance with Article 49.3 LDC, to confirm the proposal of the DI and agree to archive the complaint filed by Telecinco.</w:t>
      </w:r>
    </w:p>
    <w:p>
      <w:r>
        <w:t>Having seen the cited provisions and those of general application, the Council of the National Competition Commission</w:t>
      </w:r>
    </w:p>
    <w:p>
      <w:r>
        <w:t>HAS RESOLVED</w:t>
      </w:r>
    </w:p>
    <w:p>
      <w:r>
        <w:t>Sole. Not to initiate sanctioning proceedings and to archive the actions taken by the Investigation Directorate of the National Competition Commission, as a consequence of the complaint filed by GESTEVISIÓN TELECINCO, S.A. against MEDIAPRODUCCIÓN, S.L. and GESTORA DE INVERSIONES AUDIOVISUALES LA SEXTA, S.A., for the resale of broadcasting rights for live and free-to-air football matches of the Spanish League in the 2007/08 and 2008/09 seasons.</w:t>
      </w:r>
    </w:p>
    <w:p>
      <w:r>
        <w:t>This Resolution shall be communicated to the Investigation Directorate of the National Competition Commission and notified to GESTEVISIÓN TELECINCO, S.A. against MEDIAPRODUCCIÓN, S.L. and GESTORA DE INVERSIONES AUDIOVISUALES LA SEXTA, S.A., informing them that there is no administrative appeal against it, and that they may file a contentious-administrative appeal before the National Court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