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https://www.cnmc.es/expedientes/s017309</w:t>
      </w:r>
    </w:p>
    <w:p>
      <w:r>
        <w:t>Pages translated : 14</w:t>
      </w:r>
    </w:p>
    <w:p/>
    <w:p>
      <w:r>
        <w:rPr>
          <w:b/>
        </w:rPr>
        <w:t>[Pages 1–3]</w:t>
      </w:r>
    </w:p>
    <w:p>
      <w:r>
        <w:t xml:space="preserve">RESOLUTION  </w:t>
        <w:br/>
        <w:t xml:space="preserve">(Exp. S/0173/09 Gas Madrid)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Diez Martín, Councilor  </w:t>
        <w:br/>
        <w:t xml:space="preserve">In Madrid, on May 13, 2013  </w:t>
        <w:br/>
        <w:t xml:space="preserve">The Council of the National Competition Commission, with the composition expressed and being the Rapporteur Councilor Mr. Julio Costas Comesaña, has issued the following Resolution in the reserved information file S/0173/09, initiated against certain companies of the Gas Natural Group and Cobra Instalaciones y Servicios, S.A., by virtue of the complaint filed by the Association of Plumbing, Sanitation, Gas, Heating, Air Conditioning, Electricity, Maintenance, and Related Businesses of Madrid, for alleged violation of Articles 1 and 2 of Law 15/2007, of July 3, on the Defense of Competition.  </w:t>
        <w:br/>
        <w:t xml:space="preserve">FACTUAL BACKGROUND  </w:t>
        <w:br/>
        <w:t xml:space="preserve">1. On February 6, 2009, a letter from the Competition Defense Tribunal of the Community of Madrid was received in the Investigation Directorate (DI) of the National Competition Commission (CNC), applying Article 2 of Law 1/2002, of February 21, on the Coordination of the Competences of the State and the Autonomous Communities in matters of Defense of Competition, forwarding the complaint filed on January 8, 2009, by the Association of Plumbing, Sanitation, Gas, Heating, Air Conditioning, Electricity, Maintenance, and Related Businesses of Madrid (ASEFOSAM), against certain companies of the Gas Natural Group and against Cobra Instalaciones y Servicios, S.A. (hereinafter Cobra) for violation of Articles 1 and 2 of Law 15/2007, of July 3, on the Defense of Competition (LDC).  </w:t>
        <w:br/>
        <w:t xml:space="preserve">2. According to the complainant, the Gas Natural Group would be taking advantage of its dominant position in the gas distribution and marketing markets to enter into agreements with certain installation companies (in the case reported, Cobra) under conditions that allow it to eliminate any possibility of competition in the market (folios 12-13). According to the complaint, these offers could lead to price fixing by the Gas Natural Group in the installation market, which is connected to the gas markets where it is dominant, the market share distribution among installation companies, and a closure of the market to third-party installers (folio 12).  </w:t>
        <w:br/>
        <w:t xml:space="preserve">3. In order to determine the scope of the facts revealed and to decide the competent authority for their knowledge, for the purposes of Article 1 of Law 1/2002, the DI agreed to carry out a reserved information inquiry, within which information was requested from Gas Natural SDG, S.A., the parent company of the Gas Natural Group.  </w:t>
        <w:br/>
        <w:t xml:space="preserve">4. In light of the information gathered, the DI requested the Competition Defense Tribunal of the Community of Madrid to send the file in accordance with Article 2.1 of Law 1/2002, of February 21, on the Coordination of the Competences of the State and the Autonomous Communities in matters of Defense of Competition, considering the CNC competent, given that the effects of the reported practice would extend beyond the geographical scope of the Autonomous Community of Madrid. On July 9, 2009, a letter from the Competition Defense Tribunal of the Community of Madrid was received in the DI, determining the competence of the CNC and attaching the file, which was assigned the reserved information number S/0173/09.  </w:t>
        <w:br/>
        <w:t xml:space="preserve">5. The DI provides the following description of the parties:  </w:t>
        <w:br/>
        <w:t xml:space="preserve">“ASEFOSAM is an association that groups more than 2,000 companies in the installer sector in the Community of Madrid, which has among its main purposes, according to its Statutes, the defense of the professional interests of its members, the establishment of cooperation ties among them, and the provision of common services of a technical, informational, legal, economic, or social nature.  </w:t>
        <w:br/>
        <w:t xml:space="preserve">The Gas Natural Group is a vertically integrated energy group, primarily active in the supply, transport, distribution, and marketing of gas; and in the generation, distribution, and marketing of electricity. The companies of the Gas Natural Group identified in the complaint are as follows:  </w:t>
        <w:br/>
        <w:t xml:space="preserve">• Gas Natural Distribución SDG, S.A. (hereinafter GN Distribución), which is engaged in the distribution of gas in the Communities of Andalucía, Castilla La Mancha, Castilla y León, Comunidad Valenciana, Cataluña, País Vasco, Madrid, Navarra, La Rioja, and Galicia.  </w:t>
        <w:br/>
        <w:t xml:space="preserve">• Gas Natural Comercializadora SDG, S.A. (hereinafter GN Comercializadora) and Gas Natural Servicios SDG, S.A. (hereinafter GN Servicios), which market gas and electricity in Spain.  </w:t>
        <w:br/>
        <w:t xml:space="preserve">• Gas Natural Comercial SDG, S.L. (hereinafter GN Comercial), which markets natural gas to domestic consumers.  </w:t>
        <w:br/>
        <w:t xml:space="preserve">Cobra Instalaciones y Servicios, S.A. (Cobra), the parent company of the Cobra Group, is a company dedicated to various engineering activities, including the installation of gas networks (construction and maintenance of networks, assembly of receiving installations, meter reading, construction of regulation and measurement stations, and digitalization of networks).”  </w:t>
        <w:br/>
        <w:t xml:space="preserve">6. From its actions, the Investigation Directorate concludes the following facts:  </w:t>
        <w:br/>
        <w:t xml:space="preserve">“2.3.1. The complaint  </w:t>
        <w:br/>
        <w:t xml:space="preserve">According to the complaint, over at least the last 8 months of the year 2008, the Gas Natural Group has conducted an advertising campaign for the gasification of new supply points in which it jointly offered, in addition to the execution of interior and exterior installations, the activation of the supply, the gas supply, and the maintenance of the installation (folios 8). This campaign has reportedly been carried out in various municipalities that do not have piped gas supply, as part of the network expansion plans undertaken by GN Distribución.  </w:t>
        <w:br/>
        <w:t xml:space="preserve">This type of offer is part of a campaign conducted by the Gas Natural Group for the gasification of new urban centers, in which, for the selection of installers, it calls for a “Public Offer” (hereinafter Public Offer or “the Offer”) through which it offers an economic incentive to installation companies for each new customer acquired (folio 9). These private contracts would also establish a delimitation of the geographical areas of action of the installers (folio 9).  </w:t>
        <w:br/>
        <w:t xml:space="preserve">The complainant indicates, however, the existence of private contracts between the Gas Natural Group and certain installation companies, outside the aforementioned “Public Offer,” which establish a greater economic incentive for the installers, so that they can make cheaper offers for the gasification of new points than the installers covered by the “Public Offer.” The complainant considers that the collaboration between the Gas Natural Group and Cobra is framed within “private agreements between that business group and certain installation companies for which, in exchange for certain minimum commitments, the remuneration of €100 is significantly increased.”  </w:t>
        <w:br/>
        <w:t xml:space="preserve">In particular, the complaint refers to the gasification campaign in the municipality of San Martín de la Vega (Madrid), in which GN would have designated Cobra to carry out the work related to the aforementioned campaign (folio 6). Gas Natural and Cobra would have made, throughout 2008, joint offers in this municipality for the gasification of new supply points at prices unmatchable by competing installers. For the complainant, these private agreements imply that “the aforementioned Cobra can offer future users the execution of their installations in the name of Gas Natural in a quasi-free manner and, in any case, below cost […] which, in fact, excludes from the market in that geographical area any other installation company that wants to carry out marketing work for installations in the area” (folios 9-10).  </w:t>
        <w:br/>
        <w:t xml:space="preserve">2.3.2. The Public Offer  </w:t>
        <w:br/>
        <w:t xml:space="preserve">From the responses to the successive requests for information from this Investigation Directorate, the operation of the gasification system for new points by GN can be extracted, which is detailed below.  </w:t>
        <w:br/>
        <w:t>First, each year GN Distribución prepares the “Offers for the connection of new supply points” or Public Offers, different according to location.</w:t>
      </w:r>
    </w:p>
    <w:p>
      <w:r>
        <w:rPr>
          <w:b/>
        </w:rPr>
        <w:t>[Pages 4–6]</w:t>
      </w:r>
    </w:p>
    <w:p>
      <w:r>
        <w:t>geographic location or characteristics of the supply (residential property activity, commercial activity, industrial activity, or centralized heating in multi-family buildings, etc.). These offers are called for the scope of an Autonomous Community, although the "Public Offers" are similar in all the Autonomous Communities where they are called (Andalusia, Asturias, Cantabria, Castilla y León, Castilla-La Mancha, Catalonia, Valencia Community, Community of Madrid, Galicia, Navarra, La Rioja, and Murcia). All of them are directed to all companies or professionals installing natural gas, who can freely adhere, and aim to involve installation companies in the task of connecting new supply points to the distribution network of the offering company, receiving in return for the connection certain remuneration (folios 30, 278, 318, 379, 400, 421, 439, 458). Through this commercial offer, the installation company collaborates with GN Distribución in connecting new supply points to the distribution networks and constructing the community receiving installations (IRC) for gas, when these are owned by the distributor, whether the final supply is made at a regulated rate (since July 1, 2008, Last Resort Rate) or at a free price.</w:t>
      </w:r>
    </w:p>
    <w:p>
      <w:r>
        <w:t>The Offer is aimed at all installation companies that meet the required technical and economic capacity requirements established in the Offer itself (folios 32-33, 280-281, 320-321, 402-403, 423-424, 441-442, 460-461), since "Gas Natural never rejects the adhesion requests from installation companies" (folio 225). The required requirements are included in the Public Offer and are as follows:</w:t>
        <w:br/>
        <w:t>1. Technical capacity: The installation company must have the qualification of authorized natural gas installer.</w:t>
        <w:br/>
        <w:t>2. Economic capacity: The installation company must be up to date with Social Security payments, employee salaries, all tax obligations, and overdue and payable debts with GN Distribución.</w:t>
        <w:br/>
        <w:t>3. Other requirements: The adhesion of the installation company implies acceptance of all the terms of the offer for 1 year (duration of the Offer). Among these requirements, the quality criteria stand out (point 9 of the Public Offers), which refer to the execution deadlines of the installations and their quality. Non-compliance with these obligations may lead to the revocation of the offer.</w:t>
      </w:r>
    </w:p>
    <w:p>
      <w:r>
        <w:t>Once the installation companies have adhered to the Offer, they have complete freedom to prepare their offers to end customers (folio 342). Both the content of the offer and its price are freely determined by the installation companies. The effective connection of a new supply point by the installation company entitles it to an economic compensation from the distributor, once it has verified compliance with the quality requirements set forth in the Offer (folios 35-36, 283-284, 323-324, 405-406, 426-427, 445-446, 463-464).</w:t>
      </w:r>
    </w:p>
    <w:p>
      <w:r>
        <w:t>In the particular case of the Offer for the connection of new supply points dedicated to residential property activity in certain municipalities of the Community of Madrid in 2008, the established remuneration per supply point was €100 (folios 48 and 397). However, as noted in the "Public Offer" itself, the distributor reserves the right to introduce changes and specific campaigns that may be added to the basic offer, informing electrical installers through the website www.portaldelinstalador.com2 and to the trade associations of gas installers (folio 35, 384). Throughout the year 2008, the Public Offer was modified on two occasions. First, the remuneration of the Offer was modified, differentiating between "high equipment" areas, whose connection was compensated at €200 per captured point, and supply points captured in "low equipment" areas with a remuneration of €100 (folio 418). Additionally, a specific campaign was launched that was added to the basic offer and was offered by GN to all companies that were adhered to the Public Offer in 2007 and conducted commercial activity. This campaign was joined by 66 installation companies (folios 374-375). Under this specific campaign, the remuneration per supply point became as follows:</w:t>
      </w:r>
    </w:p>
    <w:p>
      <w:r>
        <w:t>No. of Supply Points contributed Amount per Supply Point</w:t>
        <w:br/>
        <w:t>≥1,000 €550</w:t>
        <w:br/>
        <w:t>≥750 and &lt;1,000 €500</w:t>
        <w:br/>
        <w:t>≥500 and &lt;750 €450</w:t>
        <w:br/>
        <w:t>≥300 and &lt;500 €400</w:t>
        <w:br/>
        <w:t>≥200 and &lt;300 €300</w:t>
        <w:br/>
        <w:t>≥100 and &lt;200 €250</w:t>
        <w:br/>
        <w:t>≥40 and &lt;100 €200</w:t>
        <w:br/>
        <w:t>O.P. €100</w:t>
        <w:br/>
        <w:t>Source: GN</w:t>
      </w:r>
    </w:p>
    <w:p>
      <w:r>
        <w:t>Starting in 2009, GN formalizes the use of variable remuneration based on the number of supply points captured through the so-called "special collaboration agreements." GN signs these agreements in development of the Public Offer with those collaborating companies that provide a "relevant volume" of supply points (folios 385, 406, 427, 446, and 464). Since then, the Public Offer itself expressly includes the possibility for installation companies to sign this type of agreement with GN. According to GN, the remuneration for the 126 companies3 that signed a special collaboration agreement with GN in 2009 was as follows:</w:t>
      </w:r>
    </w:p>
    <w:p>
      <w:r>
        <w:t>No. of Supply Points4 Amount per SV Supply Point Amount per SH Supply Point</w:t>
        <w:br/>
        <w:t>≥1,000 €650 €450</w:t>
        <w:br/>
        <w:t>≥750 and &lt;1,000 €591 €409</w:t>
        <w:br/>
        <w:t>≥500 and &lt;750 €532 €368</w:t>
        <w:br/>
        <w:t>≥300 and &lt;500 €473 €327</w:t>
        <w:br/>
        <w:t>≥200 and &lt;300 €414 €286</w:t>
        <w:br/>
        <w:t>≥100 and &lt;200 €250 €250</w:t>
        <w:br/>
        <w:t>≥40 and &lt;100 €200 €200</w:t>
        <w:br/>
        <w:t>O.P. €100 €100</w:t>
        <w:br/>
        <w:t>Source GN</w:t>
      </w:r>
    </w:p>
    <w:p>
      <w:r>
        <w:t>The duration of the special collaboration agreements is 3 years with automatic renewal for 1-year periods. These agreements establish more demanding marketing requirements than the Public Offer, with the aim of ensuring that the contracting companies carry out the capturing activity in a more active and professional manner (folios 333-339).</w:t>
      </w:r>
    </w:p>
    <w:p>
      <w:r>
        <w:t>2.3.3. The Cobra-GN Relationship</w:t>
        <w:br/>
        <w:t>The relationship between Cobra and GN was based, first of all, on the agreement signed under the Public Offer, which determined a remuneration of €100 per captured supply point. However, already in 2008, the modification of the Public Offer came into effect, establishing a variable remuneration based on the number of captured supply points.</w:t>
      </w:r>
    </w:p>
    <w:p>
      <w:r>
        <w:t>This confirms what Cobra stated in response to the information request of November 23, 2009, where it indicates that the remuneration, under the "Public Offer," was €2005, which could be increased, reaching the target of 1,000 captured supply points, up to €550 per supply point (folio 221). Cobra states that, having reached this target, its remuneration in this offer amounted to €550. GN acknowledges that the amount paid to Cobra per supply point was €550 (folio 377).</w:t>
      </w:r>
    </w:p>
    <w:p>
      <w:r>
        <w:t>On February 4, 2009, complying with the conditions required by GN, a special collaboration agreement was signed between both companies, under which, for a period of three years, automatically renewable year by year, 3 103 companies in 2010 (folio 378). 4 No. of supply points differentiating between the horizontal saturation markets (SH), which includes inhabited properties distributed horizontally; and vertical saturation (SV), which mainly refers to residential buildings. 5 Paragraph 34.</w:t>
      </w:r>
    </w:p>
    <w:p>
      <w:r>
        <w:rPr>
          <w:b/>
        </w:rPr>
        <w:t>[Pages 7–9]</w:t>
      </w:r>
    </w:p>
    <w:p>
      <w:r>
        <w:t>reaching the objective of 1,000 supply points6, Cobra would be entitled to receive the amount of €450 for the connection of supply points in the horizontal saturation markets, and €650 for each connection in the vertical and commercial saturation markets (folios 336-337 and 372).</w:t>
      </w:r>
    </w:p>
    <w:p>
      <w:r>
        <w:t>2.3.4. The reported offers</w:t>
        <w:br/>
        <w:t>The complaint includes copies of 2 gasification offers made by Cobra to end customers in the Madrid municipality of San Martín de la Vega throughout 2008 (folios 24-29). One of these offers also has the logo of GN Comercial printed on it:</w:t>
        <w:br/>
        <w:t>• Offer 1 (folios 24-27): In this offer, dated in May and June 2008, Cobra offers the complete interior and exterior gas installation and the adaptation and transformation of gas appliances for an amount of €0. Additionally, it charges the connection rights and activation fee to be paid to the distributor for the regulated amounts of €96.17 and €68.50, respectively. Furthermore, the customer is allowed to choose between two options: the supply and installation of a free water heater or a mixed boiler for an amount of €525.</w:t>
        <w:br/>
        <w:t>• Offer 2 (folio 28): This is an extension of the previous offer during the month of October, which includes a free annual maintenance service for the installations, through the Servigas contract of GN Servicios. In this offer, the logos of Cobra and GN Comercial appear, but GN states that its logo was included without its consent (folios 28 and 276).</w:t>
      </w:r>
    </w:p>
    <w:p>
      <w:r>
        <w:t>In the previous offers, certain peculiarities have been observed that this Investigation Directorate has verified with GN and Cobra.</w:t>
      </w:r>
    </w:p>
    <w:p>
      <w:r>
        <w:t>Firstly, according to what the parties stated in their responses to the information requests, if the Servigas service was included in the offer, it was because GN was offering that service for free for one year to all customers, without the need to contract the marketing with the same company, and Cobra adopted the offer (folios 342 and 378). Cobra considered it appropriate to offer this service to the customer, as it incurred no cost and improved the attractiveness of its commercial offer.</w:t>
      </w:r>
    </w:p>
    <w:p>
      <w:r>
        <w:t>Secondly, it is important to note that the company making the final offer to the customer and preparing its corresponding advertising is Cobra, with none of the companies in the Gas Natural group having intervened in the design (folios 219, 276, and 342-343). In fact, Gas Natural states that its companies are not even informed of the characteristics of the offers launched by the installers for the capture of gas supply points.</w:t>
      </w:r>
    </w:p>
    <w:p>
      <w:r>
        <w:t>However, Cobra indicates that it requests GN Comercial's participation to send reminder letters to potential customers, which is acknowledged by GN Comercial. However, this communication occurs in the final marketing process, as a means of support and to provide greater reassurance to potential customers (folios 276 and 343). But, as GN insists, it has no knowledge of the final offer and, therefore, the letters sent by GN Comercial do not include the details of the offer."</w:t>
      </w:r>
    </w:p>
    <w:p>
      <w:r>
        <w:t>7. On June 29, 2010, in accordance with the provisions of Article 49.3 of the LDC, the DI submits to this Council of the CNC a Proposal for Filing of the proceedings followed in the referenced file, which contains the following legal assessment:</w:t>
      </w:r>
    </w:p>
    <w:p>
      <w:r>
        <w:t>7.1. Regarding the established facts according to the information gathered, the Investigation Directorate concludes:</w:t>
        <w:br/>
        <w:t>"the existence of a legal link between Gas Natural Distribución and the installer that adheres to the 'Public Offer', by virtue of which, in exchange for the capture of new supply points in a specific territory defined in the 'Offer', Gas Natural commits to pay a certain amount (in this case, €100/customer captured), which can be increased depending on the number of supply points achieved (up to a maximum of €550/customer).</w:t>
      </w:r>
    </w:p>
    <w:p>
      <w:r>
        <w:t>Gas installers can voluntarily adhere to the 'Offer' in exchange for this consideration, which is greater the more successful the installation company is in capturing supply points. This remuneration allows installation companies to offer potential customers attractive and low-priced offers, which favors the capture of supply points. In the case presented, Cobra determined to offer the gas installation and a heater free of charge for the customer.</w:t>
      </w:r>
    </w:p>
    <w:p>
      <w:r>
        <w:t>GN Comercial collaborates with gas installers in the marketing of new supply points."</w:t>
      </w:r>
    </w:p>
    <w:p>
      <w:r>
        <w:t>7.2. Secondly, regarding the potential application of the prohibition of abuse of dominant position under Articles 2 of the LDC and 102 of the Treaty on the Functioning of the European Union (TFEU) to these facts, the Investigation Directorate considers that in this case, a separation must be made between two differentiated and connected product markets.</w:t>
      </w:r>
    </w:p>
    <w:p>
      <w:r>
        <w:t>"The first of these markets is the distribution networks market formed by 'the pipelines with a maximum design pressure equal to or less than 16 bars and those others that, regardless of their maximum design pressure, are intended to conduct gas to a single consumer, starting from a pipeline of the basic transport network' (art. 73 of the LSH). Each distribution network constitutes a natural monopoly, and its access and prices are regulated. Various precedents7 have considered that distribution network markets are regional and are delimited by the area that encompasses the administrative authorizations. This regional character is accentuated by the obligations derived from Article 73.7 of Law 34/1998, which establishes that 'construction and operation authorizations for distribution facilities should preferably be granted to the distribution company of the area. If there is no distributor in the area, the principles of natural monopoly of transport and distribution, single network, and realization at the lowest cost for the gas system shall be considered.'</w:t>
      </w:r>
    </w:p>
    <w:p>
      <w:r>
        <w:t>The second market to consider is the market for gas facilities not reserved for the distributor, whose prices are not regulated. Although in some cases companies, especially smaller ones, operate only within a local/regional geographic area, the corresponding installer licenses are issued for the entire national territory, with no hindrances to carrying out works in Autonomous Communities other than that in which the license was issued that enables the execution of the works8. In any case, there would be overlaps between the areas of action of the installers that may lead to chain substitution effects under normal conditions.</w:t>
      </w:r>
    </w:p>
    <w:p>
      <w:r>
        <w:t>Both markets have an intimate relationship, given that the physical supply of gas carried out through distribution networks requires the execution of connection installations. It is considered that both are connected markets: the execution of natural gas installations for consumers by authorized installers requires that the distributor has previously or simultaneously developed the supply networks in each distribution area, so that customers can enjoy the supply of natural gas.</w:t>
      </w:r>
    </w:p>
    <w:p>
      <w:r>
        <w:t>It is necessary to consider an additional market, connected to the distribution networks market: the market for gas marketing to residential customers and SMEs. Since July 1, 2008, the regulated gas supply has been replaced by the Last Resort supply, which is characterized by having a fixed regulated price, providing freedom of choice of Last Resort supplier to end customers, and having gradually restricted the consumers who can access it (as of July 2010, only consumers connected to pipelines with a pressure of less than or equal to 4 bar and whose annual consumption is less than 1 GWh will be able to access the last resort supply). Given that the liberalized market absorbs more than 90% of the gas supplied in Spain, it is considered appropriate to rule out the segmentation of the supply market into regulated and liberalized9."</w:t>
      </w:r>
    </w:p>
    <w:p>
      <w:r>
        <w:t>8 Royal Decree 919/2006, of July 28, which approves the Technical Regulation for the distribution and use of gaseous fuels and its complementary technical instructions. ITC-ICG 09. Installers and gas installation companies.</w:t>
      </w:r>
    </w:p>
    <w:p>
      <w:r>
        <w:t>9 Resolution C/0098/08 Gas Natural/Unión Fenosa, of February 11, 2009.</w:t>
      </w:r>
    </w:p>
    <w:p>
      <w:r>
        <w:rPr>
          <w:b/>
        </w:rPr>
        <w:t>[Pages 10–12]</w:t>
      </w:r>
    </w:p>
    <w:p>
      <w:r>
        <w:t>GN Comercial en el proceso de comercialización. La colaboración de GN Comercial con los instaladores de GN Distribución se limita a la promoción de ofertas y no implica la imposición de condiciones que restrinjan la competencia en el mercado de comercialización de gas.</w:t>
      </w:r>
    </w:p>
    <w:p>
      <w:r>
        <w:t>7.7. En conclusión, la Dirección de Investigación considera que no se han encontrado indicios de infracción de la normativa de competencia en las conductas analizadas. Por lo tanto, se propone el archivo de las actuaciones, al no existir elementos que justifiquen la continuación del procedimiento.</w:t>
      </w:r>
    </w:p>
    <w:p>
      <w:r>
        <w:rPr>
          <w:b/>
        </w:rPr>
        <w:t>[Pages 13–14]</w:t>
      </w:r>
    </w:p>
    <w:p>
      <w:r>
        <w:t>privileged information of the distributor by the marketer, which could constitute an abuse of a dominant position.</w:t>
      </w:r>
    </w:p>
    <w:p>
      <w:r>
        <w:t>In the opinion of this Investigation Directorate, there are no rational indications of the use of the privileged information of the distributor by the marketer in the present case, considering that the communications from GN Comercial do not include the offer of products from the marketer and that GN claims to be unaware of the offer from the installer.</w:t>
      </w:r>
    </w:p>
    <w:p>
      <w:r>
        <w:t>However, this Investigation Directorate considers that the integration of the organization "Expansión," which carries out activities on behalf of the distributor in the regulated market, into GN Comercial, which operates in the liberalized market, could constitute a violation of Article 60 of the LSH. Consequently, it is proposed to the Council of the CNC to inform the National Energy Commission of this conduct, in accordance with the provisions of Additional Provision 11, third, function 11 of the LSH, which assigns it the competence in this matter, and in Articles 3.2 and 4 of Law 30/1992, of November 26, on the Legal Regime of Public Administrations and Common Administrative Procedure, which establishes the duty of collaboration and cooperation among Public Administrations.</w:t>
      </w:r>
    </w:p>
    <w:p>
      <w:r>
        <w:t>8. The Council of the National Competition Commission concluded its deliberation and ruling on this Resolution in its meeting of April 30, 2012.</w:t>
      </w:r>
    </w:p>
    <w:p>
      <w:r>
        <w:t>LEGAL GROUNDS</w:t>
      </w:r>
    </w:p>
    <w:p>
      <w:r>
        <w:t>Sole.- Article 49.1 of the LDC provides that the Investigation Directorate shall initiate sanctioning proceedings when it observes rational indications of the existence of prohibited conduct in Articles 1, 2, and 3 of the Law. In number 3 of the same legal provision, it is added that the Council, at the proposal of the DI, shall agree not to initiate sanctioning proceedings and, consequently, to archive the actions carried out when it considers that there are no indications of infringement.</w:t>
      </w:r>
    </w:p>
    <w:p>
      <w:r>
        <w:t>In view of the complaint filed and the information gathered in this file of reserved actions, this Council agrees with the Investigation Directorate that there are no indications of infringement of Articles 1 and 2 of Law 15/2007 and of Articles 101 and 102 of the TFEU in the conduct of GN Distribución and certain installers, fundamentally consisting of the legal link existing between GN Distribución and the installation company that adheres to the "public offer" or that signs the special collaboration contract with it, under which and in exchange for the capture of new supply points in a specific delimited territory, GN Distribución commits to pay the installer (who operates on a non-exclusive basis) a certain variable amount depending on the number of supply points effectively achieved.</w:t>
      </w:r>
    </w:p>
    <w:p>
      <w:r>
        <w:t>Regarding the actions of GN Comercial in that process of capturing new supply points, fundamentally consisting of sending at the end of the marketing process of GN Distribución services a letter of support for the offers made to future clients by the installation companies adhering to the public offer made by it (AH 6 at the end), the Council considers that the specific actions reported do not present sufficient indications of infringement, in particular, of Article 3 of the LDC, but that it cannot be ruled out that significant restrictive effects could occur in the market for marketing gas to final customers if a violation of Article 60 of the LSH were proven, and if the actions occurred more generally in the exclusive distribution areas of GN Distribución.</w:t>
      </w:r>
    </w:p>
    <w:p>
      <w:r>
        <w:t>In compliance with Article 17.1 of the LDC, which establishes the duty of the CNC and sectoral bodies to cooperate in the exercise of their functions in matters of common interest, but also with the general principle of cooperation among Public Administrations established in Article 3.2 of Law 30/1992, the Council agrees with the Investigation Directorate to inform the National Energy Commission of the aforementioned conduct of GN Comercial, for the purpose of the provisions of Additional Provision 11, third, function 11 of the LSH.</w:t>
      </w:r>
    </w:p>
    <w:p>
      <w:r>
        <w:t>In light of the above, and considering the cited provisions and those of general application, the Council of the National Competition Commission.</w:t>
      </w:r>
    </w:p>
    <w:p>
      <w:r>
        <w:t>HAS AGREED</w:t>
      </w:r>
    </w:p>
    <w:p>
      <w:r>
        <w:t>FIRST.- Not to initiate sanctioning proceedings and to archive the reserved information file No. S/0173/09, initiated by the Investigation Directorate of the National Competition Commission following the complaint filed by the Association of Plumbing, Sanitation, Gas, Heating, Air Conditioning, Electricity, Maintenance, and Related Businesses of Madrid against Gas Natural Distribución SDG, S.A., Gas Natural Comercializadora SDG, S.A., and Gas Natural Servicios SDG, S.A. Gas Natural Comercial SDG, S.L.</w:t>
      </w:r>
    </w:p>
    <w:p>
      <w:r>
        <w:t>SECOND.- To inform the National Energy Commission of the existence within GN Comercial SDG, S.L., which operates in the liberalized market, of the organization called "Expansión," specifically dedicated to promoting on behalf of GN Distribución SDG, S.L., which operates in the regulated market, the incorporation into the gas system of those homes that still do not enjoy this fuel, which could constitute a violation of the obligation to separate regulated and liberalized activities imposed by Law 34/1998, of October 7, on the Hydrocarbons Sector.</w:t>
      </w:r>
    </w:p>
    <w:p>
      <w:r>
        <w:t>This Resolution shall be communicated to the Investigation Directorate and notified to the complainant and the companies reported,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