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https://www.cnmc.es/expedientes/s018609</w:t>
      </w:r>
    </w:p>
    <w:p>
      <w:r>
        <w:t>Pages translated : 4</w:t>
      </w:r>
    </w:p>
    <w:p/>
    <w:p>
      <w:r>
        <w:rPr>
          <w:b/>
        </w:rPr>
        <w:t>[Pages 1–3]</w:t>
      </w:r>
    </w:p>
    <w:p>
      <w:r>
        <w:t xml:space="preserve">RESOLUTION  </w:t>
        <w:br/>
        <w:t xml:space="preserve">Case No. S/00186/09, Warner Bros Entertainment España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April 19, 2010  </w:t>
        <w:br/>
        <w:t xml:space="preserve">The Council of the National Competition Commission (the Council), with the composition stated above and with Ms. Pilar Sánchez Núñez as the Rapporteur, has issued the following Resolution in case S/0186/09, WARNER BROS ENTERTAINMENT ESPAÑA, which arises from the written complaint submitted by Mr. José Eugenio Soriano on behalf of the ASSOCIATION OF CINEMA EMPLOYERS OF ANDALUSIA, in which a complaint was made against WARNER BROS ENTERTAINMENT ESPAÑA S.L. for actions that would constitute an infringement of Article 2 of Law 15/2007, of July 3, on the Defense of Competition (LDC).  </w:t>
        <w:br/>
        <w:t xml:space="preserve">FACTUAL BACKGROUND  </w:t>
        <w:br/>
        <w:t xml:space="preserve">1. On July 13, 2009, a letter from the Agency for the Defense of Competition of Andalusia (ADCA) was received by the Directorate of Investigation of the CNC (DI), attaching a copy of the complaint filed with it by Mr. José Eugenio Soriano García, on behalf of the Association of Cinemas of Andalusia, against the company WARNER BROS ENTERTAINMENT ESPAÑA S.L., for alleged conduct contrary to the provisions of Article 2 of Law 15/2007, of July 3, on the Defense of Competition (LDC), consisting of abuse of a dominant position through the imposition of a standard contract under the threat of termination of relations and consequent refusal to supply in case of non-adherence to it.  </w:t>
        <w:br/>
        <w:t xml:space="preserve">2. The DI received the case on September 14, 2009, and after declaring itself competent in this matter, assigned it the number S/0186/09, thereby initiating a reserved inquiry before deciding whether to initiate a sanctioning procedure.  </w:t>
        <w:br/>
        <w:t xml:space="preserve">The parties involved in this case are:  </w:t>
        <w:br/>
        <w:t xml:space="preserve">− ASSOCIATION OF CINEMA EMPLOYERS OF ANDALUSIA (AECA), as the complainant, was created in November 2003 and belongs to the Confederation of Employers of Andalusia (CEA) and the Federation of Cinemas of Spain (FECE). This association would encompass 95% of the cinemas in Andalusia.  </w:t>
        <w:br/>
        <w:t xml:space="preserve">− WARNER BROS ENTERTAINMENT ESPAÑA, S.L. (WARNER BROS), as the accused. It belongs to the TIME WARNER group, being a global leader in all areas of entertainment. It specializes in the production and distribution of films, television programs, video, and DVD. It has been one of the first companies in the sector to use licensing and merchandising for the growth and strengthening of its brands. It is known as one of the majors, a term used to refer to the 5 major American multinational distribution companies (HISPANO FOX, UNIVERSAL, WALT DISNEY, SONY, and WARNER BROS itself).  </w:t>
        <w:br/>
        <w:t xml:space="preserve">3. According to the record, the facts reported are as follows:  </w:t>
        <w:br/>
        <w:t xml:space="preserve">− According to the complaint, WARNER BROS is imposing a new standard contract for the distribution of its films under the threat of termination of relations and a consequent refusal to supply in case of non-adherence to it. With this new contract, the traditional system of charging a percentage of the box office revenue is replaced by a fixed price per viewer, which will vary according to the type of film and the week of exhibition.  </w:t>
        <w:br/>
        <w:t xml:space="preserve">− The complainant assumes that once implemented by WARNER BROS, this system will be adopted by the rest of the major film distributors in Spain (the other majors), but while this occurs, it considers that WARNER BROS is engaging in an abuse of relative dominant position (absolute dominance would only occur, in its opinion, with the sum of several of the major distributors), taking advantage of the fact that its films are unique and essential for survival in the sector.  </w:t>
        <w:br/>
        <w:t xml:space="preserve">− According to the complainant, the most immediate effect of the new system will be the increase in the price of films, which will be passed on to the price of cinema tickets. This increase will be exacerbated annually by the price review clauses established in the contract, which state that the review of WARNER BROS prices will be automatic based on the greater of the following factors: actual CPI for the year or the increase in the average price of the sector according to data from the Ministry of Culture.  </w:t>
        <w:br/>
        <w:t xml:space="preserve">− Other reported effects of the new pricing system will be:  </w:t>
        <w:br/>
        <w:t xml:space="preserve">  - Absence of numerous films in small and medium-sized towns.  </w:t>
        <w:br/>
        <w:t xml:space="preserve">  - Closure in the short and medium term of complexes in small and medium-sized towns.  </w:t>
        <w:br/>
        <w:t xml:space="preserve">− In conclusion, according to the complainant, the new billing system imposed by the distributor WARNER BROS causes an increase in costs for exhibitors, who will be forced to pass it on to the final price of cinema tickets, leading to reduced audience attendance and the consequent closure of less efficient exhibition venues. Furthermore, the complainant anticipates that this model will subsequently be adopted by all distributors.  </w:t>
        <w:br/>
        <w:t xml:space="preserve">4. The DI, in order to assess the possible infringement of Article 2 LDC, begins by defining the relevant market affected by the conduct. Following the pertinent precedents (Resolution of the Competition Defense Tribunal (TDC) Case No. 651/05, Cines de Andalucía), this would be the wholesale market for film distribution, on a national level, although it considers that the conduct could produce effects in the retail market for film exhibition. The position of the accused company, measured by its market share, is 12.7%, so there is no dominant position by Warner Bros.  </w:t>
        <w:br/>
        <w:t xml:space="preserve">5. The DI, despite the absence of a dominant position, analyzes the possible abusive nature of the reported conduct, for which it makes a comparison between the price of the current system and that implemented with the new system. Currently, the price that the distributor charges the exhibitor is set to decrease over the exhibition time and with the category of the film. The price for the first week varies from an average of 60% for the highest category films to an average of 40% for the lowest category films. These percentages are reduced until reaching 40% and 36% respectively. The new system, with a fixed amount per viewer, measured in percentage terms for comparison, implies that these percentages will be higher than the current ones for the highest category films, those with the highest revenue, and lower for the lowest category films. In summary, the new system implies that the profit margin for the exhibition venue will be reduced for those films with the highest revenue, while it increases for those with the lowest revenue.  </w:t>
        <w:br/>
        <w:t xml:space="preserve">6. The complaint also warns that this new system will likely be followed by the rest of the major distributors. So far, there are no indications that this has been the case, nor that this is the intention of the distributors. The DI assesses that if this were indeed the final scenario, it might be necessary, if applicable, for the CNC to analyze under what circumstances this occurs and the compatibility of this fact with Law 15/2007.  </w:t>
        <w:br/>
        <w:t xml:space="preserve">7. The Council of the National Competition Commission deliberated and issued this Resolution in its meeting of March 17, 2010.  </w:t>
        <w:br/>
        <w:t>LEGAL GROUNDS</w:t>
      </w:r>
    </w:p>
    <w:p>
      <w:r>
        <w:rPr>
          <w:b/>
        </w:rPr>
        <w:t>[Pages 4–4]</w:t>
      </w:r>
    </w:p>
    <w:p>
      <w:r>
        <w:t>FIRST.- Number 3 of Article 49 of the Competition Defense Law provides that the Council, at the proposal of the Investigation Directorate of the National Competition Commission, may agree not to initiate sanctioning proceedings for the alleged commission of the prohibited conducts in Articles 1, 2, and 3 of the Law and, consequently, the filing of the actions taken by the Investigation Directorate when it considers that there are no indications of infringement of the LDC. Article 25.5 of Royal Decree 261/2008, which approves the Competition Defense Regulation (RDC), adds that the Council's Agreement not to initiate sanctioning proceedings must be communicated to the complainant, indicating the reasons why the initiation of the sanctioning procedure is not appropriate.</w:t>
      </w:r>
    </w:p>
    <w:p>
      <w:r>
        <w:t>SECOND.- The Council agrees with the proposal of the DI not to initiate sanctioning proceedings, as well as the filing of the actions taken as a result of the complaint filed by the ASSOCIATION OF CINEMA EMPLOYERS OF ANDALUSIA against WARNER BROS ENTERTAINMENT ESPAÑA S.L., since there are no indications that the accused holds any dominant position in the relevant market in which the reported conduct occurs. This is without prejudice to the assessment that this type of conduct may deserve in the future if the other competitors support it.</w:t>
      </w:r>
    </w:p>
    <w:p>
      <w:r>
        <w:t>Consequently, in view of the cited provisions and those of general application, the Council of the National Competition Commission</w:t>
      </w:r>
    </w:p>
    <w:p>
      <w:r>
        <w:t>HAS RESOLVED</w:t>
      </w:r>
    </w:p>
    <w:p>
      <w:r>
        <w:t>SOLE.- Not to initiate sanctioning proceedings and to file the actions taken as a result of the complaint filed by the ASSOCIATION OF CINEMA EMPLOYERS OF ANDALUSIA, considering that the reported facts do not present indications of infringement of the LDC.</w:t>
      </w:r>
    </w:p>
    <w:p>
      <w:r>
        <w:t>This Resolution shall be communicated to the Investigation Directorate and notified to the complainant Association, informing them that it concludes the administrative process and that they may file a contentious-administrative appeal against it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