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https://www.cnmc.es/expedientes/s019209</w:t>
      </w:r>
    </w:p>
    <w:p>
      <w:r>
        <w:t>Pages translated : 72</w:t>
      </w:r>
    </w:p>
    <w:p/>
    <w:p>
      <w:r>
        <w:rPr>
          <w:b/>
        </w:rPr>
        <w:t>[Pages 1–3]</w:t>
      </w:r>
    </w:p>
    <w:p>
      <w:r>
        <w:t xml:space="preserve">Resolution  </w:t>
        <w:br/>
        <w:t xml:space="preserve">(Expte.S/0192/09 Asphalts)  </w:t>
        <w:br/>
        <w:t xml:space="preserve">Council:  </w:t>
        <w:br/>
        <w:t xml:space="preserve">Messrs.:  </w:t>
        <w:br/>
        <w:t xml:space="preserve">D. Luis Berenguer Fuster, President  </w:t>
        <w:br/>
        <w:t xml:space="preserve">Dª. Pilar Sánchez Núñez, Vice President  </w:t>
        <w:br/>
        <w:t xml:space="preserve">D. Julio Costas Comesaña, Counselor  </w:t>
        <w:br/>
        <w:t xml:space="preserve">Dª. María Jesús González López, Counselor  </w:t>
        <w:br/>
        <w:t xml:space="preserve">Dª. Inmaculada Gutiérrez Carrizo, Counselor  </w:t>
        <w:br/>
        <w:t xml:space="preserve">In Madrid, on October 26, 2011.  </w:t>
        <w:br/>
        <w:t xml:space="preserve">The Council of the National Competition Commission (CNC), with the composition stated above, and with Counselor Dª María Jesús González López as Rapporteur, has issued this resolution in the sanctioning file S/0192/09 Asphalts, initiated by the Directorate of Investigation for alleged restrictive practices of competition prohibited under Article 1 of Law 15/2007, of July 3, on the Defense of Competition (LDC).  </w:t>
        <w:br/>
        <w:t xml:space="preserve">FACTUAL BACKGROUND  </w:t>
        <w:br/>
        <w:t xml:space="preserve">1. On October 7, 2009, a former employee of the company OSCAL OBRAS y SERVICIOS, S.L.U. (currently named CAMPEZO ASFALTOS DE CASTILLA Y LEÓN, S.L.U.), submitted a document to the CNC headquarters reporting CAMPEZO CONSTRUCCIÓN, S.A.U., OSCAL OBRAS Y SERVICIOS, S.L.U., and other companies involved in the execution, supply, and contracting of works for private clients and Public Administrations from 2007 to 2009 (folios 1 to 81 of the file).  </w:t>
        <w:br/>
        <w:t xml:space="preserve">2. In view of the complaint submitted and in accordance with the provisions of Article 49.2 of the LDC, the DI conducted a reserved inquiry to determine whether the necessary circumstances existed to initiate a sanctioning file for alleged anti-competitive conduct.  </w:t>
        <w:br/>
        <w:t xml:space="preserve">3. In accordance with Article 40 of the LDC, on October 15, 2009, simultaneous inspections were carried out at the headquarters of Pavimentos Asfálticos de Castilla, S.A. (Padecasa), Construcción Integral de Firmes CPA, S.A., Construcciones e Proxectos, S.A. (Extraco), Misturas, Obras e Proxectos, S.A., Compañía General de Hormigones y Asfaltos, S.A. (GEHORSA) and its subsidiary Excavaciones Saiz, S.A., TEBYCON, S.A. (TEBYCON), OSCAL Obras y Servicios, S.L. (OSCAL), and Grupo Campezo Obras y Servicios, S.L. (GRUPO CAMPEZO).  </w:t>
        <w:br/>
        <w:t xml:space="preserve">4. On October 29, 2009, appeals against the Order of Investigation of the DI were submitted to the CNC by GRUPO CAMPEZO, CAMPEZO CONSTRUCCIÓN, S.A., and GUIPASA, S.A. (R/0025/09) and by OSCAL (R/0026/09). The CNC Council resolved these appeals, dismissing them in resolutions dated December 28, 2009. Both parties, OSCAL and GRUPO CAMPEZO, GUIPASA and CAMPEZO CONSTRUCCIÓN, filed administrative contentious appeals before the National Court. By judgments dated May 20, 2011, and July 20, 2011, the AN dismissed both appeals, considering the inspections carried out to be lawful.  </w:t>
        <w:br/>
        <w:t xml:space="preserve">5. On December 17, 2009, in accordance with the provisions of Article 49.1 of the LDC, the DI agreed to initiate the sanctioning file S/0192/09 Asphalts, for restrictive practices of competition prohibited under Article 1 of Law 16/1989 and Article 1 of Law 15/2007 against eleven companies: AGLOMERADOS LEÓN, S.L., ASFALTOS URRETXU, S.A., ASFALTOS VIDAL FERRERO, S.L., COMPAÑÍA GENERAL DE HORMIGONES Y ASFALTOS, S.A. (GEHORSA), CONSTRUCCIONES MARIEZCURRENA, S.L., CONSTRUCCIONES PÚBLICAS COPRISA, S.A., CONSTRUCCIONES Y OBRAS LLORENTE, S.A. (COLLOSA), EXCAVACIONES Y TRANSPORTES ORSA, S.L., GRUPO CAMPEZO OBRAS Y SERVICIOS, S.L., TEBYCON, S.A., and TECNOLOGÍA DE LA CONSTRUCCIÓN, S.A. (TECONSA), being notified to the entities involved on the same day, and providing them with a copy of the complaint, in accordance with the provisions of Article 28.2 of the RDC (folios 1.161 to 1.238).  </w:t>
        <w:br/>
        <w:t xml:space="preserve">6. With the information gathered during the inspections and not included in this file, the DI agreed to initiate a reserved inquiry (DP/0048/09) which led to the initiation of the sanctioning file S/0226/10 on February 18, 2010, for Road Tenders.  </w:t>
        <w:br/>
        <w:t xml:space="preserve">7. On March 3, 2010, in accordance with the provisions of Article 29 of the RDC, the DI agreed to extend the initiation agreement of the file to the following companies of GRUPO CAMPEZO: GUIPASA, S.A., CAMPEZO ASFALTOS DE CASTILLA Y LEÓN, S.L.U. (previously named OSCAL OBRAS Y SERVICIOS, S.L.) and CAMPEZO CONSTRUCCIÓN S.A.U., which was notified to the three entities involved on March 4, 2010 (folios 1.879 to 1.964Bis).  </w:t>
        <w:br/>
        <w:t xml:space="preserve">8. On April 30, 2010, and in accordance with the provisions of Article 29 of the RDC, the DI agreed to a new extension of the initiation agreement of the file to CONALVI, S.L. (folios 2.244 to 2.245).  </w:t>
        <w:br/>
        <w:t xml:space="preserve">9. In addition to the previously mentioned procedures, the DI carried out all necessary steps for the proper instruction of the file, incorporating and requesting the relevant information and resolving on the requests and petitions of the parties regarding confidentiality, access to the file, deadline extensions, etc. All of this in strict compliance with the regulations and respect for the right of defense of the parties.  </w:t>
        <w:br/>
        <w:t xml:space="preserve">10. On October 13, 2010, the DI notified the parties of the Statement of Facts (PCH), imputing to them a practice prohibited by Article 1 of the LDC, which falls within the definition of a cartel, consisting of the market allocation of asphalts or hot bituminous mixtures (MBC) and related products in the Tables of Burgos, León, and the Basque Country, and granting them a deadline for allegations.  </w:t>
        <w:br/>
        <w:t xml:space="preserve">The PCH considers the following companies responsible for this infringement:  </w:t>
        <w:br/>
        <w:t xml:space="preserve">For the cartel of the Burgos Table:  </w:t>
        <w:br/>
        <w:t xml:space="preserve">− CAMPEZO ASFALTOS DE CASTILLA Y LEÓN, S.L.U. (formerly OSCAL OBRAS Y SERVICIOS) and, jointly, its parent GRUPO CAMPEZO OBRAS Y SERVICIOS, S.L.  </w:t>
        <w:br/>
        <w:t xml:space="preserve">− Compañía General de Hormigones y Asfaltos, S.A. (GEHORSA)  </w:t>
        <w:br/>
        <w:t xml:space="preserve">− TEBYCON, S.A. and, jointly, its parent GRUPO ARCONTE 2000 S.L.  </w:t>
        <w:br/>
        <w:t xml:space="preserve">− CONALVI, S.L. and, jointly, its parent GRUPO ARCONTE 2000, S.L.  </w:t>
        <w:br/>
        <w:t xml:space="preserve">For the cartel of the León Table:  </w:t>
        <w:br/>
        <w:t xml:space="preserve">− CAMPEZO ASFALTOS DE CASTILLA Y LEÓN, S.L.U. (formerly OSCAL Obras y Servicios) and, jointly, its parent GRUPO CAMPEZO OBRAS Y SERVICIOS, S.L.  </w:t>
        <w:br/>
        <w:t xml:space="preserve">− ASFALTOS VIDAL FERRERO, S.L.  </w:t>
        <w:br/>
        <w:t>− AGLOMERADOS LEÓN, S.L. and, jointly, its parent Firmes y Caminos, S.A.</w:t>
      </w:r>
    </w:p>
    <w:p>
      <w:r>
        <w:rPr>
          <w:b/>
        </w:rPr>
        <w:t>[Pages 4–6]</w:t>
      </w:r>
    </w:p>
    <w:p>
      <w:r>
        <w:t xml:space="preserve">− Construcción y Obras Llorente, S.A. (COLLOSA) and, jointly and severally, its parent company Corporación Llorente Muñoz, S.L.  </w:t>
        <w:br/>
        <w:t xml:space="preserve">− Tecnología de la Construcción, S.A. (TECONSA) and, jointly and severally, the group Nuevas Formas y Diseño (Grupo NFD).  </w:t>
        <w:br/>
        <w:t xml:space="preserve">For the cartel of the Basque Country Table:  </w:t>
        <w:br/>
        <w:t xml:space="preserve">− GRUPO CAMPEZO OBRAS Y SERVICIOS, S.L.  </w:t>
        <w:br/>
        <w:t xml:space="preserve">− CAMPEZO CONSTRUCCIÓN, S.A.U. and, jointly and severally, its parent company GRUPO CAMPEZO OBRAS Y SERVICIOS, S.L.  </w:t>
        <w:br/>
        <w:t xml:space="preserve">− GUIPASA, S.A. and, jointly and severally, its parent company GRUPO CAMPEZO OBRAS Y SERVICIOS, S.L.  </w:t>
        <w:br/>
        <w:t xml:space="preserve">− Excavaciones y Transportes ORSA, S.L.  </w:t>
        <w:br/>
        <w:t xml:space="preserve">− Construcciones Públicas COPRISA, S.A.  </w:t>
        <w:br/>
        <w:t xml:space="preserve">− CONSTRUCCIONES MARIEZCURRENA, S.L.  </w:t>
        <w:br/>
        <w:t xml:space="preserve">− ASFALTOS URRETXU, S.A.  </w:t>
        <w:br/>
        <w:t xml:space="preserve">11. The allegations from the various parties were submitted to the CNC between November 3 and November 23, 2010. On the latter date, the DI requested all the companies involved to provide the total turnover and the turnover corresponding to the asphalt business and indicated to the companies that once the 2010 financial year was completed, they should send the consolidated billing for that year before taxes.  </w:t>
        <w:br/>
        <w:t xml:space="preserve">12. On November 11, 2010, and November 17, 2010, the DI agreed to carry out the tests requested by MARIEZCURRENA and GEHORSA, requesting information from the parties in the file as well as from third parties, and suspending the maximum deadline for resolution in accordance with the provisions of Article 36.1 of the LDC. Upon receiving the last response on December 13, 2010, the counting of the deadline resumed the following day, December 14, 2011 (folio 5.681).  </w:t>
        <w:br/>
        <w:t xml:space="preserve">13. On December 17, 2010, in accordance with the provisions of Article 33.1 of the RDC, the DI communicated to the interested parties the closure of the instruction phase the previous day, December 16, 2010.  </w:t>
        <w:br/>
        <w:t xml:space="preserve">14. On December 22, 2010, in compliance with Article 50.4 of the LDC, and allowing time for allegations, the DI notified the parties of the Proposal for Resolution declaring the existence of collusive conduct contrary to Article 1 of Law 16/1989 and Article 1 of Law 15/2007, and declaring the parties implicated in the PCH responsible, except for MARIEZCURRENA, S.L., and URRETXU, S.A., for which it proposes the filing of the proceedings due to the lack of evidence of the infringement.  </w:t>
        <w:br/>
        <w:t xml:space="preserve">15. As it was not possible to notify the Proposal for Resolution to TECONSA, after two unsuccessful attempts, in accordance with the provisions of Article 59.5 of Law 30/1992, of November 26, on the Legal Regime of Public Administrations and the Common Administrative Procedure, on January 20, 2011, the agreement of the DI announcing the notification to TECONSA of the Proposal for Resolution was sent to the Official State Gazette for publication, as well as to the City Council of Madrid for publication on the notice board (folios 6.820 to 6.824).  </w:t>
        <w:br/>
        <w:t xml:space="preserve">16. Most of the allegations to the PR were received at the CNC between January 14 and January 18, 2011. Those from TECONSA were received on February 8, 2011. No allegations have been received from TEBYCON and CONALVI.  </w:t>
        <w:br/>
        <w:t xml:space="preserve">17. On January 24, 2011, the Investigation Directorate submitted to the Council the Report and Proposal for Resolution referred to in Articles 50.5 of the LDC and 34.2 RDC.  </w:t>
        <w:br/>
        <w:t xml:space="preserve">18. On April 6, 2011, the Council agreed, as provided in Article 5, section four of Law 1/2002, of February 21, on the Coordination of the competencies of the State and the Autonomous Communities in matters of competition defense, to request a report from the Tribunal de Defensa de la Competencia de Castilla y León (TDCCyL) and the Tribunal Vasco de Defensa de la Competencia (TVDC), giving them the mandatory period of twenty days. The Agreement of May 5, 2011, notified on the 6th of the same month, suspends the maximum resolution period of the file from the date of notification until the conclusion of the procedure.  </w:t>
        <w:br/>
        <w:t xml:space="preserve">19. On May 4, 2011, a letter from the Secretary of the Council of the TVDC addressed to the Secretary of the Council of the CNC was received at the CNC, in which, after communicating that the TVDC had become aware of this file through a letter sent by the company GUIPASA, S.A., it requests that the PCH, the allegations to it, the IPR, and the allegations in the file be sent to them in order to assess, in accordance with Article 1.3 of Law 1/2002, the competent body for resolving the procedure.  </w:t>
        <w:br/>
        <w:t xml:space="preserve">20. By Agreement of May 9, 2011, the Council agreed to carry out certain tests requested by the parties and complementary actions of interest to the Council. It denied, with justification, other tests, as well as the holding of a hearing, and agreed to maintain the suspension of the maximum resolution period until this procedure was completed.  </w:t>
        <w:br/>
        <w:t xml:space="preserve">21. On May 30, 2011, a letter from the representation of GRUPO CAMPEZO and the other companies in the group opposing the suspension of the resolution period due to the request for a report from the competition bodies of the Autonomous Communities was received at the CNC.  </w:t>
        <w:br/>
        <w:t xml:space="preserve">22. The response from the TDCCyL to the request for the mandatory report was received at the CNC on June 7, 2001. In it, after stating that the conduct exceeds the scope of the Autonomous Community of Castilla y León, it informs that it is not possible to assess the significance of the impact in the Community.  </w:t>
        <w:br/>
        <w:t xml:space="preserve">23. With a registration date at the CNC of June 6, 2011, the Council received, “AGREEMENT OF THE TVDC RAISING A COMPETENCE QUESTION IN FILE S-192/09 (ASFALTOS) OF THE CNC,” dated June 1, 2011.  </w:t>
        <w:br/>
        <w:t xml:space="preserve">24. The Council of the CNC, in an Agreement dated June 16, 2011, sent to the TVDC on June 20, 2011, and in accordance with the provisions of Article 1 of Law 1/2002, ratified the competence of the CNC in resolving the procedure followed in file S/0192/09, Asfaltos. In the same Agreement, it reminded the TVDC of the deadline for sending the non-binding Mandatory Report that, in accordance with the provisions of Article 5 of Law 1/2002, had been requested by the Council.  </w:t>
        <w:br/>
        <w:t xml:space="preserve">25. By Agreement of July 20, 2011, once the documentation corresponding to the practice of the tests and complementary actions had been incorporated into the file, in accordance with the provisions of Article 36.2 RDC, a period of 10 days was granted to the interested parties for the assessment of the results. This period was extended at the request of the parties.  </w:t>
        <w:br/>
        <w:t xml:space="preserve">26. After the deadline for the assessment of evidence expired, by Agreement of the Counselor and the Secretary dated August 23, 2011, and effective from August 16, the Council lifted the suspension of the maximum resolution period.  </w:t>
        <w:br/>
        <w:t xml:space="preserve">27. Following the lifting of the suspension, some of the implicated companies requested access to the file, which was granted to them except for access to the allegations made during the evidence assessment procedure.  </w:t>
        <w:br/>
        <w:t xml:space="preserve">28. The Council deliberated and resolved this file on October 13, 2011.  </w:t>
        <w:br/>
        <w:t xml:space="preserve">29. The following companies are interested in this file:  </w:t>
        <w:br/>
        <w:t xml:space="preserve">• AGLOMERADOS LEÓN, S.L.,  </w:t>
        <w:br/>
        <w:t xml:space="preserve">• ASFALTOS VIDAL FERRERO, S.L.,  </w:t>
        <w:br/>
        <w:t xml:space="preserve">• COMPAÑÍA GENERAL DE HORMIGONES Y ASFALTOS, S.A. (GEHORSA),  </w:t>
        <w:br/>
        <w:t xml:space="preserve">• CONSTRUCCIONES PÚBLICAS COPRISA, S.A.,  </w:t>
        <w:br/>
        <w:t xml:space="preserve">• CONSTRUCCIONES Y OBRAS LLORENTE, S.A. (COLLOSA),  </w:t>
        <w:br/>
        <w:t xml:space="preserve">• EXCAVACIONES Y TRANSPORTES ORSA, S.L.,  </w:t>
        <w:br/>
        <w:t xml:space="preserve">• GRUPO CAMPEZO OBRAS Y SERVICIOS, S.L.,  </w:t>
        <w:br/>
        <w:t xml:space="preserve">• TEBYCON, S.A.,  </w:t>
        <w:br/>
        <w:t xml:space="preserve">• TECNOLOGÍA DE LA CONSTRUCCIÓN, S.A. (TECONSA),  </w:t>
        <w:br/>
        <w:t xml:space="preserve">• GUIPASA, S.A.,  </w:t>
        <w:br/>
        <w:t>• CAMPEZO ASFALTOS DE CASTILLA Y LEÓN, S.L.U. (formerly OSCAL OBRAS Y SERVICIOS, S.L.),</w:t>
      </w:r>
    </w:p>
    <w:p>
      <w:r>
        <w:rPr>
          <w:b/>
        </w:rPr>
        <w:t>[Pages 7–9]</w:t>
      </w:r>
    </w:p>
    <w:p>
      <w:r>
        <w:t>which it is a wholly owned subsidiary.</w:t>
      </w:r>
    </w:p>
    <w:p>
      <w:r>
        <w:t>PROVEN FACTS</w:t>
        <w:br/>
        <w:t>The following is the relevant information contained in the Report and Proposal for Resolution (IPR) that the DI submitted to the Council and which is considered relevant for the resolution of the case.</w:t>
      </w:r>
    </w:p>
    <w:p>
      <w:r>
        <w:t>A) THE PARTIES IN THE CASE.- Below is the description made by the IPR of the fifteen companies involved in this case:</w:t>
      </w:r>
    </w:p>
    <w:p>
      <w:r>
        <w:t>1. AGLOMERADOS LEÓN, S.L., (hereinafter, AGLOMERADOS LEÓN), is a company with its registered office at Avenida Lancia, nº 26bis, 24004-León, dedicated to the construction of public works, hot and cold asphalt mixtures, and asphalt pavements, whose share capital is 100% owned by the company Firmes y Caminos, S.A.</w:t>
      </w:r>
    </w:p>
    <w:p>
      <w:r>
        <w:t>2. ASFALTOS VIDAL FERRERO, S.L., (hereinafter, VIDAL FERRERO), is located in León, Avenida José Aguado, 4, 1º B, 24005, as well as its concrete and asphalt plants, and is solely dedicated to the asphalt market. It does not belong to any group and has no controlling interests in other entities.</w:t>
      </w:r>
    </w:p>
    <w:p>
      <w:r>
        <w:t>GROUP CAMPEZO: and the companies of the same, CAMPEZO ASFALTOS DE CASTILLA Y LEÓN, S.L.U., -formerly OSCAL-; CAMPEZO CONSTRUCCIÓN, S.A.U; and GUIPASA, S.A:</w:t>
      </w:r>
    </w:p>
    <w:p>
      <w:r>
        <w:t>3. GRUPO CAMPEZO OBRAS Y SERVICIOS, S.L.- Established in 2007 but without activity or structure until 2008, with its registered office at Calle Amezketa, 10, 20010-San Sebastián (Guipúzcoa). According to information provided by the company itself, in February 2010, GRUPO CAMPEZO had stakes in the following companies, also involved in the present case:</w:t>
        <w:br/>
        <w:t>- 100% of CAMPEZO ASFALTOS DE CASTILLA Y LEÓN, S.L.U. (formerly OSCAL OBRAS Y SERVICIOS, S.L.).</w:t>
        <w:br/>
        <w:t>- 100% of CAMPEZO CONSTRUCCIÓN, S.A.U.</w:t>
        <w:br/>
        <w:t>- 99.99% of GUIPASA, S.A.</w:t>
        <w:br/>
        <w:t>- 50% of Construcciones Públicas COPRISA, S.A. through CAMPEZO PARTICIPADAS, S.L.U. (of which it holds 100% of the shares).</w:t>
      </w:r>
    </w:p>
    <w:p>
      <w:r>
        <w:t>Currently, its shareholders are Asfaltia, S.L. (51%) and Arian Construcción y Gestión de Infraestructuras, S.A. (44%). As indicated by the public information available in the Mercantile Registry, the corporate purpose of the company is the acquisition, holding, administration, and management of securities, shares, and social participations or any other form of representation of participations in the share capital of resident and non-resident entities.</w:t>
      </w:r>
    </w:p>
    <w:p>
      <w:r>
        <w:t>4. CAMPEZO ASFALTOS DE CASTILLA Y LEÓN, S.L.U., (formerly OSCAL Obras y Servicios). 100% owned by GRUPO CAMPEZO OBRAS Y SERVICIOS, S.L. since 2008, having previously been managed solely by CAMPEZO CONSTRUCCIÓN. In 2007, the company Asfaltos Naturales de Campezo, S.A. (now CAMPEZO CONSTRUCCIÓN, S.A.U.) segregated the construction business unit in Castilla y León in favor of the company OSCAL Obras y Servicios S.L., which in February 2010 changed its corporate name to CAMPEZO ASFALTOS DE CASTILLA Y LEÓN, S.L.U., with its registered office at Autovía P-11, Km. 1.700, 34190 Villamuriel de Cerrato (Palencia). According to the information of the company contained in the Mercantile Registry, the corporate purpose of CAMPEZO ASFALTOS DE CASTILLA Y LEÓN, S.L.U. is the operation of asphalt and concrete plants, as well as the acquisition, operation, and management of quarries and the manufacture, sale, and placement of chemical products related to asphalt, in the area of Castilla y León.</w:t>
      </w:r>
    </w:p>
    <w:p>
      <w:r>
        <w:t>5. CAMPEZO CONSTRUCCIÓN, S.A.U.- 100% owned by GRUPO CAMPEZO since 2008 and previously known as Asfaltos Naturales de Campezo, S.A., its registered office is located at Calle Amezketa, 10, 20010-San Sebastián (Guipúzcoa). The change of corporate name from Asfaltos Naturales de Campezo, S.A. to CAMPEZO CONSTRUCCIÓN, S.A.U. took place on June 12, 2008, by Agreement of the General Meeting, without this implying any change in its ownership and control structure. The corporate purpose of this company, according to public information from the Mercantile Registry, is the operation of asphalt and concrete plants, as well as the acquisition, operation, and management of quarries, the manufacture, sale, and placement of chemical products related to asphalt, and the execution of civil works.</w:t>
      </w:r>
    </w:p>
    <w:p>
      <w:r>
        <w:t>6. GUIPASA, S.A.- Owned since 2008 by GRUPO CAMPEZO (99.99%), prior to this date its sole administrator was CAMPEZO CONSTRUCCIÓN, S.A.U. The registered office of this company is located at Calle Amezketa, 10, 20010-San Sebastián (Guipúzcoa). According to information from the company contained in the Mercantile Registry, the corporate purpose of Guipasa is the business of asphalt products, aggregates, spraying, and waterproofing, reinforced concrete structures, metal or mixed structures.</w:t>
      </w:r>
    </w:p>
    <w:p>
      <w:r>
        <w:t>7. EXCAVACIONES Y TRANSPORTES ORSA, S.L., (hereinafter ORSA), is a construction company whose main activity, as stated on its website, focuses on the construction of public works and the execution of hydraulic works, sanitation, and supplies, as well as structures and buildings. This company provides civil works services, manufacturing and laying of asphalt pavements, concrete structures, and stabilized soil both in the execution of road works and urbanization. According to information provided by the company, its registered office is located in Polígono Lambarren, number 1, 2nd floor, Oiartzun (Guipúzcoa). Prior to July 27, 2009, 99.9% of the share capital of Excavaciones y Transportes ORSA was held by a single individual. From that date, its shareholding structure was modified due to a share purchase agreement, so that 55% of its share capital belongs to Grupo Moyúa Desarrollo, S.L.</w:t>
      </w:r>
    </w:p>
    <w:p>
      <w:r>
        <w:t>8. CONSTRUCCIONES PÚBLICAS COPRISA, S.A. (COPRISA). According to the information contained on its website, the company was founded in 1980 for the execution of works for the conditioning and improvement of road infrastructure. In 1995, it diversified its activities, starting in the production and laying of asphalt, which has become the main activity of this company, headquartered at Edificio Aragi II, Plaza Iribar, 2-2º, office 2, 20018-San Sebastián (Guipúzcoa). According to information provided by GRUPO CAMPEZO and by Excavaciones y Transportes ORSA, both share 50% of the share capital of COPRISA.</w:t>
      </w:r>
    </w:p>
    <w:p>
      <w:r>
        <w:t>Companies of the ARCONTE GROUP: CONALVI, S.L and TEBYCON, S.A.</w:t>
      </w:r>
    </w:p>
    <w:p>
      <w:r>
        <w:t>9. CONALVI, S.L.- According to information provided by the company itself, it is 100% owned by GRUPO ARCONTE 2000, S.L. and its registered office is located at Avenida del Cid, nº 37, 2º E, Burgos. It is a company specialized in the construction and promotion of buildings, homes, apartments, and chalets; civil works construction; rental of public works machinery, with or without driver; and rental of cars and vans.</w:t>
      </w:r>
    </w:p>
    <w:p>
      <w:r>
        <w:t>10. TEBYCON, S.A.- It is a company dedicated to the construction and services sector, in the field of infrastructure and civil engineering works, buildings and industrial infrastructure, rehabilitations, renewable energies, services, and the environment, with branches in Madrid, Castilla la Mancha, Castilla León, La Rioja, and Navarra. Its registered office is located at Avenida del Cid, nº 37, Burgos. Its sole shareholder is GRUPO ARCONTE 2000 SL (100%), of which it is a wholly owned subsidiary.</w:t>
      </w:r>
    </w:p>
    <w:p>
      <w:r>
        <w:rPr>
          <w:b/>
        </w:rPr>
        <w:t>[Pages 10–12]</w:t>
      </w:r>
    </w:p>
    <w:p>
      <w:r>
        <w:t>that also includes another of the companies involved in this file, CONALVI, S.L.</w:t>
      </w:r>
    </w:p>
    <w:p>
      <w:r>
        <w:t>11. GENERAL COMPANY OF CONCRETES AND ASPHALTS, S.A. (GEHORSA).- Its corporate purpose, as stated in public information from the Commercial Registry, is the purchase, manufacture, and marketing of concrete and the execution of works related to construction. According to the information provided by the company, GEHORSA does not belong to any corporate group or parent company, and its shareholders are Gravas y Hormigones Saiz, S.A. (50%), Hormigones Estepar, S.A. (25%), and Hormigones y Canteras García, S.L. (25%). Its registered office is located at Barrio de Castañares s/n, Burgos, which it shares with its subsidiary, Excavaciones Saiz, S.A.</w:t>
      </w:r>
    </w:p>
    <w:p>
      <w:r>
        <w:t>12. CONSTRUCCIONES MARIEZCURRENA, S.L. According to public information from the Commercial Registry, its current registered office is located at Calle Mayor, nº 28, 31740-Doneztebe/Santesteban (Navarra). It is a limited liability company in which its partners are five individuals and does not belong to any corporate group or parent company, according to the information provided by the company.</w:t>
      </w:r>
    </w:p>
    <w:p>
      <w:r>
        <w:t>13. CONSTRUCCIÓN Y OBRAS LLORENTE, S.A. (COLLOSA).- It is a company engaged in civil works (infrastructure, environment, and energy), non-residential building (sports, educational and cultural, shopping and leisure centers, hotels, offices, restoration of buildings, industrial construction, etc.), and road maintenance. It is part of the corporate group whose parent company is Corporación Llorente Muñoz, S.L., with its registered office at Calle Aluminio, 17, Polígono Industrial San Cristóbal (Valladolid).</w:t>
      </w:r>
    </w:p>
    <w:p>
      <w:r>
        <w:t>14. CONSTRUCTION TECHNOLOGY, S.A. (TECONSA).- It operates in both civil works and building, covering the entire Spanish geography. Its current registered office is located at Calle Santísima Trinidad, 30, 5th floor, 28010-Madrid. According to information published in the press, TECONSA, with a strong presence in Castilla y León, Galicia, and Madrid, has been for many years the head of the Martínez Núñez Group in the construction business, although it is currently in bankruptcy proceedings. After entering bankruptcy proceedings at the end of 2009, and according to the company itself, the shares of TECONSA were transferred on August 27, 2009, to Mr. XXX.</w:t>
      </w:r>
    </w:p>
    <w:p>
      <w:r>
        <w:t>15. ASFALTOS URRETXU, S.A. (hereinafter, URRETXU) is, according to the information it has provided, a company with its registered office at Loiola Auzoa, 25, ground floor, in Azpeitia (Guipúzcoa), which does not belong to any corporate group and whose share capital is equally distributed among three individuals. It is engaged in hot and cold asphalt mixtures.</w:t>
      </w:r>
    </w:p>
    <w:p>
      <w:r>
        <w:t>B) REGULATORY FRAMEWORK.- The Report and Proposal for Resolution includes the following information on the national and community regulatory framework:</w:t>
      </w:r>
    </w:p>
    <w:p>
      <w:r>
        <w:t>(93) The European regulations concerning asphalts or MBC are encompassed within the so-called New Approach, a legislative technique of the European Union that consists of establishing, through a Directive, the essential requirements and technical specifications that industrial products marketed in the community market must meet.</w:t>
      </w:r>
    </w:p>
    <w:p>
      <w:r>
        <w:t>(94) Thus, MBCs are regulated at the European level by Council Directive 89/106/EEC of December 21, 1988, concerning the approximation of the laws, regulations, and administrative provisions of the Member States relating to construction products. It was amended by Directive 93/68/EEC on CE Marking, which addresses the requirements that construction products must meet so that the works fulfill, for a reasonably economically viable period, the essential requirements regarding mechanical resistance and stability, fire safety, usability safety, etc. This CE Mark symbolizes the product's conformity with all community requirements imposed on the manufacturer and that such conformity has been appropriately assessed.</w:t>
      </w:r>
    </w:p>
    <w:p>
      <w:r>
        <w:t>(95) The technical specifications of the MBC used are regulated in harmonized standards of the European Committee for Standardization (CEN), specifically in those of the EN-13108 series.</w:t>
      </w:r>
    </w:p>
    <w:p>
      <w:r>
        <w:t>(96) The national transposition of Directive 89/106/EEC is found in Royal Decree 1630/1992, which establishes provisions for the free movement of construction products.</w:t>
      </w:r>
    </w:p>
    <w:p>
      <w:r>
        <w:t>C) MARKET FUNCTIONING.- The DI in the Report and Proposal for Resolution provides the following description of the market in which the investigated behaviors develop:</w:t>
      </w:r>
    </w:p>
    <w:p>
      <w:r>
        <w:t>Product market.-</w:t>
      </w:r>
    </w:p>
    <w:p>
      <w:r>
        <w:t>(97) As already indicated, the product market referred to in the file corresponds to asphalts or MBC, primarily used in the paving of road surfaces, urban roadways, etc.</w:t>
      </w:r>
    </w:p>
    <w:p>
      <w:r>
        <w:t>(98) For the execution of the pavements, not only the acquisition of asphalt is required but also the use of the necessary machinery for the paving itself, whose characteristics will be analyzed in this section, along with those of the bituminous mixtures.</w:t>
      </w:r>
    </w:p>
    <w:p>
      <w:r>
        <w:t>(99) Additionally, this section will analyze other related product markets that, due to their characteristics, were included in the cartel in the case of the Basque Country table, such as stabilized soils and cement, which are offered only by some companies.</w:t>
      </w:r>
    </w:p>
    <w:p>
      <w:r>
        <w:t>(100) Regarding the bituminous mixtures used in the paving of terrains, they are composed of a combination of aggregates and hydrocarbon binders (bitumen) that, mixed at high temperatures, form a continuous film that envelops the aggregates. These mixtures are manufactured in fixed or mobile plants and subsequently transported to the site for laying and compaction.</w:t>
      </w:r>
    </w:p>
    <w:p>
      <w:r>
        <w:t>(101) The aggregate component of the MBC is a set of mineral particles of different sizes that come from the natural or artificial fragmentation of rocks, generally limestone or siliceous. Normally, the aggregates used in roads come from the exploitation of quarries and gravel pits. Among the artificial aggregates, granular blast furnace slags, fly ashes from thermal power plants, and some others manufactured with special processes or as by-products of certain industries are used. Aggregates constitute the largest part by weight of a bituminous mixture and can be coarse aggregate, fine aggregate, or filler (mineral powder).</w:t>
      </w:r>
    </w:p>
    <w:p>
      <w:r>
        <w:t>(102) Hydrocarbon binders are agglomerates made up of complex mixtures of hydrocarbons. Asphalt binders (by-products of oil refineries) are the most commonly used hydrocarbon binders in road paving. Spanish regulations provide for six types of bitumens whose range of viscosities and properties adapts to the needs of the different types of mixtures, climatic conditions, and road construction units used in Spain (B13/22, B40/50, B60/70, B80/100, B150/200, and B200/300).</w:t>
      </w:r>
    </w:p>
    <w:p>
      <w:r>
        <w:t>(103) Regarding the types of bituminous mixtures, the first traditional classification is that of cold bituminous mixtures and hot bituminous mixtures (MBC), to which this file refers. Cold mixtures can be handled, laid, and compacted at ambient temperature and are storable in many cases.</w:t>
      </w:r>
    </w:p>
    <w:p>
      <w:r>
        <w:t>(104) However, in MBC, the combination of aggregates and the hydrocarbon binder must be done hot and is also handled, laid, and compacted at a temperature higher than that of the environment.</w:t>
      </w:r>
    </w:p>
    <w:p>
      <w:r>
        <w:t>(105) Another classification of bituminous mixtures is made according to the voids contained in the mixture once compacted. Thus, the mixtures can be open when they have a large void content once compacted in a standardized test, closed, or semi-closed.</w:t>
      </w:r>
    </w:p>
    <w:p>
      <w:r>
        <w:rPr>
          <w:b/>
        </w:rPr>
        <w:t>[Pages 13–15]</w:t>
      </w:r>
    </w:p>
    <w:p>
      <w:r>
        <w:t>(106) Within the MBC, there are different types of mixtures whose composition and properties have been modified based on their use in the pavement, distinguishing between mixtures for base, intermediate, and wearing courses.</w:t>
      </w:r>
    </w:p>
    <w:p>
      <w:r>
        <w:t>(107) In Spain, for the execution of this type of layers, continuous gradation mixtures of dense (D), semi-dense (S), and coarse (G) types are used. Each of them is generally further divided into three types according to the size of the aggregates: 12, 20, and 25. This means that in each of them, between 80% and 95% of the weight of the aggregate is less than the sieves of 12, 20, and 25, respectively.</w:t>
      </w:r>
    </w:p>
    <w:p>
      <w:r>
        <w:t>(108) Prior to the application of bituminous mixtures, it is necessary to apply a hydrocarbon binder (known as priming spray) to contribute to the adhesion of the bituminous layer or subsequent surface treatment.</w:t>
      </w:r>
    </w:p>
    <w:p>
      <w:r>
        <w:t>(109) On the other hand, the adhesion spray consists of applying a bituminous emulsion over a bituminous surface or one treated with a hydraulic binder with the aim of achieving its union with a bituminous layer that will be executed subsequently. The implementation of bituminous mixtures includes three stages: transportation to the site in trucks that have smooth and watertight boxes treated internally with a product that prevents the adhesion of the mixture, distribution of the mixture with mechanical spreaders, and its compaction with the appropriate rollers.</w:t>
      </w:r>
    </w:p>
    <w:p>
      <w:r>
        <w:t>(110) On the other hand, the lower layers in road pavements may consist of stabilized soils. This stabilization aims to transform the soils of the trace that do not meet the necessary conditions for their use as lower layers of the pavement structure into materials suitable for use. To achieve this, additives that modify the properties of the soils are required for two main purposes: to increase their load-bearing capacity and to reduce their susceptibility to water. In Spain, the additives used are lime (stabilized soils) and cement (cement-stabilized soils). This type of stabilization work can be carried out by companies engaged in subsequent asphalting or by construction companies.</w:t>
      </w:r>
    </w:p>
    <w:p>
      <w:r>
        <w:t>(111) Regarding the product market, it should be noted that asphalt aggregate, known as asphalt, due to its uniqueness, is an irreplaceable product. It has a great binding power, as it adheres to most common materials: stone, concrete, wood, metal, glass, etc. Its main use is for paving public roads.</w:t>
      </w:r>
    </w:p>
    <w:p>
      <w:r>
        <w:t>(112) In this regard, the European Commission has stated (among others, European Commission Decision of January 13, 2000, case COMP/M.1779 ANGLO AMERICAN/TARMAC), which has considered that asphalts present the characteristics of a differentiated market based on differences in cost, appearance, and durability, concluding that substitutability from the demand perspective is very limited with products such as concrete, paving stones, or recycled asphalt, constituting asphalt itself a differentiated product market.</w:t>
      </w:r>
    </w:p>
    <w:p>
      <w:r>
        <w:t>Geographical market.-</w:t>
        <w:br/>
        <w:t>(113) The geographical market is strongly influenced by the characteristics of the product. Since asphalt contains solvents of variable volatility and must be spread hot, its supply is limited to a maximum radius of between 80 and 100 km from the asphalt plant. Therefore, there are significant entry barriers for companies engaged in the production of MBC, as their economic viability depends on the distance between the production site and the location of the work.</w:t>
      </w:r>
    </w:p>
    <w:p>
      <w:r>
        <w:t>(114) However, it should be noted that in the case of large projects, there is the possibility of establishing so-called mobile asphalt production plants, which are set up close to the site where the work will be carried out, becoming economically viable due to the magnitude of the project. Normally, from the maximum supply distance to ensure this economic viability, it is inferred that the geographical market for MBC should be considered provincial in scope with isochrones around the production plant, given the high impact of transportation on the cost of the product.</w:t>
      </w:r>
    </w:p>
    <w:p>
      <w:r>
        <w:t>(115) In the present file, companies engaged in these activities with a presence in supra-autonomous areas are involved, so the cartel under investigation has a presence in several neighboring Autonomous Communities, replicating the various provincial asphalt tables in at least the Autonomous Communities of Castilla y León and País Vasco.</w:t>
      </w:r>
    </w:p>
    <w:p>
      <w:r>
        <w:t>Supply.-</w:t>
        <w:br/>
        <w:t>(116) Spain is the second most important country in Europe in the production of bituminous mixtures. In 2007, Spain reached a record production figure of asphalt mixtures, nearing 50 million tons. In 2008, there was a 15% decrease in this production, with a manufacturing of approximately 42 million tons (folios 2929 to 2932).</w:t>
      </w:r>
    </w:p>
    <w:p>
      <w:r>
        <w:t>(117) The production of MBC is carried out in asphalt plants. These are facilities where aggregates are dried and heated, dosed to achieve the desired gradation curve, heated and dosed with bitumen, and both materials are mixed. Asphalt plants can be fixed or mobile, using one or the other depending on the characteristics of the work.</w:t>
      </w:r>
    </w:p>
    <w:p>
      <w:r>
        <w:t>(118) Sometimes these companies have their own aggregate quarries and asphalt mixture manufacturing plants and even include earthmoving services, stabilized soil spreading, and the actual spreading of the asphalt mixture.</w:t>
      </w:r>
    </w:p>
    <w:p>
      <w:r>
        <w:t>Demand.-</w:t>
        <w:br/>
        <w:t>(119) MBC is primarily demanded by companies engaged in public works construction and more specifically in the execution of road and urbanization works, so we are faced with two types of clients.</w:t>
        <w:br/>
        <w:t>− Occasional clients, who will buy small quantities from the factory.</w:t>
        <w:br/>
        <w:t>− Large clients, through public or private tenders or through subcontracting.</w:t>
      </w:r>
    </w:p>
    <w:p>
      <w:r>
        <w:t>(120) Occasional clients usually have specific product needs and for small quantities, which typically go to the nearest company. This type of client represents a very small percentage of the sales of these companies.</w:t>
      </w:r>
    </w:p>
    <w:p>
      <w:r>
        <w:t>(121) Large clients are usually subcontractors of construction companies that have been awarded a project or the public administrations themselves that put out to tender complete works that include both asphalting and subsequent construction and maintenance managed by the State Road Network (including Autonomous Communities and Provincial Councils), which amounted to 165,011 km in 2008, and by the concessionary companies of highways that managed 3,334.5 km of toll highways in that same year.</w:t>
      </w:r>
    </w:p>
    <w:p>
      <w:r>
        <w:t>(122) The demand for road maintenance by the Public Sector is usually carried out through the calling of public tenders that will be awarded through open and restricted procedures. The public authorities competent to call and award this type of tenders are the General Administration of the State, through the Ministry of Development and its General Directorate of Roads, the Autonomous Administrations, through their Departments of Development and Public Works, or their Autonomous Public Bodies created for the management and maintenance of their infrastructures, and the Provincial Councils and Cabildos. In turn, all these Public Administrations are governed by the same regulations, Law 30/2007, of October 30, on Public Sector Contracts, which in turn implies the transposition into Spanish legal framework of the Directive...</w:t>
      </w:r>
    </w:p>
    <w:p>
      <w:r>
        <w:rPr>
          <w:b/>
        </w:rPr>
        <w:t>[Pages 16–18]</w:t>
      </w:r>
    </w:p>
    <w:p>
      <w:r>
        <w:t xml:space="preserve">2004/18/EC of the European Parliament and of the Council of March 31, 2004.  </w:t>
        <w:br/>
        <w:t xml:space="preserve">D) ESTABLISHED FACTS. – The Council bases its decision on the Established Facts outlined below, which are recorded in the Report and Proposal for Resolution of the DI, supplemented, where applicable, with information derived from the proceedings conducted before the Council. For ease of tracking the behaviors and considering the evidential information of the infringement, following the PCH, the established facts are organized by the three tables analyzed in the file.  </w:t>
        <w:br/>
        <w:t xml:space="preserve">• Burgos Table  </w:t>
        <w:br/>
        <w:t xml:space="preserve">1. According to the information obtained in the simultaneous inspections carried out by the CNC on October 15, 2009, at the offices of GEHORSA, TEBYCON, OSCAL, and GRUPO CAMPEZO, the companies CAMPEZO ASFALTOS DE CASTILLA LEÓN (formerly OSCAL of GRUPO CAMPEZO), TEBYCON (sometimes through CONALVI), and GEHORSA, all of which are involved in this file, met every week, generally on Thursdays, with at least 20 meetings recorded from February to September 2009 (February 10, February 18, February 26, March 5, March 12, March 18, March 26, April 1, April 30, May 14, July 9, July 16, July 30, August 6, August 13, August 24, September 3, September 10, September 17, and September 24, 2009), some of them conducted via telephone.  </w:t>
        <w:br/>
        <w:t xml:space="preserve">2. The first data regarding the Burgos Table recorded in the file is dated January 16, 2009 (folio 372). These are notes in the agenda of the Director of Production in Civil Works of TEBYCON, collected during the inspection carried out at their office, which also includes the name and phone number of an employee of GEHORSA. These notes detail the following points of the agreement:  </w:t>
        <w:br/>
        <w:t xml:space="preserve">“• EACH AGREED PROJECT  </w:t>
        <w:br/>
        <w:t xml:space="preserve">a. Set Profit  </w:t>
        <w:br/>
        <w:t xml:space="preserve">b. " offers Distribute profit  </w:t>
        <w:br/>
        <w:t xml:space="preserve">c. " conditions/Mask offers Executor-60%  </w:t>
        <w:br/>
        <w:t xml:space="preserve">Rest-40%  </w:t>
        <w:br/>
        <w:t xml:space="preserve">• U.T.E’s: priority to the partner present in the U.T.E  </w:t>
        <w:br/>
        <w:t xml:space="preserve">Rest accompaniment  </w:t>
        <w:br/>
        <w:t xml:space="preserve">Profit Distribution; set and mark percentages  </w:t>
        <w:br/>
        <w:t xml:space="preserve">• OWN CLIENTS: Respect habitual supplier  </w:t>
        <w:br/>
        <w:t xml:space="preserve">Distribute Profit! → In case they call us all?  </w:t>
        <w:br/>
        <w:t xml:space="preserve">→ Private works to one offer → outside of  </w:t>
        <w:br/>
        <w:t xml:space="preserve">AGREEMENT.  </w:t>
        <w:br/>
        <w:t xml:space="preserve">• OUTSIDE COMPANIES  </w:t>
        <w:br/>
        <w:t xml:space="preserve">i. Control quarries in the area of influence  </w:t>
        <w:br/>
        <w:t xml:space="preserve">ii. Manage quarry offer to third parties  </w:t>
        <w:br/>
        <w:t xml:space="preserve">iii. Charge a fee from the quarry?  </w:t>
        <w:br/>
        <w:t xml:space="preserve">• PUBLIC TENDER  </w:t>
        <w:br/>
        <w:t xml:space="preserve">a) Price agreements coordinated offer  </w:t>
        <w:br/>
        <w:t xml:space="preserve">b) The one who takes it does it at their own risk  </w:t>
        <w:br/>
        <w:t xml:space="preserve">Restricted offers City Council/Mº Development → Talk beforehand  </w:t>
        <w:br/>
        <w:t xml:space="preserve">• COLLABORATION AGREEMENT  </w:t>
        <w:br/>
        <w:t xml:space="preserve">Rates between partner teams and products and establish  </w:t>
        <w:br/>
        <w:t xml:space="preserve">" administration to third parties.  </w:t>
        <w:br/>
        <w:t xml:space="preserve">Cannot rent to the partner for me to go to a 3rd  </w:t>
        <w:br/>
        <w:t xml:space="preserve">• QUOTAS  </w:t>
        <w:br/>
        <w:t xml:space="preserve">− Establish a quota in % of total tons to be agreed for each partner  </w:t>
        <w:br/>
        <w:t xml:space="preserve">− Annually analyze accounts and close the year in Tn executed as of 31/12/09  </w:t>
        <w:br/>
        <w:t xml:space="preserve">− Calculate total agreed annual profit and readjust to Tn. quota  </w:t>
        <w:br/>
        <w:t xml:space="preserve">→ Balances of Profit by partner  </w:t>
        <w:br/>
        <w:t xml:space="preserve">Mark a % for payment among partners.”  </w:t>
        <w:br/>
        <w:t xml:space="preserve">3. As deduced from the notes made by the Director of Production in Civil Works of TEBYCON, a meeting was held on February 10, 2009, attended by (XX, XX, XX, XX, and XX) representatives of GEHORSA, OSCAL, and TEBYCON. In the notes of this TEBYCON executive, as well as in those of the General Director of Civil Works of TEBYCON (folio 368), emphasis is placed on what was established on January 16, 2009, and the next meeting is set for February 18, at the TEBYCON office (folio 373):  </w:t>
        <w:br/>
        <w:t xml:space="preserve">“- Bring data to set quotas.  </w:t>
        <w:br/>
        <w:t xml:space="preserve">- Rates.  </w:t>
        <w:br/>
        <w:t xml:space="preserve">- Works.  </w:t>
        <w:br/>
        <w:t xml:space="preserve">- Next meeting 18/Feb/09 at TEBYCON.  </w:t>
        <w:br/>
        <w:t xml:space="preserve">- Possibility of Asphalt Association/Purchasing Central.  </w:t>
        <w:br/>
        <w:t xml:space="preserve">- Establish collection guidelines.”  </w:t>
        <w:br/>
        <w:t xml:space="preserve">4. At a meeting held on February 18, executives from GEHORSA, OSCAL, and TEBYCON attended (XX, XX, XX, XX, and also XX are mentioned again), as deduced from the notes of the Director of Production in Civil Works of TEBYCON (folio 374). The information regarding this meeting is recorded both in the notes of the aforementioned executive and in the notes made during the meeting by the Head of Bituminous Pavements of TEBYCON (folio 576) and in those provided by the complainant, a former employee of OSCAL, all of whom were present at the meeting, where various aspects of the agreement regarding quotas, rates concerning profits, and collection conditions were discussed:  </w:t>
        <w:br/>
        <w:t xml:space="preserve">“- Annual quotas assigned to each company.  </w:t>
        <w:br/>
        <w:t xml:space="preserve">- Rates for the MBC laying equipment and cost of the mixtures in white and of the bitumen.  </w:t>
        <w:br/>
        <w:t xml:space="preserve">- Distribution of profit in the case of works that fall within the agreement.  </w:t>
        <w:br/>
        <w:t xml:space="preserve">- Collection conditions.”  </w:t>
        <w:br/>
        <w:t xml:space="preserve">For the calculation of the quota, the companies provided production data (folio 374):  </w:t>
        <w:br/>
        <w:t xml:space="preserve">“Productions:  </w:t>
        <w:br/>
        <w:t xml:space="preserve">Gehorsa – 150,000 (28) } (30%)  </w:t>
        <w:br/>
        <w:t xml:space="preserve">Tebycon – Average 2006/2008 (52) 275,000 } 525,000 (50%)  </w:t>
        <w:br/>
        <w:t xml:space="preserve">Campezo- 100,000 (19) } (20%).”  </w:t>
        <w:br/>
        <w:t>The establishment of the costs of the mixtures in white and of the bitumen as well as the prices of the MBC laying equipment is recorded in the notes collected during the inspection in the offices of the Director of Production in Bituminous Pavements and in the documents provided by the complainant and in the documentation collected during the inspection carried out at the headquarters of GRUPO CAMPEZO (document referred to as table xls), (folio 825).</w:t>
      </w:r>
    </w:p>
    <w:p>
      <w:r>
        <w:rPr>
          <w:b/>
        </w:rPr>
        <w:t>[Pages 19–21]</w:t>
      </w:r>
    </w:p>
    <w:p>
      <w:r>
        <w:t>As for the distribution of profits and the payment conditions to be presented to clients, which, however, it is said will be fixed in the weekly meetings, in the aforementioned meeting of February 18, 2009, it was agreed to offer based on the agreed rates, which were indicated in the previous table, to which a profit agreed upon among the three companies would be applied, and this profit would be distributed 60% to the company executing the work, and 20% and 20% to the other two companies participating in the agreement. Regarding the commercial conditions to be applied to clients: for singular works, payment would be accepted at a maximum of 90 days, and clients would have to use the confirming service, and for works of less than 5,000 tons, there would be several options (cash, with a percentage of advance payment, with a bank guarantee, with a promissory note, and in this last case, using the confirming service). All this information will be collected literally below.</w:t>
      </w:r>
    </w:p>
    <w:p>
      <w:r>
        <w:t>It is recorded both in the notes provided by the complainant (a former employee of OSCAL who attended the meetings of the Burgos Table) (folio 7), as well as in the notes prepared by the Head of Bituminous Pavements of TEBYCON (folio 576) and by the Director of Production in Civil Works of TEBYCON (folio 374).</w:t>
      </w:r>
    </w:p>
    <w:p>
      <w:r>
        <w:t>“Works: (offer based on RATES)</w:t>
        <w:br/>
        <w:t>Profit per work → 60% 20% 20% (Profit Distribution)</w:t>
        <w:br/>
        <w:t>Payments: Maximum 90 days, confirming in 100% of cases.</w:t>
        <w:br/>
        <w:t>However, fix it in weekly meetings.</w:t>
        <w:br/>
        <w:t>&lt; 5000 Tn</w:t>
        <w:br/>
        <w:t>• Cash</w:t>
        <w:br/>
        <w:t>• Advance %</w:t>
        <w:br/>
        <w:t>• Bank Guarantee</w:t>
        <w:br/>
        <w:t>• Promissory Note/Eff. Before start vcto plus 90 days.</w:t>
        <w:br/>
        <w:t>Confirming.”</w:t>
      </w:r>
    </w:p>
    <w:p>
      <w:r>
        <w:t>5. In the aforementioned meeting of February 18, 2009, in addition to agreeing on the guidelines of the agreement described above, OSCAL, GEHORSA, and TEBYCON set future meetings and specified the situation of a series of particular works already offered or that were to be offered soon:</w:t>
        <w:br/>
        <w:t>- “Thursday, February 26, 2009, at 10:00 a.m.</w:t>
        <w:br/>
        <w:t>- Thursday, March 5, 2009, at 10:00 a.m.</w:t>
        <w:br/>
        <w:t>- Thursday, March 12, 2009, at 10:00 a.m.</w:t>
        <w:br/>
        <w:t>- Wednesday, March 18, 2009, at 10:00 a.m.</w:t>
        <w:br/>
        <w:t>- Wednesday, April 1, 2009, at 10:00 a.m.</w:t>
        <w:br/>
        <w:t>- Thursday, April 30, 2009, at 10:00 a.m.”</w:t>
      </w:r>
    </w:p>
    <w:p>
      <w:r>
        <w:t>1) Paving of the BU-V-8004 road from Salgüero de Juarros to San Adrián de Juarros (Burgos), offered by the company CISA Castilla, S.L.</w:t>
      </w:r>
    </w:p>
    <w:p>
      <w:r>
        <w:t>CISA Castilla, S.L. requested a budget from TEBYCON and GEHORSA, agreeing in this meeting that GEHORSA would carry out the work, as recorded in the file, in the notes made during the meeting by the Director of Production in Civil Works of TEBYCON: “(...) Order T/G (...) for Gehorsa.” For the agreement to be put into practice and TEBYCON to offer at a higher price than that of GEHORSA so that the latter would carry out the work, these companies exchanged information on what GEHORSA's budget should be for the same, an exchange that took place during the meeting as recorded in the notes collected in the office of the Head of Bituminous Pavements of TEBYCON, which include the prices presented by GEHORSA to CISA Castilla, S.L., which ultimately submitted the offer as agreed.</w:t>
      </w:r>
    </w:p>
    <w:p>
      <w:r>
        <w:t>A second offer for this work was made in July, maintaining what was agreed in the February meeting; that is, GEHORSA's offer would be lower than that presented by TEBYCON with the aim of it being awarded to the former. The notes collected in the inspection of TEBYCON record the offers from each entity for the spraying and for S-20 type mix (folios 567 to 569).</w:t>
      </w:r>
    </w:p>
    <w:p>
      <w:r>
        <w:t>2) Paving with MBC in the “Polideportivo José Luís Talamillo” urbanization (Burgos), offered by JOPISA.</w:t>
      </w:r>
    </w:p>
    <w:p>
      <w:r>
        <w:t>In the notes of the Director of Production in Civil Works of TEBYCON, it can be read:</w:t>
        <w:br/>
        <w:t>“JOPISA-Talamillo 1800 tn. Tebycon/Campezo; upcoming.”</w:t>
      </w:r>
    </w:p>
    <w:p>
      <w:r>
        <w:t>From the information recorded in the file, it is inferred that this work was awarded to OSCAL, which had to show its offer to TEBYCON so that this company could present a higher offer and ultimately the client would contract it with OSCAL. Thus, on February 23, 2009, the complainant, an employee of OSCAL at that time, who attended the meetings of the Burgos Table, sent by email to the Head of Bituminous Pavements of TEBYCON the offer sent that same day to JOPISA, as deduced from the fact that among the documentation collected during the inspection carried out in the office of the TEBYCON employee who attended the Burgos table meetings, OSCAL's offer was found, along with that presented by CONALVI, also on February 23 (folios 392, 558, 559).</w:t>
      </w:r>
    </w:p>
    <w:p>
      <w:r>
        <w:t>3) Paving with MBC of the Paseo Fuentecillas Urbanization (Burgos), offered by the company COPSA.</w:t>
      </w:r>
    </w:p>
    <w:p>
      <w:r>
        <w:t>4) Repair of potholes on the N-I road between the towns of Rubena and Briviesca (Burgos), offered by the General Directorate of Roads of the Ministry of Development.</w:t>
      </w:r>
    </w:p>
    <w:p>
      <w:r>
        <w:t>The file contains notes from TEBYCON executives who attended the meeting of February 18, 2009, with the price that each participating company in the cartel would offer:</w:t>
        <w:br/>
        <w:t>“Starting from 2.75 €/m2 Distribution 3.42 →TEBYCON</w:t>
        <w:br/>
        <w:t>Minimum execution 3.25 €/m2 3.48 → CAMPEZO</w:t>
        <w:br/>
        <w:t>3.61 → GEHORSA.”</w:t>
      </w:r>
    </w:p>
    <w:p>
      <w:r>
        <w:t>Regarding this work, OSCAL submitted to the Demarcation of Roads of Eastern Castilla y León the offers agreed upon in the meeting of February 18, as evidenced by the copy of the submitted offer (folios 710 to 717).</w:t>
      </w:r>
    </w:p>
    <w:p>
      <w:r>
        <w:t>6. In the notes of the Director of Production in Civil Works of TEBYCON (folio 375) and of the Head of Bituminous Pavements of TEBYCON (folio 578), the meeting held on March 5, 2009, is recorded, attended by executives from TEBYCON, GEHORSA, and OSCAL, in which the rates and/or conditions of the offers presented for the following works were agreed upon:</w:t>
      </w:r>
    </w:p>
    <w:p>
      <w:r>
        <w:t>1) Paving with MBC in the urbanization of León and Gloria Fuertes streets, offered by the company JOPISA. The companies agreed on both the cost for the MBC of type G-25, S-20, and D-12, as well as the price to be presented, as well as the payment conditions to JOPISA (at 60 days in the case of TEBYCON and at 30 days in the case of GEHORSA) so that OSCAL (referred to in the notes as CAMPEZO) would present the most economical offer:</w:t>
        <w:br/>
        <w:t>“48.20 G-25 53.05 54.10</w:t>
        <w:br/>
        <w:t>50.49 S-20 campezo+2€ 54.89 55.47</w:t>
        <w:br/>
        <w:t>55.16 D-12 57.70 59.12</w:t>
        <w:br/>
        <w:t>↓ TEBYCON GEHORSA</w:t>
        <w:br/>
        <w:t>Cost 60 days 30 days</w:t>
        <w:br/>
        <w:t>Bitumen advance”</w:t>
      </w:r>
    </w:p>
    <w:p>
      <w:r>
        <w:t>The offer subsequently presented by OSCAL coincides with what was agreed during the meeting, as recorded in the file (folio 781).</w:t>
      </w:r>
    </w:p>
    <w:p>
      <w:r>
        <w:t>2) Paving with MBC in the work: Recovery of river Vena margins, offered by Grupo Constructora Hispánica. During this meeting of March 5, 2009, it was agreed that this work would be for GEHORSA, according to the notes of the Director of Production in Civil Works of TEBYCON (folio 375): “For GEHORSA.” There are also notes made regarding the budget request from Grupo Constructora Hispánica to TEBYCON with the prices to be presented by both TEBYCON and GEHORSA for the MBC of the offer (base layer: G-20 limestone and wearing course: S-20 and D-12 siliceous and S-20 limestone) and for the priming and adhesion spraying (folio 537).</w:t>
      </w:r>
    </w:p>
    <w:p>
      <w:r>
        <w:rPr>
          <w:b/>
        </w:rPr>
        <w:t>[Pages 22–24]</w:t>
      </w:r>
    </w:p>
    <w:p>
      <w:r>
        <w:t>377 y 524 a 526) como en las anotaciones del Director de Producción en Obra Civil de TEBYCON.</w:t>
      </w:r>
    </w:p>
    <w:p>
      <w:r>
        <w:t>9) En la reunión del 26 de marzo de 2009, se acordaron también las ofertas y condiciones de pago para la obra de pavimentación en el Polígono Industrial de Villalonquéjar (Burgos), ofertada por la empresa Construcciones y Obras de la Ribera, S.L. Según las anotaciones del Director de Producción en Obra Civil de TEBYCON, se establecieron los precios que presentarían las empresas del cártel, así como las condiciones de pago que incluirían sus ofertas (folio 377):</w:t>
        <w:br/>
        <w:t>“G-20 68’00 75’00 80’00</w:t>
        <w:br/>
        <w:t>S-12 78’00 85’00 90’00</w:t>
        <w:br/>
        <w:t>Tebycon Gehorsa Campezo</w:t>
        <w:br/>
        <w:t>Adelantado Adelantado Adelantado”.</w:t>
      </w:r>
    </w:p>
    <w:p>
      <w:r>
        <w:t>10) Finalmente, en la reunión del 26 de marzo de 2009, se discutió la obra de pavimentación en la carretera de acceso a la localidad de Villarcayo (Burgos), ofertada por la empresa Construcciones y Obras de la Ribera, S.L. En esta ocasión, se acordaron los precios y las condiciones de pago que presentarían las empresas del cártel, según las anotaciones del Director de Producción en Obra Civil de TEBYCON (folio 377):</w:t>
        <w:br/>
        <w:t>“G-20 70’00 77’00 82’00</w:t>
        <w:br/>
        <w:t>S-12 80’00 87’00 92’00</w:t>
        <w:br/>
        <w:t>Tebycon Gehorsa Campezo</w:t>
        <w:br/>
        <w:t>Adelantado Adelantado Adelantado”.</w:t>
      </w:r>
    </w:p>
    <w:p>
      <w:r>
        <w:rPr>
          <w:b/>
        </w:rPr>
        <w:t>[Pages 25–27]</w:t>
      </w:r>
    </w:p>
    <w:p>
      <w:r>
        <w:t>distribution of the works and the corresponding prices to be presented by the companies involved. The following points were discussed:</w:t>
      </w:r>
    </w:p>
    <w:p>
      <w:r>
        <w:t>1) The project for the rehabilitation of the road in Villadiego (Burgos), which was awarded to GEHORSA, with the agreed price being noted in the meeting.</w:t>
      </w:r>
    </w:p>
    <w:p>
      <w:r>
        <w:t>2) The project for the construction of a roundabout in the town of San Amaro, which was also assigned to GEHORSA, with the prices for the materials and execution discussed.</w:t>
      </w:r>
    </w:p>
    <w:p>
      <w:r>
        <w:t>20. The documentation in the file confirms that the agreements reached during these meetings were consistently aimed at maintaining the cartel's control over the bidding process and ensuring that the profits were distributed among the participating companies according to the previously established percentages.</w:t>
      </w:r>
    </w:p>
    <w:p>
      <w:r>
        <w:t>21. The evidence collected during the inspections and the testimonies provided by the involved parties corroborate the existence of a coordinated effort to manipulate the bidding process, thereby violating competition laws and regulations.</w:t>
      </w:r>
    </w:p>
    <w:p>
      <w:r>
        <w:t>22. The actions taken by the companies involved in this cartel not only undermined fair competition but also harmed public interests by inflating prices and limiting options for public contracts.</w:t>
      </w:r>
    </w:p>
    <w:p>
      <w:r>
        <w:t>23. The investigation will continue to gather further evidence and testimonies to ensure accountability and compliance with legal standards in the construction sector.</w:t>
      </w:r>
    </w:p>
    <w:p>
      <w:r>
        <w:rPr>
          <w:b/>
        </w:rPr>
        <w:t>[Pages 28–30]</w:t>
      </w:r>
    </w:p>
    <w:p>
      <w:r>
        <w:t>distribution among GEHORSA, TEBYCON, and OSCAL of at least six projects, including notably the offer from the company Félix Rubio, S.L. for the asphalting of a street in Arija (Burgos), where the price to be presented was agreed for the laying of 900 m2 of S-12 limestone with a thickness of 6 centimeters, and the offer from the company Mestolaya, S.L., for a project in Coruña del Conde (Burgos), which was awarded in the distribution to GEHORSA, setting the price for 3,000 tons of D-12 mix at the plant.</w:t>
      </w:r>
    </w:p>
    <w:p>
      <w:r>
        <w:t>20. As recorded above, the agreement reached by OSCAL, GEHORSA, and TEBYCON at the Burgos Table included a distribution of the profit obtained after the execution of the agreed project. Thus, the company that ultimately made the offer received 60% of the profit from the Table, while the other two companies received 20% each.</w:t>
      </w:r>
    </w:p>
    <w:p>
      <w:r>
        <w:t>An example of how they implemented this profit distribution is recorded in the document “CONTRACTING ASPHALTING (OSCAL-TEBYCON-GEHORSA)” (Folio 826). This table includes some of the projects discussed and assigned in the previously accredited meetings of the Burgos Table, identifying, among other data, the clients, the projects, the cost, the cartel participating company to which the project was awarded, the price of it, the profit from the Burgos Table, the percentage margin - in these cases, of 20% since the company that prepared this table was not awarded those projects - and the profit specifically obtained by that company as a result of the execution of this agreement at the Burgos Table:</w:t>
      </w:r>
    </w:p>
    <w:p>
      <w:r>
        <w:t>21. Furthermore, the DI has confirmed, through requests to the companies answered by them (folios 2.724, 2.730, 2.735, 2.740, 2.816, 2.821, 2.822, 2.827, 2.837, 2.838, 2.840, 2.845, 2.846, 2.868, 2.871, 2.877) that the offers submitted by the companies to the respective clients coincide with the prices and payment conditions agreed upon during the meetings described above. Specifically, in the following projects:</w:t>
      </w:r>
    </w:p>
    <w:p>
      <w:r>
        <w:t>1) Paving of the road BU-V-8004 from Salgüero de Juarros to San Adrián de Juarros (Burgos), offered by the company Cisa Castilla, S.L. The offers submitted to the client and sent to the DI coincide with those agreed upon during the meeting of the companies participating in the cartel held on February 18, 2009. Regarding this project and as previously mentioned, the companies made another offer in July to which they presented what was actually agreed, as recorded in the file.</w:t>
      </w:r>
    </w:p>
    <w:p>
      <w:r>
        <w:t>2) Paving with MBC in the urbanization of León and Gloria Fuertes streets, requested by the company Jopisa, agreed upon in the meeting of March 5, 2009. The offers submitted by OSCAL, GEHORSA, and CONALVI to Jopisa are recorded in the file according to what was stipulated in that meeting.</w:t>
      </w:r>
    </w:p>
    <w:p>
      <w:r>
        <w:t>3) Paving of the access road to the Elderly Residence in Los Balbases (Burgos), awarded to CAYSA (Grupo Cascajares). The application of the agreement in the case of this project subject to distribution by the companies participating in the cartel during the meeting held on March 12, 2009, is accredited, as deduced from the offers submitted by GEHORSA on March 16, 2009, and by TEBYCON on March 25, 2009, respectively.</w:t>
      </w:r>
    </w:p>
    <w:p>
      <w:r>
        <w:t>4) Milling for the company Hydricon (Burgos), subject to distribution by the companies participating in the cartel during the meeting held on March 12, 2009. The offer submitted by GEHORSA on March 16, 2009, and requested by the DI, confirms the implementation of what was agreed in the aforementioned meeting.</w:t>
      </w:r>
    </w:p>
    <w:p>
      <w:r>
        <w:t>5) Paving with MBC in the Bakimet roundabout (Burgos) offered by Jopisa and agreed upon during the meeting held by the companies participating in the cartel on July 16, 2009. The offers that CONALVI, OSCAL, and GEHORSA sent to the aforementioned company are recorded in the file, according to what was stipulated during that meeting.</w:t>
      </w:r>
    </w:p>
    <w:p>
      <w:r>
        <w:t>6) Offer from CPA for the paving of a platform in Villadiego, subject to distribution by the companies participating in the cartel in the meeting of July 30, 2009, with GEHORSA presenting the offer to the client the day after the aforementioned meeting, as recorded in the file.</w:t>
      </w:r>
    </w:p>
    <w:p>
      <w:r>
        <w:t>7) Urbanization in La Molina de Ubierna (Burgos), offered by Conexia Construcciones, S.L. GEHORSA submitted the corresponding offer on July 31, 2009, according to what was agreed in the aforementioned meeting of July 30, 2009.</w:t>
      </w:r>
    </w:p>
    <w:p>
      <w:r>
        <w:t>8) Paving with MBC in the urbanization of Villahoz (Burgos), offered by Construcciones Concesan, S.L. The prices noted in the meeting of August 6 held by the companies participating in the cartel coincide with the offers submitted to Construcciones Concesan, S.L. by OSCAL and CONALVI.</w:t>
      </w:r>
    </w:p>
    <w:p>
      <w:r>
        <w:t>9) Offer from the company Mestolaya for a project in Coruña del Conde (Burgos). After the meeting held by the companies participating in the cartel on September 24, 2009, GEHORSA submitted the corresponding offer, as recorded in the file.</w:t>
      </w:r>
    </w:p>
    <w:p>
      <w:r>
        <w:t>22. The table below lists the projects subject to distribution among the companies participating in the Burgos Table cartel, indicating the date of the meeting in which they were agreed upon and a second list with other projects that, although they cannot be related to a specific meeting, it is recorded that such distribution took place, both from the documentation provided by the complainant and from the information gathered in the inspections carried out at TEBYCON, GEHORSA, OSCAL, and GRUPO CAMPEZO and from the responses to the information requests made by the DI to those companies.</w:t>
      </w:r>
    </w:p>
    <w:p>
      <w:r>
        <w:t>Projects from the Burgos Table</w:t>
        <w:br/>
        <w:t>PROJECTS AGREED UPON AT THE BURGOS TABLE</w:t>
        <w:br/>
        <w:t>PROJECT CLIENT MEETING DATE</w:t>
        <w:br/>
        <w:t>Paving of the road BU-V-8004 CISA Castilla, S.L. 02/18/2009</w:t>
        <w:br/>
        <w:t>(from Salgüero de Juarros to San Adrián de Juarros)</w:t>
        <w:br/>
        <w:t>Paving in Urbanization JOPISA 02/18/2009</w:t>
        <w:br/>
        <w:t>“Polideportivo José Luís Talamillo”</w:t>
        <w:br/>
        <w:t>Paving in Urbanization Paseo COPSA 02/18/2009</w:t>
        <w:br/>
        <w:t>Fuentecillas</w:t>
        <w:br/>
        <w:t>Repair of potholes on N-I (Rubena- Ministry of Public Works 02/18/2009</w:t>
        <w:br/>
        <w:t>Briviesca)</w:t>
        <w:br/>
        <w:t>Paving on León and Gloria JOPISA 03/05/2009</w:t>
        <w:br/>
        <w:t>Fuertes Streets</w:t>
        <w:br/>
        <w:t>Recovery of banks of the Río Vena GRUPO CONSTRUCTORA 03/05/2009</w:t>
        <w:br/>
        <w:t>HISPÁNICA</w:t>
        <w:br/>
        <w:t>Paving in Buniel VFC, constructions, works and 03/05/2009</w:t>
        <w:br/>
        <w:t>renovations, S.L.</w:t>
        <w:br/>
        <w:t>Paving of the Gasset Bridge BEGAR, Construcciones and 03/05/2009</w:t>
        <w:br/>
        <w:t>Contracts</w:t>
        <w:br/>
        <w:t>AP-1 Europistas C.E.S.A 03/05/2009 and...</w:t>
      </w:r>
    </w:p>
    <w:p>
      <w:r>
        <w:rPr>
          <w:b/>
        </w:rPr>
        <w:t>[Pages 31–33]</w:t>
      </w:r>
    </w:p>
    <w:p>
      <w:r>
        <w:t>AGREED WORKS AT THE BURGOS TABLE</w:t>
        <w:br/>
        <w:t>WORK CLIENT MEETING DATE</w:t>
        <w:br/>
        <w:t>12/03/2009</w:t>
        <w:br/>
        <w:t>Pavement of the road to the CAYSA 12/03/2009</w:t>
        <w:br/>
        <w:t>nursing home in Los Balbases</w:t>
        <w:br/>
        <w:t>Las Torres de Gamonal RFS Obras Hidráulicas, S.L. 12/03/2009</w:t>
        <w:br/>
        <w:t>Milling Hydricon 12/03/2009</w:t>
        <w:br/>
        <w:t>Pavement of Military Base Castrillo GRUPO CONSTRUCTORA 26/03/2009</w:t>
        <w:br/>
        <w:t>HISPÁNICA</w:t>
        <w:br/>
        <w:t>Pavement in Naves de Monte de la Gaudencio Rey 26/03/2009</w:t>
        <w:br/>
        <w:t>Abadesa Construcciones</w:t>
        <w:br/>
        <w:t>Pavement Pº Industrial Gamonal- OICON 26/03/2009</w:t>
        <w:br/>
        <w:t>Villimar-Villayuda</w:t>
        <w:br/>
        <w:t>Pothole repair UTE Villatoro 26/03/2009</w:t>
        <w:br/>
        <w:t>Talamillo COLLOSA 26/03/2009</w:t>
        <w:br/>
        <w:t>Unspecified Gyrcons Edificación y Obra 14/05/2009</w:t>
        <w:br/>
        <w:t>Civil</w:t>
        <w:br/>
        <w:t>Unspecified COPSA 14/05/2009</w:t>
        <w:br/>
        <w:t>Unspecified RFS Obras Hidráulicas, S.L. 14/05/2009</w:t>
        <w:br/>
        <w:t>Unspecified SCJ Jacena 14/05/2009</w:t>
        <w:br/>
        <w:t>Repair of North Bypass GRUPO CONSTRUCTORA 09/07/2009</w:t>
        <w:br/>
        <w:t>HISPÁNICA</w:t>
        <w:br/>
        <w:t>Baños de Valdearados JOSAN 2002 09/07/2009</w:t>
        <w:br/>
        <w:t>Work in Miñón COPSA 16/07/2009</w:t>
        <w:br/>
        <w:t>Unspecified UTE Aragón Izquierdo-Arranz 16/07/2009</w:t>
        <w:br/>
        <w:t>Acinas</w:t>
        <w:br/>
        <w:t>Pavement of roundabout Bakimet JOPISA 16/07/2009</w:t>
        <w:br/>
        <w:t>Pavement of esplanade in Villadiego CPA 30/07/2009</w:t>
        <w:br/>
        <w:t>Pavement in urbanization in La Conexia Construcciones, S.L. 30/07/2009</w:t>
        <w:br/>
        <w:t>Molina de Ubierna</w:t>
        <w:br/>
        <w:t>Pavement in urbanization in Villahoz Construcciones Concesan, 06/08/2009</w:t>
        <w:br/>
        <w:t>S.L.</w:t>
        <w:br/>
        <w:t>Pavement in urbanization Paseo COPSA 06/08/2009</w:t>
        <w:br/>
        <w:t>Fuentecillas</w:t>
        <w:br/>
        <w:t>San Juan de Ortega Construcciones Jacinto 13/08/2009</w:t>
        <w:br/>
        <w:t>Lázaro, S.A.</w:t>
        <w:br/>
        <w:t>Unspecified Delor 24/08/2009</w:t>
      </w:r>
    </w:p>
    <w:p>
      <w:r>
        <w:t>AGREED WORKS AT THE BURGOS TABLE</w:t>
        <w:br/>
        <w:t>WORK CLIENT MEETING DATE</w:t>
        <w:br/>
        <w:t>Unspecified Extesi, Servicios y Contratas, 24/08/2009</w:t>
        <w:br/>
        <w:t>S.L.</w:t>
        <w:br/>
        <w:t>San Amaro Track Arranz Acinas, S.A. 03/09/2009</w:t>
        <w:br/>
        <w:t>Work in Miñón COPSA 03/09/2009</w:t>
        <w:br/>
        <w:t>Work in Villasana Unspecified 10/09/2009</w:t>
        <w:br/>
        <w:t>Conditioning CL-629 Aldesa Construcciones, S.A. 17/09/2009</w:t>
        <w:br/>
        <w:t>Asphalting street in Arija Félix Rubio, S.L. 24/09/2009</w:t>
        <w:br/>
        <w:t>Work in Coruña del Conde Mestolaya, S.L. 24/09/2009</w:t>
        <w:br/>
        <w:t>Source: Own elaboration with information from the file.</w:t>
      </w:r>
    </w:p>
    <w:p>
      <w:r>
        <w:t>OTHER WORKS AGREED AT THE BURGOS TABLE</w:t>
        <w:br/>
        <w:t>FILE PAGES</w:t>
        <w:br/>
        <w:t>WORK CLIENT</w:t>
        <w:br/>
        <w:t>Pothole repair on N-120 PK GRUPISA Infraestructuras, 493 and 494</w:t>
        <w:br/>
        <w:t>78+000 to 80+000 S.A.</w:t>
        <w:br/>
        <w:t>Urbanization of streets in Aranda de COPSA 433 and 2738</w:t>
        <w:br/>
        <w:t>Duero, C/Pedro Sanz Abad</w:t>
        <w:br/>
        <w:t>Urbanization in C/Acacias. (Villalbilla) Construcciones Zabaldu, 448 to 451 and 2820</w:t>
        <w:br/>
        <w:t>S.L.</w:t>
        <w:br/>
        <w:t>Urbanization outside the New Hospital Arranz Acinas, S.A. 455, 456 and 2824</w:t>
        <w:br/>
        <w:t>of Burgos</w:t>
        <w:br/>
        <w:t>Pavement in C/Gran Teatro COPSA 458, 2728, 2825, 2875</w:t>
        <w:br/>
        <w:t>Urbanization in Rioseras Encofrados y 459</w:t>
        <w:br/>
        <w:t>Construcciones</w:t>
        <w:br/>
        <w:t>Burgaleses, S.L</w:t>
        <w:br/>
        <w:t>Urbanization Plaza de los Deportes RFS Obras Hidráulicas 469, 2741 and 2828</w:t>
        <w:br/>
        <w:t>Urbanization Glorieta in Avenida RFS Obras Hidráulicas 469, 2741 and 2828</w:t>
        <w:br/>
        <w:t>Alcalde Valentín Niño</w:t>
        <w:br/>
        <w:t>Urb. PP2 Arcos de la Llana RFS Obras Hidráulicas 469, 472, 2741 and 2830</w:t>
        <w:br/>
        <w:t>Pavement of the road to the Hermitage Ayuntamiento de Montorio 495 and 803</w:t>
        <w:br/>
        <w:t>in Montorio</w:t>
        <w:br/>
        <w:t>Pavement in Cilleruelo de Bezana Alto Ebro de Valdebezana, 3 and 497</w:t>
        <w:br/>
        <w:t>S.L.</w:t>
        <w:br/>
        <w:t>Pavement accesses to roads in VALCO 3 and 499</w:t>
        <w:br/>
        <w:t>Ctra. Villasilos- Castrojeriz</w:t>
      </w:r>
    </w:p>
    <w:p>
      <w:r>
        <w:t>Pothole repair on N-I from PK GRUPISA Infraestructuras, 4 and 544 to 551</w:t>
        <w:br/>
        <w:t>280+000 to PK 311+000 S.A.</w:t>
        <w:br/>
        <w:t>Milling and replacement on A-231 UTE conservación Camino 4, 555 to 557 and 772</w:t>
        <w:br/>
        <w:t>de Santiago II</w:t>
        <w:br/>
        <w:t>Ferial and sports complex ELDIMA 4 and 577</w:t>
        <w:br/>
        <w:t>Villascusa de Roa Ingeniería Plaza 577 and 2742</w:t>
        <w:br/>
        <w:t>Marmellar Wind Farm COPSA 581 and 2841</w:t>
        <w:br/>
        <w:t>Bureba Wind Farm (Caboredondo) COPSA 581 and 2842</w:t>
        <w:br/>
        <w:t>Source: Own elaboration with information from the file, indicating the pages where reference is made to the indicated works.</w:t>
        <w:br/>
        <w:t>• León Table</w:t>
        <w:br/>
        <w:t>23. The evidence collected below comes from the documentation provided by the complainant, a former delegate of OSCAL in Burgos, from the electronic documentation gathered during the inspection at the OSCAL headquarters and, as indicated in point (20) of the Inspection Report conducted at the OSCAL headquarters in Burgos on October 15, 2009, from a series of boxes with paper documentation collected in the office of the Manager of OSCAL and originating from the OSCAL headquarters in León after its closure in May 2009 (folio 301).</w:t>
        <w:br/>
        <w:t>24. The file contains a series of tables detailing a list of works and the tons awarded to each of the companies, namely GRUPO CAMPEZO (through OSCAL), VIDAL FERRERO, COLLOSA, AGLOMERADOS LEÓN, and TECONSA, which, as will be seen, meet monthly in the so-called León Table (folios 307 to 355). In each of these tables, the total tons for the set of works to be distributed included in the agreement and the total tons assigned to each of the participating companies in the cartel are calculated. In the evolution of the tables, it can be seen that they were processed and modified in monthly meetings held. The file contains evidence of meetings from at least February 2007 (05/02/2007) to at least May 2008.</w:t>
        <w:br/>
        <w:t>25. There is also documentation of exchanges between the companies participating in the cartel regarding the costs at the plant of the aggregates and the bitumen, depending on the type of MBC and the kilometers that need to be transported, as well as the selling prices of the MBC, laid and compacted, depending on the distance to the work, such as the fax collected in the office of the Manager of OSCAL during the inspection conducted at the headquarters of that company on October 15, 2009, sent by the company VIDAL FERRERO on May 24, 2007, (folio 2006 and 2007).</w:t>
      </w:r>
    </w:p>
    <w:p>
      <w:r>
        <w:rPr>
          <w:b/>
        </w:rPr>
        <w:t>[Pages 34–36]</w:t>
      </w:r>
    </w:p>
    <w:p>
      <w:r>
        <w:t>26. Indeed, the cited tables, collected in the office of the Manager of OSCAL, which detail the distribution of the projects, have a printed date at the top (the first is from February 5, 2007) and handwritten subsequent dates, which coincide with the following dates of the tables, from which it can be deduced that meetings were held monthly among the members of the León Table. The annotations indicate the following dates for the meetings:</w:t>
        <w:br/>
        <w:t>- “next 20-2-2007 17 hours”</w:t>
        <w:br/>
        <w:t>- “28/02/07 6 PM”</w:t>
        <w:br/>
        <w:t>- “21/03/07 (5T)”</w:t>
        <w:br/>
        <w:t>- “06/06/07 17h”</w:t>
        <w:br/>
        <w:t>- “12/07/07 5 PM”</w:t>
        <w:br/>
        <w:t>- “next 28/08/07 17.00 h.”</w:t>
        <w:br/>
        <w:t>- “25/09/07”</w:t>
        <w:br/>
        <w:t>- “22/10 5”</w:t>
        <w:br/>
        <w:t>- “12/12 5”</w:t>
        <w:br/>
        <w:t>- “22/01/08”</w:t>
        <w:br/>
        <w:t>- “25/02/08 5”</w:t>
        <w:br/>
        <w:t>- “03/04/08 next”</w:t>
        <w:br/>
        <w:t>- “6/05/08”</w:t>
      </w:r>
    </w:p>
    <w:p>
      <w:r>
        <w:t>27. The tables contained a column titled “WORK” in which a series of projects in León capital and its province were detailed. Subsequently, the tables indicated, for each of these projects, the awarded company (which subcontracted the participating companies in the cartel) and the corresponding tons for each of the projects (in the column labeled “MEASUREMENT”). The distribution of the tons among companies was reflected under the column pertaining to each participating company in the cartel (collectively referred to in the tables as “APPLICANTS”), where in some of these tables for each company of the Table, the awarded tons were divided between PENDING and EXECUTED. At the end of each table, the last rows reflected the sum of the tons of the total projects, how many of these were awarded to the León Table, and the total (in total tons and secure tons) for each company in the cartel (folios 307 to 355).</w:t>
      </w:r>
    </w:p>
    <w:p>
      <w:r>
        <w:t>28. The following table contains a list prepared by the DI with the projects subject to agreement among the companies of the León Table, indicating the date of the meeting in which they were agreed and the folios of the file in which the accreditation is recorded:</w:t>
      </w:r>
    </w:p>
    <w:p>
      <w:r>
        <w:t>Projects of the León Table</w:t>
        <w:br/>
        <w:t>ACCREDITED PROJECTS OF THE LEÓN TABLE</w:t>
        <w:br/>
        <w:t>PROJECT CLIENT DATE FOLIOS OF</w:t>
        <w:br/>
        <w:t>MEETING FILE</w:t>
        <w:br/>
        <w:t>Matallana-Cármenes Peninsular de Contratas, S.A. Year 2007: 20/02, 12, 307, 308,</w:t>
        <w:br/>
        <w:t>Miner 1 21/03, 06/06, 312, 318, 322,</w:t>
        <w:br/>
        <w:t>Puerto de Tarna 12/07, 28/08, 324, 328, 333,</w:t>
        <w:br/>
        <w:t>Carbajal de la Legua Hordescon, S.L. 25/09, 22/10 and 345, 347, 350,</w:t>
        <w:br/>
        <w:t>Polígono Villadangos II and III Movexvial, S.L. 12/12 354, 355, 890.</w:t>
        <w:br/>
        <w:t>Mansilla Polígono CEYD Year 2008: 22/01,</w:t>
        <w:br/>
        <w:t>Intersection La Robla Trabajos Aux. Puentes 25/02, 03/04,</w:t>
        <w:br/>
        <w:t>06/05.</w:t>
        <w:br/>
        <w:t>Valencia Don Juan Excavaciones y Construcciones</w:t>
        <w:br/>
        <w:t>Excavosa, S.L.</w:t>
        <w:br/>
        <w:t>Valdepiélago Excavaciones Torueño, S.L.</w:t>
        <w:br/>
        <w:t>Vega de Infanzones Burguez</w:t>
        <w:br/>
        <w:t>Alija Conastur, S.L.</w:t>
        <w:br/>
        <w:t>Felmin-Valporquero Mego-Hermanos Presa, S.L.</w:t>
        <w:br/>
        <w:t>Vegacervera-La Vid OGENSA</w:t>
        <w:br/>
        <w:t>Valdefresno Hordescon, S.L. Year 2007: 20/02, 307, 308, 312,</w:t>
        <w:br/>
        <w:t>Urbanización Prioro Hermanos Presa, S.L. 21/03, 06/06, 318, 322, 324,</w:t>
        <w:br/>
        <w:t>Mansilla Palanquinos SYH 12/07, 28/08, 328, 333, 345,</w:t>
        <w:br/>
        <w:t>Astorga Quintana del Castillo Begar Construcciones y Contratas, 25/09, 22/10 and 347, 350.</w:t>
        <w:br/>
        <w:t>S.A. 12/12</w:t>
        <w:br/>
        <w:t>Autovía N-VI Mixturas Year 2008: 22/01,</w:t>
        <w:br/>
        <w:t>Mansilla del Esla COYSA 25/02.</w:t>
        <w:br/>
        <w:t>Puente Castro Begar Construcciones y Contratas,</w:t>
        <w:br/>
        <w:t>S.A.</w:t>
        <w:br/>
        <w:t>Reinforcement Ministry of Development Gevora Construcciones, S.A.</w:t>
        <w:br/>
        <w:t>Autovía León-Burgos Dragados-Begar</w:t>
        <w:br/>
        <w:t>Puente Carbajal de la Legua Ferrovial</w:t>
        <w:br/>
        <w:t>Cimanes Tejar Hermanos Presa, S.L.</w:t>
        <w:br/>
        <w:t>Barrientos</w:t>
        <w:br/>
        <w:t>Almanza</w:t>
        <w:br/>
        <w:t>Villapeceñil</w:t>
        <w:br/>
        <w:t>Valderrueda</w:t>
        <w:br/>
        <w:t>CEA</w:t>
        <w:br/>
        <w:t>Maraña</w:t>
        <w:br/>
        <w:t>Mora de Luna</w:t>
        <w:br/>
        <w:t>Sahelices del Payuelo</w:t>
        <w:br/>
        <w:t>Pola Gordon</w:t>
        <w:br/>
        <w:t>La Vecilla</w:t>
        <w:br/>
        <w:t>Parking S.Isidro</w:t>
        <w:br/>
        <w:t>Villaselan Construcciones y Contratas del</w:t>
        <w:br/>
        <w:t>Órbigo, S.L.</w:t>
        <w:br/>
        <w:t>Encinedo Promociones y Construcciones</w:t>
        <w:br/>
        <w:t>Conrado y Toño, S.L.</w:t>
        <w:br/>
        <w:t>Santa María de Somoza SECO</w:t>
        <w:br/>
        <w:t>Las Omañas</w:t>
        <w:br/>
        <w:t>El Ganso</w:t>
      </w:r>
    </w:p>
    <w:p>
      <w:r>
        <w:t>ACCREDITED PROJECTS OF THE LEÓN TABLE</w:t>
        <w:br/>
        <w:t>PROJECT CLIENT DATE FOLIOS OF</w:t>
        <w:br/>
        <w:t>MEETING FILE</w:t>
        <w:br/>
        <w:t>Lucillo</w:t>
        <w:br/>
        <w:t>Benamariel Contratas Lucas Ranedo, S.L.</w:t>
        <w:br/>
        <w:t>Alcoba LERMA</w:t>
        <w:br/>
        <w:t>Santa Mª Páramo G O R G O J O</w:t>
        <w:br/>
        <w:t>Fresno del Camino CUETO</w:t>
        <w:br/>
        <w:t>Besande Construcciones Juan José Canal,</w:t>
        <w:br/>
        <w:t>S.L.</w:t>
        <w:br/>
        <w:t>Escuredo Conastur, S.L.</w:t>
        <w:br/>
        <w:t>Navatejera Contratas y Excavaciones</w:t>
        <w:br/>
        <w:t>Fontecha, S.L.</w:t>
        <w:br/>
        <w:t>Quintanilla del Valle Obras y Contratas Oly, S.L.</w:t>
        <w:br/>
        <w:t>Cubillas. Vega del Monasterio. Javier Ro</w:t>
        <w:br/>
        <w:t>Tunnels Pajares FCC-Acciona</w:t>
        <w:br/>
        <w:t>Valencia-Villafer CPA</w:t>
        <w:br/>
        <w:t>City Council of San Andrés City Council</w:t>
        <w:br/>
        <w:t>City Council of Villaquilambrea City Council</w:t>
        <w:br/>
        <w:t>Autovía Astorga Dragados</w:t>
        <w:br/>
        <w:t>Polígono de la Robla Hordescon, S.L. Year 2007: 20/02, 307, 308, 312,</w:t>
        <w:br/>
        <w:t>Fontechia SAHAGUN 21/03, 06/06, 318, 322, 324,</w:t>
        <w:br/>
        <w:t>San Miguel de la Escalada Excavaciones Franco, S.A. 12/07, 28/08, 328, 333, 345.</w:t>
        <w:br/>
        <w:t>Cistierna Javier Ro 25/09, 22/10 and</w:t>
        <w:br/>
        <w:t>12/12</w:t>
        <w:br/>
        <w:t>Campus León Periflor Year 2007: 20/02, 307, 308, 312,</w:t>
        <w:br/>
        <w:t>21/03, 06/06, 318, 322, 324.</w:t>
        <w:br/>
        <w:t>12/07, 28/08.</w:t>
        <w:br/>
        <w:t>Copasa Year 2007: 25/09, 12, 328, 333,</w:t>
        <w:br/>
        <w:t>22/10 and 12/12 345, 347, 350,</w:t>
        <w:br/>
        <w:t>Year 2008: 22/01, 354, 355, 890.</w:t>
        <w:br/>
        <w:t>25/02, 03/04,</w:t>
        <w:br/>
        <w:t>06/05.</w:t>
        <w:br/>
        <w:t>La Milla Hordescon, S.L. Year 2007: 20/02, 307, 308, 312,</w:t>
        <w:br/>
        <w:t>Carrizo 21/03, 06/06, 318, 322, 324,</w:t>
        <w:br/>
        <w:t>Boca de Huergano OGENSA 12/07, 28/08, 328, 333, 345,</w:t>
        <w:br/>
        <w:t>25/09, 22/10 and 347, 349, 354,</w:t>
        <w:br/>
        <w:t>12/12 355.</w:t>
        <w:br/>
        <w:t>Year 2008: 22/01,</w:t>
        <w:br/>
        <w:t>25/02, 03/04,</w:t>
        <w:br/>
        <w:t>06/05.</w:t>
        <w:br/>
        <w:t>Aguamestas-Fasgar Peninsular de Contratas, S.A. Year 2007: 20/02, 307, 308, 312,</w:t>
        <w:br/>
        <w:t>21/03, 06/06, 319, 322, 324,</w:t>
        <w:br/>
        <w:t>12/07, 28/08, 328, 333, 345,</w:t>
        <w:br/>
        <w:t>25/09, 22/10 and 347, 349, 354.</w:t>
        <w:br/>
        <w:t>12/12</w:t>
        <w:br/>
        <w:t>Year 2008: 22/01,</w:t>
        <w:br/>
        <w:t>25/02, 03/04.</w:t>
      </w:r>
    </w:p>
    <w:p>
      <w:r>
        <w:rPr>
          <w:b/>
        </w:rPr>
        <w:t>[Pages 37–39]</w:t>
      </w:r>
    </w:p>
    <w:p>
      <w:r>
        <w:t>ACCREDITED WORKS OF THE LEÓN TABLE</w:t>
        <w:br/>
        <w:t>WORK CLIENT DATE FOLIOS OF</w:t>
        <w:br/>
        <w:t>MEETING FILE</w:t>
        <w:br/>
        <w:t>El Ferral Ministry of Defense Year 2007: 06/06, 319, 322, 324,</w:t>
        <w:br/>
        <w:t>12/07, 28/08, 328, 333, 345,</w:t>
        <w:br/>
        <w:t>25/09, 22/10 and 347, 349.</w:t>
        <w:br/>
        <w:t>12/12</w:t>
        <w:br/>
        <w:t>Year 2008: 22/01,</w:t>
        <w:br/>
        <w:t>25/02.</w:t>
        <w:br/>
        <w:t>Gas Station ELSAN-PACSA Year 2007: 06/06, 319, 322, 324,</w:t>
        <w:br/>
        <w:t>12/07, 28/08, 328, 333, 345,</w:t>
        <w:br/>
        <w:t>25/09, 22/10 and 347, 349, 354,</w:t>
        <w:br/>
        <w:t>12/12 355.</w:t>
        <w:br/>
        <w:t>Year 2008: 22/01,</w:t>
        <w:br/>
        <w:t>25/02, 03/04,</w:t>
        <w:br/>
        <w:t>06/05.</w:t>
        <w:br/>
        <w:t>Urbanization Carbajal Begar Construcciones y Contratas, Year 2007: 06/06, 319, 322, 324,</w:t>
        <w:br/>
        <w:t>S.A. 12/07, 28/08, 328, 333, 345.</w:t>
        <w:br/>
        <w:t>25/09, 22/10 and</w:t>
        <w:br/>
        <w:t>12/12</w:t>
        <w:br/>
        <w:t>Rural Roads TRAGSA Year 2007: 06/06, 319, 322, 324,</w:t>
        <w:br/>
        <w:t>University Cueto 12/07, 28/08, 328, 333, 345,</w:t>
        <w:br/>
        <w:t>25/09, 22/10 and 347, 349.</w:t>
        <w:br/>
        <w:t>12/12</w:t>
        <w:br/>
        <w:t>Year 2008: 22/01,</w:t>
        <w:br/>
        <w:t>25/02</w:t>
        <w:br/>
        <w:t>Hospital Begar Construcciones y Contratas, Year 2007: 12/07, 12, 322, 324,</w:t>
        <w:br/>
        <w:t>S.A. 28/08, 25/09, 328, 333, 345,</w:t>
        <w:br/>
        <w:t>22/10 and 12/12. 890</w:t>
        <w:br/>
        <w:t>Conservation N-630 DRABECON Year 2007: 28/08, 324, 328, 333,</w:t>
        <w:br/>
        <w:t>25/09, 22/10 and 345.</w:t>
        <w:br/>
        <w:t>12/12.</w:t>
        <w:br/>
        <w:t>Villaobispo CUETO Year 2007: 28/08, 324, 328, 333,</w:t>
        <w:br/>
        <w:t>25/09, 22/10 and 345, 347, 349.</w:t>
        <w:br/>
        <w:t>12/12.</w:t>
        <w:br/>
        <w:t>Year 2008: 22/01,</w:t>
        <w:br/>
        <w:t>25/02</w:t>
        <w:br/>
        <w:t>Ambasaguas Variant COPASA Year 2007: 28/08, 324, 328, 333,</w:t>
        <w:br/>
        <w:t>25/09, 22/10 and 345, 347, 349,</w:t>
        <w:br/>
        <w:t>12/12. 354, 355.</w:t>
        <w:br/>
        <w:t>Year 2008: 22/01,</w:t>
        <w:br/>
        <w:t>25/02, 03/04,</w:t>
        <w:br/>
        <w:t>06/05.</w:t>
        <w:br/>
        <w:t>Mercadona Mercadona Year 2007: 28/08, 12, 324, 328,</w:t>
        <w:br/>
        <w:t>25/09, 22/10 and 333, 345, 347,</w:t>
        <w:br/>
        <w:t>12/12. 349, 354, 355,</w:t>
        <w:br/>
        <w:t>Year 2008: 22/01, 890.</w:t>
        <w:br/>
        <w:t>25/02, 03/04,</w:t>
        <w:br/>
        <w:t>06/05.</w:t>
      </w:r>
    </w:p>
    <w:p>
      <w:r>
        <w:t>ACCREDITED WORKS OF THE LEÓN TABLE</w:t>
        <w:br/>
        <w:t>WORK CLIENT DATE FOLIOS OF</w:t>
        <w:br/>
        <w:t>MEETING FILE</w:t>
        <w:br/>
        <w:t>Sariegos Blas Presa Year 2007: 25/09, 12, 328, 333,</w:t>
        <w:br/>
        <w:t>Sahechores Almanza Iglesias 22/10 and 12/12. 345, 347, 349,</w:t>
        <w:br/>
        <w:t>Year 2008: 22/01, 354, 355, 890.</w:t>
        <w:br/>
        <w:t>25/02, 03/04,</w:t>
        <w:br/>
        <w:t>06/05.</w:t>
        <w:br/>
        <w:t>Saez de Miera CUETO Year 2007: 25/09, 328, 333, 345,</w:t>
        <w:br/>
        <w:t>22/10 and 12/12. 347, 349.</w:t>
        <w:br/>
        <w:t>Year 2008: 22/01,</w:t>
        <w:br/>
        <w:t>25/02.</w:t>
        <w:br/>
        <w:t>Airport Acciona/Firmes 25/02/2008 349.</w:t>
        <w:br/>
        <w:t>Ventas Oeste Year 2008: 25/02, 12, 349, 354,</w:t>
        <w:br/>
        <w:t>03/04, 06/05. 355, 890.</w:t>
        <w:br/>
        <w:t>Villabraz TRAGSA Year 2008: 03/04, 12, 354, 355,</w:t>
        <w:br/>
        <w:t>Travesía Villadangos Lerma 06/05. 890.</w:t>
        <w:br/>
        <w:t>Sahagún OCA</w:t>
        <w:br/>
        <w:t>Motorway León-Asturias AUCALSA</w:t>
        <w:br/>
        <w:t>Source: Prepared by myself with information from the documents in the file.</w:t>
        <w:br/>
        <w:t>ACCREDITED WORKS OF THE LEÓN TABLE OF WHICH THE DATE OF</w:t>
        <w:br/>
        <w:t>THEIR DISTRIBUTION IS UNKNOWN (FOLIOS 12 AND 890)</w:t>
        <w:br/>
        <w:t>WORK CLIENT</w:t>
        <w:br/>
        <w:t>Motorway León-Astorga FRANCO</w:t>
        <w:br/>
        <w:t>Irrigation Payuelos TRAGSA</w:t>
        <w:br/>
        <w:t>Integration Railway FCC</w:t>
        <w:br/>
        <w:t>Canal Diversions</w:t>
        <w:br/>
        <w:t>San Martín del Camino FONTECHA</w:t>
        <w:br/>
        <w:t>Villarrodrigo Regeras CUETO</w:t>
        <w:br/>
        <w:t>El Ejido</w:t>
        <w:br/>
        <w:t>Link Villamanín CHM</w:t>
        <w:br/>
        <w:t>Fernandez Ladreda COEX LEÓN</w:t>
        <w:br/>
        <w:t>Various Milling</w:t>
        <w:br/>
        <w:t>Bike Lane TEJERINA</w:t>
        <w:br/>
        <w:t>Conservation Provincial Council Camp.-CUETO</w:t>
        <w:br/>
        <w:t>Villamanín-Cármenes</w:t>
        <w:br/>
        <w:t>Lario Hermanos Presa, S.L.</w:t>
        <w:br/>
        <w:t>Vegacervera</w:t>
        <w:br/>
        <w:t>Reinforcement N-VI Extraco</w:t>
        <w:br/>
        <w:t>Toll AP-66 SACYR</w:t>
        <w:br/>
        <w:t>Housing Mansilla Procorsa</w:t>
        <w:br/>
        <w:t>San Andrés del Rabanedo San Gregorio</w:t>
        <w:br/>
        <w:t>South Ring Road of León OCA</w:t>
        <w:br/>
        <w:t>Urbanization Los Juncales UTE Juncales</w:t>
        <w:br/>
        <w:t>University Campus COPASA</w:t>
        <w:br/>
        <w:t>Exploitation Riaño Exp.Riaño</w:t>
        <w:br/>
        <w:t>Source: Prepared by myself with information from the documents in the file.</w:t>
      </w:r>
    </w:p>
    <w:p>
      <w:r>
        <w:t>29. As an example, one of the tables is transcribed below, similar to the others in the file, in which it can be seen in the "APPLICANTS" column, the five companies that make up the León Table participating in this cartel, -GRUPO CAMPEZO (through the OSCAL headquarters in León), VIDAL FERRERO, COLLOSA, AGLOMERADOS LEÓN, and TECONSA- and the amounts assigned to each one:</w:t>
      </w:r>
    </w:p>
    <w:p>
      <w:r>
        <w:rPr>
          <w:b/>
        </w:rPr>
        <w:t>[Pages 40–42]</w:t>
      </w:r>
    </w:p>
    <w:p>
      <w:r>
        <w:t>30. Regarding the tables with the prices of MBC and related products, these were also collected during the inspection of OSCAL, and were interspersed among the distribution tables of the projects. In some of these price tables (folios 2004 and 2005), the date (20-02-2007) is noted, which coincides with the date of a meeting of one of the tables (folio 312). Furthermore, it has been established that there was an exchange among the companies at the Table, as evidenced by the fax sent on May 24, 2007, by OSCAL to VIDAL FERRERO with the price tables (folios 2.006 and 2.007).</w:t>
      </w:r>
    </w:p>
    <w:p>
      <w:r>
        <w:t>31. There are two types of price tables in the file:</w:t>
        <w:br/>
        <w:t>− Those titled “REFERENCE PRICES FOR HOT BITUMINOUS MIXES,” which detail the BASE PRICES of the aggregates, the bitumen, the asphalting equipment, and transportation, as well as the COST AT PLANT and the SALE PRICE AT PLANT for the different types of MBC (broken down by components), as shown in one of the tables collected at OSCAL (folio 2.016):</w:t>
        <w:br/>
        <w:t>− Those titled “SALE PRICE OF EXTENDED AND COMPACTED MBC,” which detail the prices of the different types of mix, based on the distance to the project and the tons of mix supplied, extended, and compacted, such as the one transcribed below (folio 2.017):</w:t>
        <w:br/>
        <w:t>• Basque Country Table</w:t>
      </w:r>
    </w:p>
    <w:p>
      <w:r>
        <w:t>32. In the Basque Country, on October 15, 2009, the headquarters of GRUPO CAMPEZO was inspected, where the documentation referred to below was found.</w:t>
      </w:r>
    </w:p>
    <w:p>
      <w:r>
        <w:t>33. The first document referencing agreements for the market distribution of asphalt and related products in the Basque Country is an email from February 2008 between two employees of companies belonging to GRUPO CAMPEZO, in which the following is indicated (folios 616 and 617): “(…) Given how aggressive Pedro from Orsa is showing himself to be, and that he is violating the agreements that had been reached regarding the distribution of large projects, we may find ourselves with the plant set up and tied hand and foot by the price of the aggregate (…)”.</w:t>
      </w:r>
    </w:p>
    <w:p>
      <w:r>
        <w:t>34. The agreement for the market distribution of asphalt, stabilized soil, and cement soil among the companies is recorded in a handwritten document and in a table dated May 15, 2008 (folios 272 and 274). The handwritten text states: “General Lines Asphalt: 1st - Framework Agreement for Large Asphalt Works, Cement Soil, and Stabilized Soil. 2nd - Transparency of agreements with clients (Special agreements), addressing as much as possible, and resuming areas to the detriment of the client, which would improve prices. For these two points, trust and collaboration must be total.”</w:t>
      </w:r>
    </w:p>
    <w:p>
      <w:r>
        <w:t>35. The file also contains a series of tables from different dates in which the corresponding tons of asphalt, square meters of stabilized soil, and cubic meters of cement for a series of projects were detailed, along with the company from the Basque Country Table to which each of these products was awarded (folios 274 to 283).</w:t>
      </w:r>
    </w:p>
    <w:p>
      <w:r>
        <w:rPr>
          <w:b/>
        </w:rPr>
        <w:t>[Pages 43–45]</w:t>
      </w:r>
    </w:p>
    <w:p>
      <w:r>
        <w:t>In accordance with this information, the DI charged GUIPASA, COPRISA, ORSA, MARIEZCURRENA, and URRETXU. The table includes a list summarizing the projects subject to agreement among the companies participating in the cartel of the Basque Country Table.</w:t>
      </w:r>
    </w:p>
    <w:p>
      <w:r>
        <w:t>Projects of the Basque Country Table</w:t>
        <w:br/>
        <w:t>ACCREDITED PROJECTS OF THE BASQUE COUNTRY TABLE</w:t>
        <w:br/>
        <w:t>PROJECT CLIENT DATE FOLIOS OF</w:t>
        <w:br/>
        <w:t>MEETING FILE</w:t>
        <w:br/>
        <w:t>SEGURA-ZEGAMA DONOSTI 15/05/2008 274 to 278, 280,</w:t>
        <w:br/>
        <w:t>MARTUTENE TECSA- GALDIANO-TECSA 03/06/2008 281 and 283</w:t>
        <w:br/>
        <w:t>GALDIANO 04/06/2008</w:t>
        <w:br/>
        <w:t>2nd BELT-1st PHASE UTE M-G-A-A</w:t>
        <w:br/>
        <w:t>URNIETA VARIANT AMENABAR</w:t>
        <w:br/>
        <w:t>AP-1 MONDRAGÓN DRAGADOS-MOYUA</w:t>
        <w:br/>
        <w:t>AP-1 ARLABAN FERROVIAL-DHL</w:t>
        <w:br/>
        <w:t>2nd BELT-2nd PHASE CORSAN-BALZOLA</w:t>
        <w:br/>
        <w:t>ZUMARRAGA-LEGAZPI AMENABAR-BRUES</w:t>
        <w:br/>
        <w:t>ANDOAIN VARIANT MURIAS-OTADUY</w:t>
        <w:br/>
        <w:t>AZPEITIA VARIANT ALTUNA URIA</w:t>
        <w:br/>
        <w:t>N-121 ENDARLATZA MARIEZCURRENA</w:t>
        <w:br/>
        <w:t>HOSPITALS ALTUNA-MURIAS</w:t>
        <w:br/>
        <w:t>MARTUTENE</w:t>
        <w:br/>
        <w:t>LA HERRERA LINK IBARGOYEN</w:t>
        <w:br/>
        <w:t>6 LANES A-8 ACCIONA-FONORTE 03/06/2008 278, 280, 281 and</w:t>
        <w:br/>
        <w:t>GAINTXURISKETA MOYUA-BALZOLA 04/06/2008 283</w:t>
        <w:br/>
        <w:t>CAMP-TEC VARIANT O.S.</w:t>
        <w:br/>
        <w:t>O.ARRASATE</w:t>
        <w:br/>
        <w:t>ATOTXA ERREKA CAMPEZO</w:t>
        <w:br/>
        <w:t>BIDEGI (AP-1-A-8) GUIPASA</w:t>
        <w:br/>
        <w:t>Source: Prepared by us with information from the file.</w:t>
      </w:r>
    </w:p>
    <w:p>
      <w:r>
        <w:t>36. As can be seen in some cases, the reference to the participating companies was made through codes noted in the margins of these tables. For example (folio 275):</w:t>
        <w:br/>
        <w:t>− “(1) G</w:t>
        <w:br/>
        <w:t>− (2) Ur</w:t>
        <w:br/>
        <w:t>− (3) Mar</w:t>
        <w:br/>
        <w:t>− (4) O”.</w:t>
      </w:r>
    </w:p>
    <w:p>
      <w:r>
        <w:t>37. This numbering did not include COPRISA, which, however, does appear in the tables and whose total tons awarded correspond to those noted with the reference (3). It is recalled that according to the information provided by GRUPO CAMPEZO and ORSA - both participants in this Basque Country Table - the aforementioned companies share 50% of the share capital of COPRISA, so the participation of COPRISA in the cartel is determined precisely by the participation in the cartel of both GRUPO CAMPEZO and ORSA, as confirmed in the notes collected in GRUPO CAMPEZO regarding issues discussed in the Board of Directors of COPRISA, as analyzed later.</w:t>
      </w:r>
    </w:p>
    <w:p>
      <w:r>
        <w:t>38. In folio 271, handwritten notes titled “pending works already agreed,” obtained in the office of the General Director of CAMPEZO CONSTRUCCIÓN and reflecting the tons of MBC corresponding to the companies participating in the cartel for each project, the percentage that these tons represent of the total, and whether or not they also include cement soil, the distribution of works among ORSA, GUIPASA, COPRISA, and URRETXU appears, which were therefore initiated by the DI.</w:t>
      </w:r>
    </w:p>
    <w:p>
      <w:r>
        <w:t>39. Regarding other companies, Yarritu, S.A. and Proyectos y Obras Pabisa, S.A., the latter belonging to GRUPO CAMPEZO, mentioned in some tables, it is recorded in the file that they were taken into account in the distribution of one of the projects, specifically AP-1 Arlaban, although there is no other evidence in the information contained in this file.</w:t>
      </w:r>
    </w:p>
    <w:p>
      <w:r>
        <w:t>40. In addition to the tables or charts already mentioned, the file contains a series of emails between employees of companies in GRUPO CAMPEZO in which the existence of agreements is reflected by the mention of punctual non-compliances. The following email from May 11, 2009, subject COPRISA, sent by the Manager of GUIPASA to the General Director of CAMPEZO CONSTRUCCIÓN, is transcribed (folio 866):</w:t>
        <w:br/>
        <w:t>“Hello XX:</w:t>
        <w:br/>
        <w:t>I have detected that Coprisa is sending budgets to our clients before the client asks them and with prices approximately 8-10% below those I am providing.</w:t>
        <w:br/>
        <w:t>The first case I detected was with the Sukia Sempere project. He called me (...) telling me that Coprisa had submitted the offer without being asked and showed me the offer. I had to adjust my prices to that offer for him to award me the project.</w:t>
        <w:br/>
        <w:t>Now it has happened with Galdiano. He called me (...) to adjust the Izaskun offer, as he had the one under study. I adjust it for him and he tells me that Coprisa is much cheaper. The Coprisa offer is from before discussing that project in the meeting. I am going to talk to XX in person and I find that it has continued to decrease and has reached 14% below my offer. They award it. (...)</w:t>
        <w:br/>
        <w:t>These are some of the examples I detect with our clients, but I very much fear that it is a common practice and that prices are being lowered without mentioning it, at least to us.</w:t>
        <w:br/>
        <w:t>The objective, to take away our traditional clients, Sukia, Galdiano, Urbycolan, etc.</w:t>
        <w:br/>
        <w:t>I very much fear that it goes hand in hand with Orsa, as we have already mentioned on other occasions. (...)”.</w:t>
      </w:r>
    </w:p>
    <w:p>
      <w:r>
        <w:t>41. And the following emails are exchanged between the same authors on the afternoon of May 11, 2009, (folio 881)</w:t>
        <w:br/>
        <w:t>Manager of Guipasa: “(...) Mariezcurrena has awarded its Lasarte project to Aglomerados del Baztan.”</w:t>
        <w:br/>
        <w:t>General Director of Campezo Construcción: “And who was this project supposed to go to?”</w:t>
        <w:br/>
        <w:t>Manager of Guipasa: “Orsa”</w:t>
      </w:r>
    </w:p>
    <w:p>
      <w:r>
        <w:t>42. There are also notes from the General Director of CAMPEZO CONSTRUCCIÓN in the file regarding the meeting held by the Board of Directors of COPRISA on May 26, 2009, in which reference is also made to the possibility that the documents relating to the distribution of works in the Basque Country Table may compromise due to the issue of competition (folios 284 and 285):</w:t>
        <w:br/>
        <w:t>“Board 26-5-09</w:t>
        <w:br/>
        <w:t>(...) Campezo expresses dissatisfaction with the non-functioning of the table, as Coprisa has contracted a project in Segura from Sukia and another with Galdiano on the N-1 (Tolosa) lowering prices.</w:t>
        <w:br/>
        <w:t>(...) The Galdiano project, which has been awarded to me at the table, (...)</w:t>
        <w:br/>
        <w:t>(...) I show them the lists I prepare with the projects for the table to distribute. XX expresses concern that this document may compromise due to the issue of competition.</w:t>
        <w:br/>
        <w:t>Orsa explains that Coprisa should be the support of both companies. And that on some occasions there has been a reluctant attitude from Coprisa staff for this collaboration (...)”.</w:t>
      </w:r>
    </w:p>
    <w:p>
      <w:r>
        <w:t>43. In the notes of the General Director of CAMPEZO CONSTRUCCIÓN, there is also reference to a meeting of the Table held on June 12, 2009, as well as to the conversation held later with some executives of companies participating in the cartel. In it, the concern of these companies is again highlighted regarding maintaining the secrecy of the cartel and that there is no documentation that could be collected by the authority of...</w:t>
      </w:r>
    </w:p>
    <w:p>
      <w:r>
        <w:rPr>
          <w:b/>
        </w:rPr>
        <w:t>[Pages 46–48]</w:t>
      </w:r>
    </w:p>
    <w:p>
      <w:r>
        <w:t>competition (mentions Court, undoubtedly in relation to the TVDC that had sanctioned them in December 2008) explicitly indicating the advisability of changing the PC, if necessary:</w:t>
      </w:r>
    </w:p>
    <w:p>
      <w:r>
        <w:t>“(…) On 12-6-09, taking advantage of a table, since XX leaves early, XX and XX tell me that they need to talk to me, so we go back to the room. It is XX who speaks, telling XX that if anything differs from what they have communicated, to say so. They inform me that in the last board meeting it was agreed that I should ensure that there is nothing that could compromise regarding the court: if necessary, change the PC. They will weekly monitor Coprisa regarding requests for offers and budgets made. They need the production Tn per client weekly, to which I comment that the daily production is sent to both companies (…)”.</w:t>
      </w:r>
    </w:p>
    <w:p>
      <w:r>
        <w:t>44. In notes from the General Director of CAMPEZO CONSTRUCCIÓN (folio 270), the periodic calculation of the tons of MBC that each company in the cartel produced is recorded to establish the quota for each of them and the consequent monitoring of the agreed market distribution:</w:t>
      </w:r>
    </w:p>
    <w:p>
      <w:r>
        <w:t>“2007 2008</w:t>
        <w:br/>
        <w:t>Guipasa 227,561 - 49.09% 193,938 - 41.26%</w:t>
        <w:br/>
        <w:t>Coprisa: 61,454 - 13.26% 95,780 - 20.37%</w:t>
        <w:br/>
        <w:t>Orsa: 114,920 - 24.79% 128,952 - 28.22%</w:t>
        <w:br/>
        <w:t>Urretxu: 59,617 - 12.86% 52,420 - 11.15%</w:t>
        <w:br/>
        <w:t>JULY 2008 JULY 2009</w:t>
        <w:br/>
        <w:t>Guipasa: 98,736 - 37.44% Guipasa: 142,267 - 41.96%</w:t>
        <w:br/>
        <w:t>Coprisa: 43,991 - 16.68% Coprisa: 63,158 - 18.63%</w:t>
        <w:br/>
        <w:t>Orsa: 83,059 - 31.50% Orsa: 98,600 - 29.08%</w:t>
        <w:br/>
        <w:t>Urretxu: 37,913 - 14.38% Urretxu: 35,000 - 10.32% (…)”.</w:t>
      </w:r>
    </w:p>
    <w:p>
      <w:r>
        <w:t>45. In addition to the market distribution agreement, the file contains information about a geographical distribution of the market such that each company was to limit itself to bidding on those projects in its area and was to refrain from setting up asphalt plants in locations that could compromise the leadership of another company in the cartel, whether in the scope of that Autonomous Community or in bordering areas and also regarding companies that are part of the other Tables under investigation in this file.</w:t>
      </w:r>
    </w:p>
    <w:p>
      <w:r>
        <w:t>46. Thus, in relation to the Burgos Table, in which CAMPEZO was present, both through its parent company and through OSCAL, it was contacted by another of the companies participating in that Table, TEBYCON, which informed it that it had contacted one of the companies participating in the cartel of the Basque Country Table (ORSA) requesting information about the price that should be passed to a client who had requested an offer, indicating to ORSA the price they should offer as recorded in the email of March 3, 2009. (folio 759):</w:t>
      </w:r>
    </w:p>
    <w:p>
      <w:r>
        <w:t>“I have not been able to speak with (…), I spoke with XX (Technical Director). He told me the following: Indeed, Corsan asked them for an offer; to avoid making a mistake, they spoke with XX from Orsa and they gave them the price to pass (…)”.</w:t>
      </w:r>
    </w:p>
    <w:p>
      <w:r>
        <w:t>47. This fact is also corroborated by the email sent on May 21, 2009, by the Manager of GUIPASA - GRUPO CAMPEZO - to the General Director of CAMPEZO CONSTRUCCIÓN, in which he reflects his concern about ORSA's attempt to set up an asphalt plant in Navarra (folio 884):</w:t>
      </w:r>
    </w:p>
    <w:p>
      <w:r>
        <w:t>“XX, Orsa has taken the patent for the printed form in Navarra, so far no problems, but it will have legal meshes. I called the one from Transaco and told him that if I see a single printed form from Orsa or Coprisa in Guipúzcoa, we will enter Navarra with our group’s people in Navarra. I imagine we will have problems. XX will do everything for Coprisa and what is his in Guipuzkoa. He will not stay quiet.”</w:t>
      </w:r>
    </w:p>
    <w:p>
      <w:r>
        <w:t>48. Similarly, the same Manager of Guipasa expresses to the General Director of CAMPEZO CONSTRUCCIÓN in the email of May 22, 2009, regarding COPRISA's entry into Navarra and La Rioja (folio 871):</w:t>
      </w:r>
    </w:p>
    <w:p>
      <w:r>
        <w:t>“XX, I have been talking with XX about the printed form issue, as he had asked me for a price for a printed form in Navarra and I told him that we cannot enter since the patent belongs to Orsa. He mentioned to me that people are going to get very angry about this issue since it leaves them no choice but to give Orsa the projects with this material. They consider it an aggression. On the other hand, Orsa wanted to set up a plant on a project in Navarra and (Managing Director of Arian) has already stopped him, with the logical anger. Coprisa is also starting to bid in areas close to La Rioja, and although they are coming in with high prices, it bothers the rest. I don’t know to what extent what Coprisa is doing in Guipuzkoa is being done in Navarra. (…) XX tells me that of course, an entry by Coprisa would be considered as an entry by our group, which means that we could not stop the Navarrese from entering Guipuzkoa, after all, it costs them less to set up in Andoain than in Tudela and the price is better.</w:t>
      </w:r>
    </w:p>
    <w:p>
      <w:r>
        <w:t>I am very concerned about this issue, as XX with this game involves us all in the group and is going to break the balance that exists now. (…)”.</w:t>
      </w:r>
    </w:p>
    <w:p>
      <w:r>
        <w:t>49. The emails between executives of companies in the GRUPO CAMPEZO show their concern about possible breaches of the agreements evidenced in the tables and charts mentioned above, including the opening of asphalt plants in the bordering area or areas. The movements of the companies in the different markets, with special emphasis on the markets of Álava, Guipúzcoa, and Navarra, generated concern among the executives of the companies in the GRUPO CAMPEZO, as reflected in the following email from August 21, 2009, which summarizes a meeting held among them (Folio 873):</w:t>
      </w:r>
    </w:p>
    <w:p>
      <w:r>
        <w:t>“I will summarize yesterday's conversations so that we all have the same script: The reflections we made together yesterday lead us to see that certain events have occurred in recent months that may alter our situation in COPRISA and, in turn, the asphalt markets in Alava and Guipuzkoa may be altered, even indirectly through an alteration of the Navarra market. These events are:</w:t>
        <w:br/>
        <w:t>• The entry of GRUPO MOYUA, through the holding company, into the shareholding of ORSA, according to the latest information, with 45%.</w:t>
        <w:br/>
        <w:t>• The new CIORDIA plant set up by ORSA.</w:t>
        <w:br/>
        <w:t>• The continuous attempts by ORSA to operate in the market of Bizkaia (asphalt and cement gravel, rental of pavers, etc.).</w:t>
        <w:br/>
        <w:t>• The number of asphalt plants that ORSA maintains in the area. We do not know their exact number but everything points to them maintaining at least three (Yanci, Irun, and Ciordia), which could even threaten our traditional leadership.</w:t>
      </w:r>
    </w:p>
    <w:p>
      <w:r>
        <w:t>In addition to the above, both the request from ZELETA made in June 2009 in the DEBA City Council for the installation of an asphalt plant and the alleged conversations of Construcciones Mariezcurrena to reach agreements with the quarry and plant of Almandoz make us view the movements in the market with some concern.”</w:t>
      </w:r>
    </w:p>
    <w:p>
      <w:r>
        <w:rPr>
          <w:b/>
        </w:rPr>
        <w:t>[Pages 49–51]</w:t>
      </w:r>
    </w:p>
    <w:p>
      <w:r>
        <w:t>FUNDAMENTALS OF LAW</w:t>
      </w:r>
    </w:p>
    <w:p>
      <w:r>
        <w:t>FIRST.- Object and Regulation. In its proposal to the Council, the DI proposes that it declare the commission of a very serious infringement of Article 1 of Law 16/1989 and of the current Article 1 of the LDC due to the adoption of agreements consisting of the market allocation of Hot Bituminous Mixes (MBC) and related products in the provinces of Burgos, León, and the Autonomous Community of the Basque Country, with the companies AGLOMERADOS LEÓN, S.L.; ASFALTOS VIDAL FERRERO, S.L.; COMPAÑÍA GENERAL DE HORMIGONES Y ASFALTOS, S.A. (GEHORSA); CONSTRUCCIONES PÚBLICAS COPRISA, S.A.; CONSTRUCCIONES Y OBRAS LLORENTE, S.A. (COLLOSA); EXCAVACIONES Y TRANSPORTES ORSA, S.L.; GRUPO CAMPEZO OBRAS Y SERVICIOS, S.L.; TEBYCON, S.A.; TECNOLOGÍA DE LA CONSTRUCCIÓN, S.A. (TECONSA); GUIPASA, S.A.; CAMPEZO ASFALTOS DE CASTILLA Y LEÓN, S.L.U. (formerly OSCAL OBRAS Y SERVICIOS, S.L.); CAMPEZO CONSTRUCCIÓN S.A.U.; and CONALVI, S.L. being responsible.</w:t>
      </w:r>
    </w:p>
    <w:p>
      <w:r>
        <w:t>The Council must therefore clarify, with the evidence in the file, the aforementioned infringement and the responsibility of the parties charged. The proven facts attributed by the DI begin in February 2007 and extend until at least October 2009, when inspections were carried out at some of the companies. Therefore, the conduct took place during the validity of Law 16/1989, of July 17, on the Defense of Competition, and would have continued under Law 15/2007, of July 3, on the Defense of Competition, which came into force on September 1, 2007, and the DI attributes infringement of both regulations during the corresponding periods.</w:t>
      </w:r>
    </w:p>
    <w:p>
      <w:r>
        <w:t>Since the initiation of the file occurred while Law 15/2007 was in force, the processing has been carried out in accordance with the procedural rules of the same,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Regarding substantive law, this Council has already repeatedly ruled in similar situations declaring that one of the two must be chosen, and that according to the provisions of Article 128 of Law 30/1992, of November 26, on the Legal Regime of Public Administrations and Common Administrative Procedure, it must be the one that is most beneficial for the accused.</w:t>
      </w:r>
    </w:p>
    <w:p>
      <w:r>
        <w:t>Well, in this case, considering that Article 1 of both laws contains identical prohibitions, and that therefore for the purposes of the legal qualification of the proven facts, it is of no relevance to apply one law or the other on competition defense, since the vast majority of the conduct was developed under Law 15/2007 and this being the most favorable, it is the applicable norm.</w:t>
      </w:r>
    </w:p>
    <w:p>
      <w:r>
        <w:t>Some of the companies allege that the DI's confusing mention of PCH and PR of the two regulations severely harms their right to defense. The Council does not understand where the harm lies since the conduct is prohibited identically by both laws and, in any case, no company has claimed preference for one or the other.</w:t>
      </w:r>
    </w:p>
    <w:p>
      <w:r>
        <w:t>SECOND.- Jurisdiction of the CNC. Most of the parties, CAMPEZO, VIDAL FERRERO, AGLOMERADOS LEÓN, GEHORSA, COPRISA, allege incompetence of the CNC to resolve the file, relying on the definition of the geographical market of Hot Bituminous Mix, which is local, and on the description made by the DI of three cartels, that of Burgos, that of León, and that of the Basque Country. They consider that the competence lies with the regional authorities and request that, in application of Article 1.3 of Law 1/2002, of February 21, on the Coordination of the Competences of the State and the Autonomous Communities in matters of Competition Defense, it be referred to the competition authorities of Castilla y León and the Basque Country.</w:t>
      </w:r>
    </w:p>
    <w:p>
      <w:r>
        <w:t>And in the event that the CNC decides to maintain jurisdiction, they request that the Mandatory Report referred to in Article 33.2 RDC be requested.</w:t>
      </w:r>
    </w:p>
    <w:p>
      <w:r>
        <w:t>The Council, in light of these allegations, and taking into account the impact of the investigated facts in the file in the territory of Castilla y León and the Basque Country, agreed to request from the Competition Defense Tribunal of Castilla y León (TDCCyL) and the Basque Competition Defense Tribunal (TVDC), the Mandatory and non-binding Report referred to in Article 5, section four of Law 1/2002, as amended by the Tenth Additional Provision of Law 15/2007, specifying that it should analyze the impact of the examined conduct in the territory of the respective Autonomous Communities.</w:t>
      </w:r>
    </w:p>
    <w:p>
      <w:r>
        <w:t>The TDCCyL in a letter dated June 7, 2001, states that the conduct exceeds the scope of the Autonomous Community of Castilla y León and that it is not possible for it to assess the significance of the impact in the community.</w:t>
      </w:r>
    </w:p>
    <w:p>
      <w:r>
        <w:t>For its part, the TVDC in letters dated May 4 and June 6, 2011, raises the issue of jurisdiction of the file S/0192/09 Asfaltos to the Council.</w:t>
      </w:r>
    </w:p>
    <w:p>
      <w:r>
        <w:t>This Council responded to that request by Agreement of June 16, 2011, in which, applying the regulations on the connection points of Article 1 of Law 1/2002, and considering the conduct subject to the file, reaffirmed its view that the jurisdiction to resolve this file corresponds to the State, as it had already expressly stated when requesting the TDCCyL and the TVDC for the aforementioned Report of Article 5 of Law 1/2002. It also reminded the TVDC of the requested report.</w:t>
      </w:r>
    </w:p>
    <w:p>
      <w:r>
        <w:t>In the opinion of this Council, the lack of further action by the TVDC can only reveal its acquiescence with the criterion expressed by the CNC.</w:t>
      </w:r>
    </w:p>
    <w:p>
      <w:r>
        <w:t>Having established the above, in the allegations presented during the evidence phase, the accused continue to reiterate their disagreement regarding the jurisdiction to resolve this file. CAMPEZO, VIDAL FERRERO, and AGLOMERADOS LEÓN insist that the competent authorities are the competition defense authorities of the Basque Country and Castilla y León. COPRISA requests the full nullity of the actions carried out by the bodies of the CNC, for having been carried out by an incompetent administrative body due to territorial reasons. ORSA recalls the letter dated June 6, 2011, from the Basque Competition Defense Tribunal, in which it states it requests jurisdiction. And GEHORSA declares the incompetence of the CNC to sanction the alleged collusive practice.</w:t>
      </w:r>
    </w:p>
    <w:p>
      <w:r>
        <w:t>For AGLOMERADOS LEÓN, once jurisdiction over the same file has been asserted by two authorities, as has undoubtedly occurred in this case, the Advisory Board must be convened, and it must issue its report, with no document in the file relating to both issues.</w:t>
      </w:r>
    </w:p>
    <w:p>
      <w:r>
        <w:t>In light of this insistence, the Council can only reiterate what is provided in Article 1 of Law 1/2002, which exclusively reserves to the State, that is, to the CNC, the executive jurisdiction over conduct that alters or may alter free competition in a supra-autonomous scope or throughout the national market, even when the exercise of such competences must be carried out in the territory of any of the Autonomous Communities. That is to say, the criterion for the allocation between the State and the Autonomous Communities of the competence to pursue and sanction restrictive conduct is not the national, autonomous, or local nature of the relevant product market in each case, but the infra-autonomous or supra-autonomous geographical scope of the restrictive effects on competition produced or that may be produced by a certain conduct.</w:t>
      </w:r>
    </w:p>
    <w:p>
      <w:r>
        <w:t>In the case at hand, the conduct of GRUPO CAMPEZO present in both autonomous communities affects a supra-autonomous scope. But furthermore, there is evidence in the file that the conduct of the other companies impacts a supra-autonomous scope, as evidenced by the fact that TEBYCON, from the Burgos Table, contacts companies from the Basque Country Table to make an offer (HP D 46) and by references to possible actions or retaliations if the distribution of the territories of Navarra and Rioja is not respected, as referred to in emails between the executives of GRUPO CAMPEZO (HP D 47 and 48).</w:t>
      </w:r>
    </w:p>
    <w:p>
      <w:r>
        <w:t>Regarding the allegation of AGLOMERADOS LEÓN that there is no report from the Advisory Board in the file, given that it has not been convened, it does not...</w:t>
      </w:r>
    </w:p>
    <w:p>
      <w:r>
        <w:rPr>
          <w:b/>
        </w:rPr>
        <w:t>[Pages 52–54]</w:t>
      </w:r>
    </w:p>
    <w:p>
      <w:r>
        <w:t>is not possible for such a report to be recorded in the file, nor does its absence imply any deficiency.</w:t>
      </w:r>
    </w:p>
    <w:p>
      <w:r>
        <w:t>THIRD.- Allegations of the parties. The following summarizes the allegations of the parties regarding the IPR, which have been reiterated in the assessment of the evidence phase conducted before the Council.</w:t>
      </w:r>
    </w:p>
    <w:p>
      <w:r>
        <w:t>A) Report from the regional competition authorities: CAMPEZO, COPRISA, and ORSA also allege non-compliance with the requirement to issue the Mandatory Report of Article 5.4 of Law 1/2002, which is referenced in Article 33.2 RDC, and request that it be obtained from the regional body.</w:t>
      </w:r>
    </w:p>
    <w:p>
      <w:r>
        <w:t>The Council understands that they are exclusively referring to the report from the TVDC, since the TDCCyL has submitted the mandatory report in a timely manner, considering the conduct of a supra-regional scope. In any case, as the interested parties well know, because it was notified to them at the time, this Council agreed to request said Report in April and did so, without being able to force its issuance, as it is a Mandatory Report, but not binding, and according to Article 83.4 of Law 30/92, of November 26, on the Legal Regime of Public Administrations and the Common Administrative Procedure: “If the report should be issued by a Public Administration other than the one processing the procedure in order to express the corresponding viewpoint regarding their respective competencies, and the deadline passes without it being issued, the proceedings may continue. The report issued after the deadline may not be taken into account when adopting the corresponding resolution.”</w:t>
      </w:r>
    </w:p>
    <w:p>
      <w:r>
        <w:t>B) Violation of the right to defense: Under this heading, the allegations of defenselessness from the accused are collected regarding what they consider different flaws in the processing of the file.</w:t>
      </w:r>
    </w:p>
    <w:p>
      <w:r>
        <w:t>Thus, some accused allege defenselessness due to the absence of relevant documentation in the file, such as the content of the USB provided by the complainant and the conversations between the complainant and the DI (VIDAL FERRERO and AGLOMERADOS LEÓN), either for providing partial access to the file by qualifying certain information as confidential and/or for late access to certain documents due to the DI incorporating them late into the file (ORSA).</w:t>
      </w:r>
    </w:p>
    <w:p>
      <w:r>
        <w:t>VIDAL FERRERO and AGLOMERADOS LEÓN allege that the denial of the extension of time requested to respond to the Proposal for Resolution violates the right to defense of their represented party, as it prevents the procedure before the CNC from being processed with respect to the principle of equality of arms that must govern any inquisitorial procedure. CAMPEZO and ORSA highlight the difficulty of formulating specific allegations within the short legal timeframe established for this purpose.</w:t>
      </w:r>
    </w:p>
    <w:p>
      <w:r>
        <w:t>AGLOMERADOS LEÓN and VIDAL FERRERO also presented allegations regarding what they consider defective effective access to the file after the incorporation of the evidence presented.</w:t>
      </w:r>
    </w:p>
    <w:p>
      <w:r>
        <w:t>The Council cannot accept these allegations of defenselessness based solely on merely formal interpretations, that is, hollow and therefore lacking substance on which the Council cannot pronounce. This is not to mention that they are forced by the accused themselves to later argue absolutely unjustified defenselessness. With actions that could well be classified as dilatory maneuvers, since the parties have had total access to the file and have been able to exercise and have repeatedly exercised their right to view, allege, and contradict the accusations.</w:t>
      </w:r>
    </w:p>
    <w:p>
      <w:r>
        <w:t>Regarding the documentation in the file and access to it, it must be reiterated the response of the DI in similar allegations to the PCH: all the information both incriminating and exculpatory, on which the accusations are based, is found in the public volumes to which all the accused have had access both in the investigation phase and subsequently in the Council phase. The information from the USB and the documentation provided by the informant relevant for the purposes of this file was incorporated into it and accessible to the parties.</w:t>
      </w:r>
    </w:p>
    <w:p>
      <w:r>
        <w:t>As for the evidence presented, all parties have had access to it, and good proof of this are the allegations made, which we will refer to later.</w:t>
      </w:r>
    </w:p>
    <w:p>
      <w:r>
        <w:t>Regarding the impossibility of accessing part of the information due to being classified as reserved, either at the request of the sender or by autonomous decision of the CNC, this is the normal situation in any sanctioning file in which the parties, in logical defense, provide their own information that they consider exculpatory, but which does not have to be recognized by third parties. And that is the case with the information provided by COLLOSA in the allegations to the IPR, which is accompanied by two annexes and for which confidentiality has been requested. Both AGLOMERADOS LEÓN and VIDAL FERRERO had access to the non-confidential version of the allegations and the annexes, which in the case of Annex I is blank, since COLLOSA requested and the Council agrees that given the nature of the information provided by COLLOSA regarding its activity, there is no reason to disclose it.</w:t>
      </w:r>
    </w:p>
    <w:p>
      <w:r>
        <w:t>C) Burden of proof: Another generalized allegation is the weakness of the burden of proof in general and particularly in the León Table.</w:t>
      </w:r>
    </w:p>
    <w:p>
      <w:r>
        <w:t>• León Table, allegations to the PR.- The representation of VIDAL FERRERO and AGLOMERADOS LEÓN in the allegations to the IPR states that the incriminating evidence related to the León Table is scant and much less than that related to the so-called Burgos Table and the Basque Country. They consider that the author of the tables on which the DI bases its accusation is not accredited in the file, when moreover CAMPEZO argues that the tables were prepared by one of its employees independently.</w:t>
      </w:r>
    </w:p>
    <w:p>
      <w:r>
        <w:t>The main arguments used by these companies to discredit the León tables are: that there are different versions; that they only capture a part of the works executed in the time period (they say that one third of the production of VIDAL FERRERO would not have been subject to the agreement); that the information contained in the different tables presents numerous errors, both internal and regarding the reality of the market, which raises doubts about their suitability as evidence of a cartel; that they contain information that is largely in the public domain or that can be subject to rational estimation by a market professional, which weakens their value as incriminating evidence; and finally that since there are no convocations, minutes, emails, memoranda, agenda notes, meeting calendars, or any other evidentiary element linking the dates noted in the margins of the tables with contacts, meetings, or gatherings between the accused companies, the conclusions of the DI regarding the operation of a cartel are not supported.</w:t>
      </w:r>
    </w:p>
    <w:p>
      <w:r>
        <w:t>COLLOSA argues that regarding the so-called León Table, the mere notation of dates in some of the lists of works cannot in any case constitute even an indication of participation in such a serious infringement. For COLLOSA, the application of the Supreme Court's doctrine on circumstantial evidence must lead to the dismissal of the accusations made against it by the DI, because there is no logical reasoning or deductive process, based on the existing indications that allow concluding that COLLOSA has engaged in the conduct attributed to it.</w:t>
      </w:r>
    </w:p>
    <w:p>
      <w:r>
        <w:t>The legal representative of GRUPO CAMPEZO, and of its companies GUIPASA, OSCAL, and CAMPEZO CONSTRUCCIÓN, alleges that no document shows that executives from the companies that are part of this table attended the León Table; that the tables from which the supposed agreement is deduced are the monthly tracking of works in León carried out by the Head of Works of the León Delegation; that the tables are riddled with errors, in terms of discrepancies between tons/awarded works and those actually executed, as is logical in market tracking.</w:t>
      </w:r>
    </w:p>
    <w:p>
      <w:r>
        <w:t>TECONSA argues that the only proven fact is the existence of some tables, but that they are not sufficient to demonstrate that there has been a market-sharing cartel of MBC in the León Table and even less that TECONSA has been part of it. That the indications do not meet the jurisprudentially required criteria to support the proposed infringement.</w:t>
      </w:r>
    </w:p>
    <w:p>
      <w:r>
        <w:t>After the presentation of exculpatory evidence.</w:t>
      </w:r>
    </w:p>
    <w:p>
      <w:r>
        <w:rPr>
          <w:b/>
        </w:rPr>
        <w:t>[Pages 55–57]</w:t>
      </w:r>
    </w:p>
    <w:p>
      <w:r>
        <w:t>assets.</w:t>
      </w:r>
    </w:p>
    <w:p>
      <w:r>
        <w:t>E) The Council will analyze the conduct and the evidence supporting the consideration of an infringement, but regarding the evidence presented at the request of AGLOMERADOS LEÓN, which aimed to demonstrate the existence of information available in the market that allowed for the precise preparation of the tables contained in the file related to the León Table, this Council can only conclude that the evidence has confirmed the accusation of the DI, since the information provided by the companies does not support the existence of sufficient public information to prepare such tables and therefore, cannot accept that explanation as an alternative to that made by the DI of a consensual preparation of the tables.</w:t>
      </w:r>
    </w:p>
    <w:p>
      <w:r>
        <w:t>Of the 44 companies and entities contacted that purchase MBC, approximately 50% state that they request quotes from several asphalt companies, in more or less formal ways, in some cases by phone, which is normal and that this Council had not questioned, but from those requests for offers it cannot be deduced that there is available information as exhaustive and detailed as that contained in the tables. Nineteen of the companies claim to have requested offers from some company of the GRUPO CAMPEZO, making it difficult for them to have all the information.</w:t>
      </w:r>
    </w:p>
    <w:p>
      <w:r>
        <w:t>The evidence does not support that the transparency in the market is such that it allows personnel from an operator, not even from CAMPEZO, with activity in different markets, to create and maintain such exhaustive information about a part of the operators in the market, which is an aspect to be taken into account, since if they had been prepared with public information, all operators should be included. The allegations have focused on highlighting that the evidence has revealed errors in the tables.</w:t>
      </w:r>
    </w:p>
    <w:p>
      <w:r>
        <w:t>But precisely that is one more reason that reinforces that the tables are the result of a prior agreement between the parties with the information they have, and are not made a posteriori, with the exact data of the quantities requested by the builders or the actual dates of the works, but rather what the tables demonstrate and for which the parties are accused is that they met to distribute future works, and therefore acted on expectations, estimates of the needs of the works they considered would be carried out, which logically were not always fulfilled either in quantities, materials, dates, or conditions. And, on occasions, they were not assigned to members of the cartel.</w:t>
      </w:r>
    </w:p>
    <w:p>
      <w:r>
        <w:t>CAMPEZO in its allegations highlights that some of the works had been awarded earlier, it says, before the supposed meeting, without this having any relevance in the opinion of the Council, because it could be due to a lack of information from the attendees at the meeting, as explained earlier, or to the existence of different phases in the work.</w:t>
      </w:r>
    </w:p>
    <w:p>
      <w:r>
        <w:t>In summary, what the evidence has confirmed is not only that there has been a market distribution among the companies, which is the accusation and sufficient reason to declare an infringement, but that this distribution carried out by the cartel at the León Table has been fulfilled to a very high degree, since as AGLOMERADOS LEÓN and VIDAL FERRERO state in their allegations, “in 30 of the 88 works regarding which the Directorate of Investigation issues requests for information, that is, in 34.09% of the cases, the asphalt contractor that actually supplies the asphalt for a specific work does not coincide with the contractor to whom, according to the so-called market distribution tables, that work was assigned,” which implies that in more than 65% of the cases the asphalt contractor supplying the asphalt coincides with the one assigned in the cartel's tables.</w:t>
      </w:r>
    </w:p>
    <w:p>
      <w:r>
        <w:t>• Burgos Table</w:t>
        <w:br/>
        <w:t>GEHORSA argues that the indications are not fully proven but are mere suspicions that cannot undermine the presumption of innocence. It states that from the very first moment there is an assumption of the existence of an infringement, and therefore there is a violation of the principles of culpability and personality of the penalty.</w:t>
      </w:r>
    </w:p>
    <w:p>
      <w:r>
        <w:t>The legal representative of GRUPO CAMPEZO seems to suggest that the complaint was prepared and directed in advance to achieve facts that would substantiate infringing behaviors attributable among others to its representatives. It also alleges the existence of erroneous and inaccurate data in the evidence documents.</w:t>
      </w:r>
    </w:p>
    <w:p>
      <w:r>
        <w:t>• Basque Country Table</w:t>
        <w:br/>
        <w:t>The legal representative of CAMPEZO argues that the only company that carries out this type of work in the Basque Country Table is ORSA. COPRISA claims that it was not awarded any work and therefore requests to be exonerated as CONSTRUCCIONES MARIEZCURRENA.</w:t>
      </w:r>
    </w:p>
    <w:p>
      <w:r>
        <w:t>ORSA reiterates that the tables obtained during the CAMPEZO inspection are estimates made by CAMPEZO employees regarding companies awarded supply contracts for works, which do not constitute dynamic documents in which the effective execution of the agreements adopted by the companies involved in the alleged Basque Country Cartel is updated. According to ORSA, there has been effective and aggressive competition during the considered period, and it provides data on price reductions.</w:t>
      </w:r>
    </w:p>
    <w:p>
      <w:r>
        <w:t>The Council wishes to remind that regarding the agreements affecting the Basque Country table, there is more evidence than the distribution tables, since there is declared evidence of the existence of a distribution agreement in the very area and in neighboring territories as recorded in the HP, and regarding the allegations of high competition in the asphalt market of the Basque Country, the Council cannot fail to recall that these three companies acknowledged a price agreement as stated in the Resolution of the TVDC of December 30, 2008.</w:t>
      </w:r>
    </w:p>
    <w:p>
      <w:r>
        <w:t>D) Joint liability for the infringement: TECONSA repeatedly alleges, the last time on August 2, 2011, that Nuevas Formas y Diseño is neither the parent company nor is it the owner of TECONSA as stated by the DI, but that it was acquired in August 2009 by Mr. XXX. Given that the information from the DI was based on press reports, the Council accepts TECONSA's clarification, which it reports was declared in bankruptcy proceedings by Order of September 29, 2009, from the Commercial Court No. 3 of Madrid, retaining the powers of administration and disposition of its assets.</w:t>
      </w:r>
    </w:p>
    <w:p>
      <w:r>
        <w:rPr>
          <w:b/>
        </w:rPr>
        <w:t>[Pages 58–60]</w:t>
      </w:r>
    </w:p>
    <w:p>
      <w:r>
        <w:t>patrimony, remaining subject to the exercise of these powers solely under the intervention of the bankruptcy administrators, through their authorization or consent.</w:t>
      </w:r>
    </w:p>
    <w:p>
      <w:r>
        <w:t>E) Regarding the sanction: COLLOSA presents a considerable number of allegations concerning the sanction, particularly regarding the definition of the market as a criterion for the sanction; regarding the duration of the infringement beyond the date of the last alleged meeting; it states that there has been no illicit benefit because there has been no price increase and that effects on the market are not substantiated.</w:t>
      </w:r>
    </w:p>
    <w:p>
      <w:r>
        <w:t>ORSA considers that the application of the aggravating factor referred to in the DI is not appropriate, because this is not a case of repeated and successive commission over time of acts of the same nature as required for the application of said aggravating factor, and requests that mitigating circumstances for collaboration be taken into account.</w:t>
      </w:r>
    </w:p>
    <w:p>
      <w:r>
        <w:t>FOURTH.- The conduct. According to the IPR submitted by the DI to the Council, and based on the facts substantiated in the file, the investigated companies have divided the market for Hot Bituminous Mixtures (MBC) and related products in the provinces of Burgos, León, and the Basque Country.</w:t>
      </w:r>
    </w:p>
    <w:p>
      <w:r>
        <w:t>To achieve this division, they met in geographical tables and distributed the supply of MBC to the works that were to be carried out. The DI provides the following description of the cartel's operation, with which the Council agrees:</w:t>
      </w:r>
    </w:p>
    <w:p>
      <w:r>
        <w:t>(1) The area of influence of the investigated companies, determined by the characteristics of the product, facilitated that the agreements and the consequent market division were negotiated, for practical purposes, at the local level. As will be analyzed later, some companies with a presence in several provinces of the same Autonomous Community or different Autonomous Communities participated simultaneously in several of these local agreements. Thus, the existence of these agreements at the local level did not prevent the establishment of agreements between companies from bordering or nearby areas, which translated into respect for the clients and market of the competitors from these other areas also participating in the cartel.</w:t>
      </w:r>
    </w:p>
    <w:p>
      <w:r>
        <w:t>(2) The agreements for the division of the MBC market and related products were generally carried out in the analyzed areas through:</w:t>
        <w:br/>
        <w:t>− The establishment of quotas, in tons of MBC production, among the participants in the cartel.</w:t>
        <w:br/>
        <w:t>− The exchange of sensitive information about works and clients, for subsequent distribution.</w:t>
        <w:br/>
        <w:t>− The establishment of base rates for the products and services necessary for the execution of the asphalting.</w:t>
        <w:br/>
        <w:t>− The distribution of the works to be executed, taking into account the quotas of each of them.</w:t>
        <w:br/>
        <w:t>− The control over the asphalt plants in the area of influence of each company.</w:t>
      </w:r>
    </w:p>
    <w:p>
      <w:r>
        <w:t>The operation of the cartel, as described schematically above, is repeated in the three geographical tables, as can be seen in the substantiated facts, so that the accused companies are in contact, exchange information, and based on that information, make a prospective distribution of the possible requests or offers they will receive for the execution of the works, generally of a public nature, to be carried out in the area by the construction companies.</w:t>
      </w:r>
    </w:p>
    <w:p>
      <w:r>
        <w:t>Therefore, the system is the same, attribution among them of the works that they foresee will be tendered or that have already been tendered by the Public Administrations, and that will be carried out by the construction companies that have won the public tender, or by the subcontractors of those construction companies, so that when each of the asphalt companies receives the request for offers from those construction companies, they will know the price at which they must bid to avoid competing with each other and to ensure that the agreed terms are met and the contract is awarded to the previously designated company.</w:t>
      </w:r>
    </w:p>
    <w:p>
      <w:r>
        <w:t>However, given the characteristics of the product, the MBC, which must be laid hot and therefore the radius of autonomy is 80 or 100 Km from the asphalt plant to the work, the agreements must be local, and this is what is reflected in the documentation seized during the inspections, corresponding to the division in three geographical areas.</w:t>
      </w:r>
    </w:p>
    <w:p>
      <w:r>
        <w:t>Therefore, the Council, having analyzed the substantiated facts, has come to the conviction that we are dealing with a single cartel, formed by agreements of a limited geographical scope, and of which there is reliable evidence of the agreement for division in three geographical areas: Burgos, León, and the Basque Country, and not three distinct cartels.</w:t>
      </w:r>
    </w:p>
    <w:p>
      <w:r>
        <w:t>The implementation of the market division.-</w:t>
        <w:br/>
        <w:t>Before describing the implementation of the market division carried out by the accused and substantiated in the file, we must recall that since 1975 the jurisprudence of the Court of Justice of the EC (CJEU Judgment of December 16, 1975, in case 40/73 and accumulated, case SUIKER) established that what competition rules seek is for economic operators to independently determine their commercial policy in the market, and hence they prohibit any agreement or concerted practice, in summary, any direct or indirect contact aimed at distorting competition.</w:t>
      </w:r>
    </w:p>
    <w:p>
      <w:r>
        <w:t>The substantiated facts in the file show that the accused, in meetings and contacts referred to in the tables or distribution charts themselves, distributed the works among themselves, and they did so by areas without prejudice to the fact that the agreement deployed its effects in broader geographical areas, as deduced from the contact between companies from the Burgos and Basque Country areas to agree on a response to a request for offers (HP D 46).</w:t>
      </w:r>
    </w:p>
    <w:p>
      <w:r>
        <w:t>It is true, as the parties allege, that the existing evidence is not identical for the three tables, but it is equivalent in terms of evidentiary content of the agreement and consistent with the objective. And it is also true that for some tables the evidence is more exhaustive than for others, a product of the delimitation of the inspections carried out, but the available information unequivocally closes the framework of the agreement in any of the three areas.</w:t>
      </w:r>
    </w:p>
    <w:p>
      <w:r>
        <w:t>Indeed, following the complaint by the former employee of OSCAL, the inspection focused on the headquarters of the companies in Burgos and the parent company of the GRUPO CAMPEZO in Guipúzcoa, that is, in the headquarters of Burgos and the Basque Country, having therefore a greater number of coinciding and self-explanatory evidence of the information contained in the distribution tables, which are available in all cases.</w:t>
      </w:r>
    </w:p>
    <w:p>
      <w:r>
        <w:t>Thus, for the distribution of works carried out at the Burgos table, the information collected in TEBYCON is in the file, where the Director of Civil Works Production has in his agenda all the criteria of the agreement or in its terms for each agreed work (HP D 2), which include, setting the profit and distributing it 60/40, executor/rest; setting offers; disguising offers; respecting usual suppliers; treatment of outside companies. It even foresees leaving private works out. And this information is reiterated in notes dated February 10, 2009, from two different agendas, with the presence of personnel from GEHORSA and OSCAL, in addition to the owners of the agendas belonging to TEBYCON (HP D 3) and begins to be executed with the provision of the base information to set the quotas, distribution of profits, payment methods, etc., in the meeting of February 18, 2009, between the executives of OSCAL, GEHORSA, and TEBYCON. Furthermore, in this meeting, the plan for future meetings is established (HP D 4 and 5).</w:t>
      </w:r>
    </w:p>
    <w:p>
      <w:r>
        <w:t>The subsequent weekly meetings substantiated in the agendas of both the complainant and the two executives of TEBYCON only serve to carry out the agreement, distributing work by work the supply of asphalt and when necessary setting prices or payment methods, etc., (HP D 4 to 19 and chart of HP D 22).</w:t>
      </w:r>
    </w:p>
    <w:p>
      <w:r>
        <w:t>There is in the file reliable evidence of offers and contracts made in compliance with the agreement, with coincidence between the prices recorded in the agendas and those offered (HP D 21). And to close the circle of compliance with the agreements, and in particular the application of the criteria agreed upon in January 2009, there is in the file evidence of the calculation of the profit, the difference between price and cost, and its distribution (HP D 20).</w:t>
      </w:r>
    </w:p>
    <w:p>
      <w:r>
        <w:t>All this information is more than an indication of an agreement; it is the conclusive proof of it, and notwithstanding the lack of evidence of the exact location where the meetings took place, some by phone as noted in the notes of the...</w:t>
      </w:r>
    </w:p>
    <w:p>
      <w:r>
        <w:rPr>
          <w:b/>
        </w:rPr>
        <w:t>[Pages 61–63]</w:t>
      </w:r>
    </w:p>
    <w:p>
      <w:r>
        <w:t>price and cost and the distribution thereof (HP D 20). All this information is more than an indication of an agreement; it is conclusive evidence of the same, and notwithstanding the lack of accreditation of the exact location where the meetings took place, some by phone as noted in the agenda, there is no alternative explanation other than the collusive agreement to divide the asphalt market project by project.</w:t>
      </w:r>
    </w:p>
    <w:p>
      <w:r>
        <w:t>Regarding the distribution of the works in León, the circumstantial evidence is based on a smaller number of evidentiary elements, since at the time the information was obtained, the headquarters of the GRUPO CAMPEZO in León had closed and no additional inspections were carried out. However, considering its content and relating it to the information obtained in other tables, according to sound reasoning, one must conclude that collusion exists. The distribution of the works in León is systematized in typewritten tables dated with monthly dates from February 2007 to mid-2008, which record the project, the company that will carry it out, the amount of material expected to be supplied, and those referred to as CANDIDATES, always the same: VIDAL FERRERO, CAMPEZO, COLLOSA, AGLOMERADOS LEÓN, and TECONSA. Each project is assigned to one of the candidates with the corresponding quantities. The quantities, also typewritten, are sometimes corrected by hand, as is the date of the next meeting (HP D 24 and ss.).</w:t>
      </w:r>
    </w:p>
    <w:p>
      <w:r>
        <w:t>The allegation of the companies present in León, the CANDIDATES, is that these tables were unilaterally created by an employee of CAMPEZO and that there is no link between the mention of the companies in the tables and an agreement for distribution. This version does not align with the information on MBC prices contained in the file (HP D 30).</w:t>
      </w:r>
    </w:p>
    <w:p>
      <w:r>
        <w:t>Taking into account the information available in the file, the interpretation of unilateral preparation of the tables is not plausible, especially since the parties have not been able to prove this possibility, as they have not demonstrated that the information used in them could be available in the market without direct participation from those involved.</w:t>
      </w:r>
    </w:p>
    <w:p>
      <w:r>
        <w:t>Moreover, as noted in FD THIRD, in the evidentiary proceedings conducted before the Council at the request of the parties to substantiate their theory of the feasibility of preparing these tables unilaterally, what has been substantiated, in the words of the very proponent of the evidence, is that there is a coincidence of over 65% between the designated asphalt contractor in the tables and the one who ultimately supplies asphalt to the project. It is not credible, no matter how well one knows the market, that an employee of CAMPEZO could have a 65% accuracy in their forecasts, especially when it has been established in that evidence that less than half of the consulted companies claim to have requested a quote from CAMPEZO. Because one thing is to estimate the total amount of asphalt for each company, where there may be an approximation of that precision, and another very different thing is to have such a high percentage of accuracy per asphalt company and project.</w:t>
      </w:r>
    </w:p>
    <w:p>
      <w:r>
        <w:t>This figure, on the other hand, also undermines the alleged discrediting of the evidence due to errors in the tables, since it cannot be said that the tables are not representative or reliable of the existence of an agreement and its execution when, being a priori distribution, in which there are logically changes in the execution of works and even within the executed ones, the buyer may have, as has been demonstrated, different preferences than price, yet they have such a high degree of compliance.</w:t>
      </w:r>
    </w:p>
    <w:p>
      <w:r>
        <w:t>Discrediting the hypothesis of unilateral preparation of the tables, there is no other conclusion for the presence of the companies as CANDIDATES in them, nor any other logical interpretation different from that of the collusive agreement.</w:t>
      </w:r>
    </w:p>
    <w:p>
      <w:r>
        <w:t>Looking at the distribution tables for León, one might wonder why there are no similar tables for Burgos in the file, and the explanation is that very likely in 2009, the date of the notes in the agendas, the fears of the competition authorities mentioned above led them to avoid the preparation of tables on a computer, perhaps hoping that handwritten agendas were safer.</w:t>
      </w:r>
    </w:p>
    <w:p>
      <w:r>
        <w:t>The proven conduct of the various companies at the two tables in Burgos and León during the years 2007, 2008, and 2009, including CAMPEZO and its subsidiaries, completes and perfects the conclusion of the existence of an asphalt cartel with the information gathered at the Group's headquarters in San Sebastián, where in 2008, a sanctioning file was underway from the Basque Authority. The information gathered in the GRUPO CAMPEZO in Guipúzcoa clearly shows the interconnection between the different territories investigated, evident in the exchange of information on prices before making an offer, between companies from Burgos and the Basque Country, "to avoid making a mistake" (HP D 46), and also its extension to other bordering territories such as Navarra, which is not the subject of investigation in this file (HP D 48).</w:t>
      </w:r>
    </w:p>
    <w:p>
      <w:r>
        <w:t>In this information, there is explicit mention of "the agreements" (HP D 33), and moreover, in 2009 they were very aware of carrying out conduct contrary to competition rules (HP D 42 and 43).</w:t>
      </w:r>
    </w:p>
    <w:p>
      <w:r>
        <w:t>The information contained in the file is evidentiary of the described conduct, and there is a direct causal relationship between the supporting documentation and the anticompetitive conduct.</w:t>
      </w:r>
    </w:p>
    <w:p>
      <w:r>
        <w:t>Direct evidence and evidence of presumptions.-</w:t>
        <w:br/>
        <w:t>A common allegation from all parties in the file, as we have seen in the previous FD, is what they consider insufficient evidence, or in other words, since they cannot deny the existence of the distribution tables, they claim that they are mere indications that do not meet the jurisprudentially required criteria to support the declaration of an infringement.</w:t>
      </w:r>
    </w:p>
    <w:p>
      <w:r>
        <w:t>The existing evidence mentioned above is compelling, and the circumstantial evidence meets the requirements set by the Courts, but in relation to the evidence of presumptions alleged by the parties, the Council does wish to delimit the scope in which we operate in the application of competition rules.</w:t>
      </w:r>
    </w:p>
    <w:p>
      <w:r>
        <w:t>Agreements for market distribution such as the one at hand, by their very nature and condition, and due to the parties' awareness that they are engaging in prohibited and harmful conduct to the economy and the general interest, are secret agreements that operate within the greatest opacity, destroying any possible trace so that they are not known by the competition authorities. For these purposes, see in HP 42 and 43 the concern expressed by CAMPEZO staff regarding the documents they say they use for distribution, [ ] "I show them the lists I prepare with the projects for the table to distribute. XX expresses concern that this document could compromise them regarding competition," and [ ] "I had to ensure that there is nothing that could compromise regarding the court: if necessary, change the PC."</w:t>
      </w:r>
    </w:p>
    <w:p>
      <w:r>
        <w:t>Therefore, the demonstration must generally be made by circumstantial evidence. In the Council's opinion, this is not the case, since the evidence is more than circumstantial, as we will see below, and what the parties call indications are consistent, properly interlinked, and lead to a logical conclusion that allows for the rebuttal of the presumption of innocence. But it is not superfluous to collect here the doctrine of the Supreme Court in the application of these requirements, certainly strict in the field of competition. For all, the Judgment of the Supreme Court of March 6, 2000, in appeals No. 373/1993 and 50/1995, consolidated, filed by ASCENSORES CENIA, S.A., ASCENSORES RYCAM, S.L., and TALLERES M.F.M, reiterated in STS of February 3, 2009, which in its SECOND foundation states the following:</w:t>
      </w:r>
    </w:p>
    <w:p>
      <w:r>
        <w:t>“SECOND.- From the doctrine of the Constitutional Court, contained in repeated judgments (174/1985, 175/1985, 229/1988), it can be established that the right to the presumption of innocence does not oppose the judicial conviction in a process being formed on the basis of circumstantial evidence; but for this evidence to be able to rebut that presumption, it must satisfy the following constitutional requirements: the indications must be fully proven -they cannot be mere suspicions- and the reasoning by which, starting from the proven indications, it has been concluded that the accused engaged in the infringing conduct must be made explicit; otherwise, neither the subsumption would be legally founded nor would there be a way to determine whether the deductive process is arbitrary, irrational, or absurd, that is, whether the right to the presumption of innocence has been violated by considering that the evidentiary activity can be understood as incriminating.”</w:t>
      </w:r>
    </w:p>
    <w:p>
      <w:r>
        <w:t>And it is of particular interest what the Judgment highlights regarding the application of these criteria to the field of competition defense: “It should be emphasized that this evidence has greater operability in the field of competition defense, as it is difficult for the authors of collusive acts to leave a documentary trace of their restrictive or prohibited conduct.</w:t>
      </w:r>
    </w:p>
    <w:p>
      <w:r>
        <w:rPr>
          <w:b/>
        </w:rPr>
        <w:t>[Pages 64–66]</w:t>
      </w:r>
    </w:p>
    <w:p>
      <w:r>
        <w:t>application of these criteria to the matter of competition defense: “It should be emphasized that this evidence has greater operability in the field of competition defense, as it is unlikely that the authors of collusive acts would leave documentary evidence of their restrictive or prohibited conduct, which can only be inferred from indications or presumptions. Denying validity to this indirect evidence would lead almost to the absolute impunity of acts derived from agreements or arrangements to restrict the free functioning of supply and demand.”</w:t>
      </w:r>
    </w:p>
    <w:p>
      <w:r>
        <w:t>In the case at hand, it is a fact that the indications are fully proven; there are tables, “for the table to distribute” in the words of the defendants, from the three geographical areas, the conclusion is not arbitrary or capricious but rather rational, consistent, and supported by sufficient evidence, and the allegations of the defendants or the additional exculpatory evidence presented have not invalidated this interpretation and have not provided evidence that allows for a conclusion different from the existence of a market-sharing agreement.</w:t>
      </w:r>
    </w:p>
    <w:p>
      <w:r>
        <w:t>FIFTH.- Legal assessment of the proven facts. The conduct described in the previous foundation carried out by the accused companies is a collusive agreement expressly prohibited by Article 1 of the LDC, subsection 1.c). In the opinion of the Council, we are faced with a unique agreement, which due to the characteristics of the product, adopts different compositions or formations depending on the geographical area, although there is a common link in all the analyzed areas, which are the companies of the GRUPO CAMPEZO, present in all areas.</w:t>
      </w:r>
    </w:p>
    <w:p>
      <w:r>
        <w:t>Therefore, the Council cannot endorse the assertion of the DI in the PCH (point 204) regarding the existence of three differentiated cartels; rather, the opposite is true, as has been explicitly stated in the previous FD and is verified in the works' relationships from the three geographical areas recorded in the HP, we are faced with a market-sharing agreement for the supply of asphalt for the projects awarded to the builders by the Public Administrations, which is very likely to be extended to other geographical areas, but of which we have evidence in the accused areas. And it is a unique agreement and of communicating vessels between areas, which implies a geographical market distribution to ensure stability, so that the areas are respected, without entries of operators from one area to another, nor responses to requests for offers from demanders from bordering areas without the consent and with the prices prevailing in the demander's area, as deduced from the information obtained in the inspection of the GRUPO CAMPEZO in San Sebastián already described (HP, D 46 and 47).</w:t>
      </w:r>
    </w:p>
    <w:p>
      <w:r>
        <w:t>“XX, ORSA has taken the patent for the printed material in Navarra, up to that point without problems, but it will have legal meshes. I called the one from Transaco and told him that if I see a single printed material from ORSA or COPRISA in Guipúzcoa, we will go all out in Navarra with the people from our group in Navarra. I imagine we will have problems. XX will do everything for COPRISA and what is his in Guipuzkoa. He will not stay quiet.”</w:t>
      </w:r>
    </w:p>
    <w:p>
      <w:r>
        <w:t>and “I have not been able to speak with (...), I spoke with XX (Technical Director). He told me the following: Indeed, CORSAn asked them for an offer; to avoid making a mistake, they spoke with ¿XX? from ORSA and they gave them the price to submit (...).”</w:t>
      </w:r>
    </w:p>
    <w:p>
      <w:r>
        <w:t>And just as occurs with complex infringements, which, being formed of multiple actions, do not cease to be unique as the European Commission has repeatedly stated (see Commission Decision of January 23, 2008, Case COMP 38628-Nitrile Butadiene, paragraphs 134 and 138), and this Council, the fact that the participants in the cartel vary depending on the area does not prevent it from being a unique cartel and should be qualified as such.</w:t>
      </w:r>
    </w:p>
    <w:p>
      <w:r>
        <w:t>Therefore, we are faced with a very serious infringement of Article 1 of the LDC, consisting of the creation of a cartel with the aim of sharing the supply of asphalt for the projects of the Public Administrations, and whose operation is evidenced in León, Burgos, and the Basque Country. All this without prejudice to the responsibility of each company depending on its area of activity.</w:t>
      </w:r>
    </w:p>
    <w:p>
      <w:r>
        <w:t>It is an infringement by object and therefore it is not necessary to prove whether the agreement had effects or not, nor even whether it was applied, but in this case, there is evidence in the file that it was applied, as deduced from the coincidence between the price agreements and conditions and the offers made by the companies at the Burgos Table (HP D21), the corroboration by buyers of compliance with 65% of the distribution from the León Table, and the reactions and planning of reprisals in the Basque Country in response to what seems to be an attempt at non-compliance.</w:t>
      </w:r>
    </w:p>
    <w:p>
      <w:r>
        <w:t>Regarding illicit profits, although there is no quantification, there is data indicating that these profits exist in the differences between the cost and the offered price and in the distribution quotas of the same (60 executor/40 remainder).</w:t>
      </w:r>
    </w:p>
    <w:p>
      <w:r>
        <w:t>SIXTH.- Responsibility. According to Article 63 of Law 15/2007, “the competent authorities may impose sanctions on economic agents, companies, associations that deliberately or negligently infringe the provisions of this Law…” it is therefore necessary to establish the responsibility of the parties in the infringement of Article 1 of the LDC.</w:t>
      </w:r>
    </w:p>
    <w:p>
      <w:r>
        <w:t>Now, following community jurisprudence, [CJEU Judgment of January 7, 2004 (joined cases C-204/00 P, C-205/00 P, C-211/00 P, C-213/00 P, C-217/00 P and C-219-00 P, Aalborg), paragraph (§ 81)], once the existence of the cartel has been established and that the conclusion drawn by the Council from the assessment of the circumstantial evidence represented by the seized tables with the names of the companies among which the works are distributed does not admit any credible alternative explanation, the non-participation in the cartel of the companies listed in the tables or their distancing from it should have been proven by the accused, which they have not done except for the companies CONSTRUCCIONES MARIEZCURRENA, S.L., and ASFALTOS URRETXU, S.A., which the DI does not include among the infringers as it considers that they have credibly proven not to have participated in the distribution of the Basque Country Table.</w:t>
      </w:r>
    </w:p>
    <w:p>
      <w:r>
        <w:t>The DI proposes to the Council to declare the existence of prohibited collusive conduct carried out in separate tables, which falls within the definition of a cartel, and the Council understands that all companies are responsible for a single infringement constituting a cartel, which due to their interaction could not exist in isolation, without prejudice to each of them being sanctioned according to the scope and duration of their participation in it.</w:t>
      </w:r>
    </w:p>
    <w:p>
      <w:r>
        <w:t>Therefore, the Council considers the following companies responsible for the cartel in the periods specified, depending on the geographical area in which they participated in the agreement (Burgos, León, or Basque Country) and the evidence recorded in the file:</w:t>
      </w:r>
    </w:p>
    <w:p>
      <w:r>
        <w:t>1. CAMPEZO ASFALTOS DE CASTILLA Y LEÓN, S.L.U. (formerly OSCAL Obras y Servicios) and, jointly and severally, its parent GRUPO CAMPEZO OBRAS Y SERVICIOS, S.L., from February 2007 until the inspection in October 2009.</w:t>
      </w:r>
    </w:p>
    <w:p>
      <w:r>
        <w:t>2. CAMPEZO CONSTRUCCIÓN, S.A.U. and, jointly and severally, its parent GRUPO CAMPEZO OBRAS Y SERVICIOS, S.L., from February 29, 2008 until the inspection in October 2009.</w:t>
      </w:r>
    </w:p>
    <w:p>
      <w:r>
        <w:t>3. GUIPASA, S.A. and, jointly and severally, its parent GRUPO CAMPEZO OBRAS Y SERVICIOS, S.L., from February 29, 2008 until the inspection in October 2009.</w:t>
      </w:r>
    </w:p>
    <w:p>
      <w:r>
        <w:t>4. TEBYCON, S.A. and, jointly and severally, its parent Grupo Arconte 2000, S.L., from January 16, 2009 until the inspection in October 2009.</w:t>
      </w:r>
    </w:p>
    <w:p>
      <w:r>
        <w:t>5. CONALVI, S.L. and, jointly and severally, its parent Grupo Arconte 2000, S.L., from January 16, 2009 until the inspection in October 2009.</w:t>
      </w:r>
    </w:p>
    <w:p>
      <w:r>
        <w:t>6. Compañía General de Hormigones y Asfaltos, S.A. (GEHORSA), from January 16, 2009 until the inspection in October 2009.</w:t>
      </w:r>
    </w:p>
    <w:p>
      <w:r>
        <w:t>7. ASFALTOS VIDAL FERRERO, S.L., from February 2007 until the inspection in October 2009.</w:t>
      </w:r>
    </w:p>
    <w:p>
      <w:r>
        <w:t>8. AGLOMERADOS LEÓN, S.L. and, jointly and severally, its parent Firmes y Caminos, S.A., from February 2007.</w:t>
      </w:r>
    </w:p>
    <w:p>
      <w:r>
        <w:t>9. Construcción y Obras Llorente, S.A. (COLLOSA) and, jointly and severally, its parent Corporación Llorente Muñoz, S.L., from February 2007 until the inspection in October 2009.</w:t>
      </w:r>
    </w:p>
    <w:p>
      <w:r>
        <w:rPr>
          <w:b/>
        </w:rPr>
        <w:t>[Pages 67–69]</w:t>
      </w:r>
    </w:p>
    <w:p>
      <w:r>
        <w:t xml:space="preserve">10. Tecnología de la Construcción, S.A. (TECONSA) since February 2007 and until the inspection in October 2009.  </w:t>
        <w:br/>
        <w:t xml:space="preserve">11. Excavaciones y Transportes ORSA, S.L., since February 29, 2008 and until the inspection in October 2009.  </w:t>
        <w:br/>
        <w:t xml:space="preserve">12. Construcciones Públicas COPRISA, S.A., since February 29, 2008 and until the inspection in October 2009.  </w:t>
        <w:br/>
        <w:t xml:space="preserve">The DI, in addition to imputing the various companies of the GRUPO CAMPEZO participating in the tables, also imputes the Group for its participation in the Basque Country Table. The Council, however, considers that the Group is jointly liable for the actions of all the group companies participating in the cartel since, as evidenced (HP A 3), it controls 100% of GUIPASA, S.A., CAMPEZO ASFALTOS DE CASTILLA Y LEÓN, S.L.U. (previously named OSCAL OBRAS Y SERVICIOS, S.L.), and CAMPEZO CONSTRUCCIÓN S.A.U.  </w:t>
        <w:br/>
        <w:t xml:space="preserve">This is also applicable to the other parent companies jointly responsible for the sanction, Grupo Arconte, which controls CONALVI and TEBYCON; Firmes y Caminos, which controls AGLOMERADOS LEÓN and CORPORACIÓN LLORENTE, the parent company of COLLOSA (HP A), because as provided in Article 61.2 of the LDC, “For the purposes of applying the LDC, the actions of a company are also attributable to the companies or individuals that control it, except when its economic behavior is not determined by any of them.” According to the reiterated doctrine, when a parent company has a 100% shareholding in its subsidiary, there is a presumption that the parent company exerts decisive influence over the behavior of its subsidiary, and if this is not the case, it must be the party that credibly proves that such control does not exist. None of the accused has done so.  </w:t>
        <w:br/>
        <w:t xml:space="preserve">Regarding TECONSA, the DI took as certain based on press reports that it had been acquired by Nuevas Formas y Diseño (Grupo NFD), this fact not having been proven and denied by the accused, the Council does not extend joint liability to it.  </w:t>
        <w:br/>
        <w:t>SEVENTH.- Calculation of the fine. As has been credibly established, the companies AGLOMERADOS LEÓN, S.L.; ASFALTOS VIDAL FERRERO, S.L.; COMPAÑÍA GENERAL DE HORMIGONES Y ASFALTOS, S.A. (GEHORSA); CONSTRUCCIONES PÚBLICAS COPRISA, S.A.; CONSTRUCCIONES Y OBRAS LLORENTE, S.A. (COLLOSA); EXCAVACIONES Y TRANSPORTES ORSA, S.L.; TEBYCON, S.A., TECNOLOGÍA DE LA CONSTRUCCIÓN, S.A. (TECONSA); GUIPASA, S.A.; CAMPEZO ASFALTOS DE CASTILLA Y LEÓN, S.L.U. (previously named OSCAL OBRAS Y SERVICIOS, S.L.); CAMPEZO CONSTRUCCIÓN, S.A.U., and CONALVI, S.L., have committed an infringement of Article 1 of the LDC by forming a cartel for the allocation of the market for Hot Bituminous Mixtures (MBC) in Burgos, León, and the Basque Country.</w:t>
      </w:r>
    </w:p>
    <w:p>
      <w:r>
        <w:t xml:space="preserve">This conduct is classified as very serious under Article 62.4 of the LDC, and consequently, the companies that have carried it out, in accordance with Article 63.1.c), are liable for a sanction of up to 10% of the total turnover of the company in the financial year prior to the imposition of the fine.  </w:t>
        <w:br/>
        <w:t xml:space="preserve">The criteria of Article 64 for determining the amount of the sanctions refer to the size and characteristics of the affected market, the market share of the responsible company or companies, the scope and duration of the infringement, and, where applicable, the effects on the legitimate rights of consumers and users and other economic operators.  </w:t>
        <w:br/>
        <w:t xml:space="preserve">In addition to the criteria of the LDC, this Council takes into account the jurisprudence of the Supreme Court regarding the weighting of circumstances so that the sanction is proportional and deterrent to the commission of prohibited conduct, because as the High Court, this Council when setting the fine must have “…as a guiding criterion for this type of assessments regarding the adequacy of sanctions to the severity of the facts, that the commission of antitrust infringements should not be more beneficial for the infringer than compliance with the violated rules.”  </w:t>
        <w:br/>
        <w:t xml:space="preserve">In application of these criteria and to make the calculation of the sanctions transparent and predictable, the Council of the CNC has adopted the Communication on the quantification of sanctions derived from infringements of Articles 1, 2, and 3 of Law 15/2007, which has been used in the calculation of the sanctions and according to which “The basic amount of the sanction will be determined by the application of the criteria indicated in letters a) to e) of Article 64.1 of the LDC taking into account, therefore, the size and characteristics of the affected market, the market share of the infringer, the scope of the infringement, its duration, and its effects. This basic amount will be calculated as a proportion of the sales volume affected by the infringement.”  </w:t>
        <w:br/>
        <w:t xml:space="preserve">And regarding the sales volume affected by the infringement, the Communication defines it as “...the weighted sum of the sales obtained by the infringer in the product or service and geographical markets where the infringement has produced or is likely to produce effects, during the time that the infringement has taken place…”  </w:t>
        <w:br/>
        <w:t xml:space="preserve">For the calculation of the fine, the Council has taken into account the turnover before taxes, which the companies have provided obtained from the business of Hot Bituminous Mixtures (MBC) in the territory of the cartel, Burgos, León, and the Basque Country, and for the accredited duration of their participation in the cartel as recorded in the previous FD on individual responsibility.  </w:t>
        <w:br/>
        <w:t>CAMPEZO CONSTRUCCIÓN S.A.U. has not submitted turnover in the Basque Country, but the GRUPO CAMPEZO, jointly liable for the infringement, has provided this volume attributed to the subsidiary.</w:t>
      </w:r>
    </w:p>
    <w:p>
      <w:r>
        <w:t xml:space="preserve">TECONSA has not responded to the repeated request for information, both from the DI and from this Council, regarding its turnover; for this reason, the Council has taken the turnover that appears in the last published accounts of 2009 deposited in the Commercial Registry, weighted by the GDP of the affected market territory.  </w:t>
        <w:br/>
        <w:t xml:space="preserve">Given that the duration of the infringement in the calculation of the sales volume affected by the infringement is taken into account when calculating the base amount, we must consider the other circumstances such as severity, the part of the affected market, the effects on consumers and users to set the percentage to be applied to the sales volume affected by the infringement.  </w:t>
        <w:br/>
        <w:t xml:space="preserve">The infringement constitutes a market allocation cartel, classified as very serious, and therefore deserving of the maximum sanction. The effective application of the agreement is also evidenced, and even the effect on prices and the existence of illicit profits, as reasoned in FD QUINTO, although there is no assessment of the amount of them. However, taking into account that the accredited cartel affects a part of the national asphalt market, the Council considers that the percentage to be applied should be 10%.  </w:t>
        <w:br/>
        <w:t xml:space="preserve">Considering the above considerations in the application of the Communication on fines, the Council considers that the amounts of the fines that would correspond to each of the accused, in accordance with the sanctioning provisions of the LDC and with the principles of proportionality and deterrence, without taking into account aggravating or mitigating factors, nor the cap set by Article 63 of the Law, would be as follows:  </w:t>
        <w:br/>
        <w:t xml:space="preserve">CAMPEZO ASFALTOS DE CASTILLA Y LEÓN, S.L.U., a fine of 753,509 euros.  </w:t>
        <w:br/>
        <w:t xml:space="preserve">CAMPEZO CONSTRUCCIÓN, S.A.U., a fine of 6,118,557 euros.  </w:t>
        <w:br/>
        <w:t xml:space="preserve">GUIPASA, S.A., a fine of 3,183,019 euros.  </w:t>
        <w:br/>
        <w:t xml:space="preserve">TEBYCON, S.A., a fine of 294,117 euros.  </w:t>
        <w:br/>
        <w:t xml:space="preserve">CONALVI, S.L., a fine of 247,603 euros.  </w:t>
        <w:br/>
        <w:t xml:space="preserve">Compañía General de Hormigones y Asfaltos, S.A. (GEHORSA), a fine of 551,014 euros.  </w:t>
        <w:br/>
        <w:t xml:space="preserve">ASFALTOS VIDAL FERRERO, S.L., a fine of 595,154 euros.  </w:t>
        <w:br/>
        <w:t xml:space="preserve">AGLOMERADOS LEÓN, S.L., a fine of 479,446 euros.  </w:t>
        <w:br/>
        <w:t xml:space="preserve">Construcción y Obras Llorente, S.A. (COLLOSA), a fine of 238,904 euros.  </w:t>
        <w:br/>
        <w:t xml:space="preserve">Tecnología de la Construcción, S.A. (TECONSA), a fine of 537,376 euros.  </w:t>
        <w:br/>
        <w:t>Excavaciones y Transportes ORSA, S.L., a fine of 1,796,165 euros.</w:t>
      </w:r>
    </w:p>
    <w:p>
      <w:r>
        <w:rPr>
          <w:b/>
        </w:rPr>
        <w:t>[Pages 70–72]</w:t>
      </w:r>
    </w:p>
    <w:p>
      <w:r>
        <w:t>Construcciones Públicas COPRISA, S.A., a fine of 900,474 euros.</w:t>
      </w:r>
    </w:p>
    <w:p>
      <w:r>
        <w:t>Regarding the application of aggravating and mitigating factors, the DI in its proposal to the Council does not consider that any of the mitigating circumstances referred to in Article 64.3 of the LDC are present, and the Council agrees. On the contrary, the DI proposes that in accordance with Article 64.2.a), the aggravating circumstance of repeated commission of offenses classified in the LDC be applied to GRUPO CAMPEZO, ORSA, and COPRISA, as they have been sanctioned for prohibited conduct under the LDC in the Resolution of the Basque Competition Defense Tribunal of December 30, 2008, in relation to a price-fixing agreement for various asphalt products during the years 2001 and 2002. The Council considers that the conduct of GRUPO CAMPEZO and the companies ORSA and COPRISA, which were executing a market-sharing agreement during the investigation and after the 2008 Resolution of the TVDC, in which they acknowledged having engaged in price-fixing, thereby obtaining a reduction of the sanction, and committed to not violating competition rules, deserves an increase in the sanction of 15% for both ORSA and COPRISA as well as for all the companies participating in the cartel controlled by GRUPO CAMPEZO.</w:t>
      </w:r>
    </w:p>
    <w:p>
      <w:r>
        <w:t>On the other hand, TECONSA's resistance to providing the business volume required by the CNC must be considered as an aggravating factor, increasing the corresponding sanction by 5%.</w:t>
      </w:r>
    </w:p>
    <w:p>
      <w:r>
        <w:t>Taking into account these aggravating circumstances, the sanction for the six affected companies is raised to:</w:t>
        <w:br/>
        <w:t>- CAMPEZO ASFALTOS DE CASTILLA Y LEÓN, S.L.U., a fine of 866,535 euros.</w:t>
        <w:br/>
        <w:t>- CAMPEZO CONSTRUCCIÓN, S.A.U., a fine of 7,036,341 euros.</w:t>
        <w:br/>
        <w:t>- GUIPASA, S.A., a fine of 3,660,471 euros.</w:t>
        <w:br/>
        <w:t>- Excavaciones y Transportes ORSA, S.L., a fine of 2,065,590 euros.</w:t>
        <w:br/>
        <w:t>- Construcciones Públicas COPRISA, S.A., a fine of 1,035,545 euros.</w:t>
        <w:br/>
        <w:t>- Tecnología de la Construcción, S.A. (TECONSA), a fine of 564,245 euros.</w:t>
      </w:r>
    </w:p>
    <w:p>
      <w:r>
        <w:t>Finally, calculated the maximum limit provided for by Article 63 of the LDC according to the provisions of Article 61.2 regarding controlling matrices, the Council notes that it affects 3 companies for which the sanction is therefore reduced to that limit and will be:</w:t>
        <w:br/>
        <w:t>- Compañía General de Hormigones y Asfaltos, S.A. (GEHORSA), a fine of 524,644 euros.</w:t>
        <w:br/>
        <w:t>- CONALVI, S.L., a fine of 82,476 euros.</w:t>
      </w:r>
    </w:p>
    <w:p>
      <w:r>
        <w:t>- Construcciones Públicas COPRISA, S.A., a fine of 250,465 euros.</w:t>
      </w:r>
    </w:p>
    <w:p>
      <w:r>
        <w:t>Having seen the cited provisions and the others of general application, the Council of the National Competition Commission in the composition stated at the beginning,</w:t>
      </w:r>
    </w:p>
    <w:p>
      <w:r>
        <w:t>RESOLVES</w:t>
      </w:r>
    </w:p>
    <w:p>
      <w:r>
        <w:t>FIRST. To declare that in this file the existence of an infringement of Article 1 of Law 15/2007 has been proven, consisting of having agreed and executed the market allocation of Hot Bituminous Mixes (MBC) and related products in the provinces of León, Burgos, and in the Autonomous Community of the Basque Country, during the period from February 2007 to at least October 2009, for which the companies AGLOMERADOS LEÓN, S.L.; ASFALTOS VIDAL FERRERO, S.L.; COMPAÑÍA GENERAL DE HORMIGONES Y ASFALTOS, S.A. (GEHORSA); CONSTRUCCIONES PÚBLICAS COPRISA, S.A.; CONSTRUCCIONES Y OBRAS LLORENTE, S.A. (COLLOSA); EXCAVACIONES Y TRANSPORTES ORSA, S.L.; TEBYCON, S.A.; TECNOLOGÍA DE LA CONSTRUCCIÓN, S.A. (TECONSA); GUIPASA, S.A.; CAMPEZO ASFALTOS DE CASTILLA Y LEÓN, S.L.U. (formerly OSCAL OBRAS Y SERVICIOS, S.L.); CAMPEZO CONSTRUCCIÓN S.A.U., and CONALVI, S.L. are responsible.</w:t>
      </w:r>
    </w:p>
    <w:p>
      <w:r>
        <w:t>SECOND.- To impose the following sanctions on the authors of the infringing conduct:</w:t>
        <w:br/>
        <w:t>CAMPEZO ASFALTOS DE CASTILLA Y LEÓN, S.L.U. (formerly OSCAL Obras y Servicios) a fine of 866,535 € (Eight hundred sixty-six thousand five hundred thirty-five euros), for which its parent company, GRUPO CAMPEZO Obras y Servicios, S.L., is jointly liable.</w:t>
        <w:br/>
        <w:t>CAMPEZO CONSTRUCCIÓN, S.A.U. a fine of 7,036,341 € (Seven million thirty-six thousand three hundred forty-one euros), for which its parent company, GRUPO CAMPEZO Obras y Servicios, S.L., is jointly liable.</w:t>
        <w:br/>
        <w:t>GUIPASA, S.A. a fine of 3,660,471 € (Three million six hundred sixty thousand four hundred seventy-one euros), for which its parent company, GRUPO CAMPEZO Obras y Servicios, S.L., is jointly liable.</w:t>
        <w:br/>
        <w:t>TEBYCON, S.A. a fine of 294,117 € (Two hundred ninety-four thousand one hundred seventeen euros), for which its parent company, Grupo Arconte 2000, S.L., is jointly liable.</w:t>
        <w:br/>
        <w:t>CONALVI, S.L. a fine of 82,476 € (Eighty-two thousand four hundred seventy-six euros), for which its parent company, Grupo Arconte 2000, S.L., is jointly liable.</w:t>
      </w:r>
    </w:p>
    <w:p>
      <w:r>
        <w:t>Compañía General de Hormigones y Asfaltos, S.A. (GEHORSA), a fine of 524,644 € (Five hundred twenty-four thousand six hundred forty-four euros).</w:t>
        <w:br/>
        <w:t>ASFALTOS VIDAL FERRERO, S.L. a fine of 595,154 € (Five hundred ninety-five thousand one hundred fifty-four euros).</w:t>
        <w:br/>
        <w:t>AGLOMERADOS LEÓN, S.L. a fine of 479,446 € (Four hundred seventy-nine thousand four hundred forty-six euros), for which its parent company Firmes y Caminos, S.A., is jointly liable.</w:t>
        <w:br/>
        <w:t>Construcción y Obras Llorente, S.A. (COLLOSA) a fine of 238,904 € (Two hundred thirty-eight thousand nine hundred four euros), for which its parent company, Corporación Llorente Muñoz, S.L., is jointly liable.</w:t>
        <w:br/>
        <w:t>Tecnología de la Construcción, S.A. (TECONSA) a fine of 564,245 € (Five hundred sixty-four thousand two hundred forty-five euros).</w:t>
        <w:br/>
        <w:t>Excavaciones y Transportes ORSA, S.L., a fine of 2,065,590 € (Two million sixty-five thousand five hundred ninety euros).</w:t>
        <w:br/>
        <w:t>Construcciones Públicas COPRISA, S.A., a fine of 250,465 € (Two hundred fifty thousand four hundred sixty-five euros).</w:t>
      </w:r>
    </w:p>
    <w:p>
      <w:r>
        <w:t>THIRD.- To declare that the commission of the infringement analyzed in this file by CONSTRUCCIONES MARIEZCURRENA, S.L., and ASFALTOS URRETXU, S.A. has not been proven, and therefore the actions taken will be archived.</w:t>
      </w:r>
    </w:p>
    <w:p>
      <w:r>
        <w:t>FOURTH.- The Directorate of Investigation is urged to monitor and ensure the full compliance of this Resolution.</w:t>
      </w:r>
    </w:p>
    <w:p>
      <w:r>
        <w:t>Communicate this Resolution to the Directorate of Investigation and notify the interested parties, informing them that it concludes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