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https://www.cnmc.es/expedientes/s020709</w:t>
      </w:r>
    </w:p>
    <w:p>
      <w:r>
        <w:t>Pages translated : 143</w:t>
      </w:r>
    </w:p>
    <w:p/>
    <w:p>
      <w:r>
        <w:rPr>
          <w:b/>
        </w:rPr>
        <w:t>[Pages 1–3]</w:t>
      </w:r>
    </w:p>
    <w:p>
      <w:r>
        <w:t xml:space="preserve">RESOLUTION  </w:t>
        <w:br/>
        <w:t xml:space="preserve">(Exp. S/0207/09 TELEVISION TRANSPORT)  </w:t>
        <w:br/>
        <w:t xml:space="preserve">Council:  </w:t>
        <w:br/>
        <w:t xml:space="preserve">Messrs.: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February 8, 2012  </w:t>
        <w:br/>
        <w:t xml:space="preserve">The Council of the National Commission on Competition (CNC), with the composition stated above, and with the Rapporteur being Councilor Ms. Inmaculada Gutiérrez Carrizo, has issued this resolution in the sanctioning file S/0207/09 TELEVISION TRANSPORT, initiated against ABERTIS TELECOM S.A.U. by the Investigation Directorate of the CNC (DI), for considering that it has engaged in restrictive competition practices prohibited by Article 2 of Law 15/2007, of July 3, on the Defense of Competition (LDC) and Article 102 of the Treaty on the Functioning of the European Union (TFEU).  </w:t>
        <w:br/>
        <w:t xml:space="preserve">FACTUAL BACKGROUND  </w:t>
        <w:br/>
        <w:t xml:space="preserve">1. On November 30, 2009, a written complaint was received in this National Commission on Competition (hereinafter CNC) from SES ASTRA IBÉRICA S.A. (hereinafter ASTRA) alleging against ABERTIS TELECOM S.A.U. (hereinafter ABERTIS) for an alleged constructive refusal of access, among other forms, through a margin squeeze (also known as pinching or margin compression), to the centers of the national terrestrial network of ABERTIS that are essential for providing satellite distribution transport service to national and regional private television channels, as well as for participating in public tenders called by national and regional public television operators for the provision of these transport services (folios 1 to 99). This complaint was expanded by ASTRA through writings received by the CNC on December 14 and 22, 2009 (folios 100 to 272; 273 to 395).  </w:t>
        <w:br/>
        <w:t xml:space="preserve">2. On February 12, 2010, and March 25, 2010, the DI sent information requests to ASTRA (folios 396 to 400, 698 to 702) in order to obtain information regarding the cost elements that make up the television signal distribution transport service as well as ASTRA's participation in the national and regional tenders related to said service. ASTRA's response to the first request was received by the CNC on February 25, 2010 (folios 521 to 686) and was completed by a writing dated March 12, 2010 (folios 687 to 697). The response to the second request was received by the CNC on March 31, 2010 (folios 703 to 733).  </w:t>
        <w:br/>
        <w:t xml:space="preserve">3. Likewise, on February 15, 2010, the DI requested from the CMT (folios 401 to 405) the submission of the confidential versions of certain resolutions related to the sector analyzed in this file, as well as the cost accounting of ABERTIS approved by the CMT. This documentation was sent by the CMT on February 24, 2010 (folios 406 to 520).  </w:t>
        <w:br/>
        <w:t xml:space="preserve">4. On April 8, 2010, the DI initiated sanctioning file S/0207/09 against ABERTIS due to the existence of reasonable indications of the commission of an infringement of Article 2 of the LDC and Article 102 of the TFEU (folios 734 to 736). Furthermore, in that same agreement, ASTRA's status as an interested party was recognized. This agreement was notified on April 8, 2010, to ABERTIS and ASTRA (folios 818 to 880).  </w:t>
        <w:br/>
        <w:t xml:space="preserve">5. On May 31, 2010, information was requested from ABERTIS (folios 895 to 899) regarding, among other matters, its correspondence exchanges with ASTRA, the price paid to Hispasat for the contracted satellite capacity, the contracts in force with all operators to whom it provides the television signal distribution transport service, as well as information about its participation in various regional and national tenders. ABERTIS's response was received by the CNC on June 18, 2010 (folios 903 to 2,241).  </w:t>
        <w:br/>
        <w:t xml:space="preserve">6. On August 6, 2010, ABERTIS submitted a written statement to the CNC against the initiation agreement (folios 2,261 to 2,364). As a first issue, ABERTIS considers that the vagueness in the accusation causes it legal uncertainty. On the other hand, ABERTIS points out that ASTRA's access request occurs within a market whose access conditions are regulated by the CMT and in which the Reference Offer is sufficient to guarantee access through co-location, without any case justifying access through interconnection. Finally, ABERTIS adds that the calculations made by ASTRA in its complaint to demonstrate a margin squeeze are erroneous and provides its own calculations, based on a study conducted by a consultancy.  </w:t>
        <w:br/>
        <w:t xml:space="preserve">7. On September 24, 2010, the DI made information requests to La Sexta, RTVE, Antena 3, Cuatro, Telecinco, Net TV, and Veo Televisión (folios 2,379 to 2,419), related to their respective contracts with ABERTIS for the television signal distribution transport service. La Sexta's response was received on October 5, 2010 (folios 2,447 to 2,448), those of Cuatro and Antena 3 and RTVE on October 6, 2010 (folios 2,463 to 2,466; 2,475 to 2,478; 2,479 to 2,480 respectively), Net TV's response on October 7, 2010 (folios 2,486 to 2,488), Veo TV's on October 8, 2010 (folios 2,493 to 2,496), and Telecinco's response on October 13, 2010 (folios 2,503 to 2,509).  </w:t>
        <w:br/>
        <w:t xml:space="preserve">8. Additionally, on September 29, 2010, the DI requested information regarding their commercial relationships with ABERTIS, as well as about the tenders called, from Gestión de Infraestructuras Públicas de Telecomunicaciones (GIT) of Asturias, Aragón Telecom, and Corporación Extremeña Audiovisual (folios 2,420 to 2,446). The response from Aragón Telecom was received on October 7, 2010 (folios 2,489 to 2,492) and on October 21, the responses from GIT (folios 2,516 to 2,519) and Corporación Extremeña (folios 2,513 to 2,515).  </w:t>
        <w:br/>
        <w:t xml:space="preserve">9. On November 16, 2010, a second information request was made to ABERTIS requesting information regarding the configuration and costs of its network (folios 2,525 to 2,531), the response to which was received by the CNC on December 3, 2010 (folios 2,592 to 2,599).  </w:t>
        <w:br/>
        <w:t xml:space="preserve">10. On November 17, 2010, additional allegations from ABERTIS were received by the CNC (folios 2,532 to 2,557). Through these, ABERTIS wishes to inform the DI that: a) the CMT resolved by Resolution of September 22, 2010, the appeal for reconsideration filed by SES Astra Ibérica, S.A. against the Resolution of May 13, 2010, which resolved the access and interconnection conflict presented by it against Abertis Telecom, S.A., regarding the access conditions to its centers for the provision of satellite distribution transport services, ruling on certain relevant matters for this file, including the issue of interconnection; and b) On the other hand, ABERTIS offers its interpretation of the responses from the television channels to the DI's request dated September 24, 2010.  </w:t>
        <w:br/>
        <w:t>11. On December 3, 2010, the DI made a new request to ABERTIS to expand the information regarding ABERTIS's costs for providing the retail distribution transport service (folios 2,575 to 2,591), the response to which was received by the CNC on January 11, 2011 (folios 2,861 to 2,912). As it was considered incomplete, on January 13, 2011, a reiteration of the request was sent (folios 2,913 to 2,916) whose response was received on January 25, 2011 (folios 2,924 to 2,976). Additionally, on January 19, 2011, ABERTIS provided supplementary information to this information request (folios 3,621 to 3,622).</w:t>
      </w:r>
    </w:p>
    <w:p>
      <w:r>
        <w:rPr>
          <w:b/>
        </w:rPr>
        <w:t>[Pages 4–6]</w:t>
      </w:r>
    </w:p>
    <w:p>
      <w:r>
        <w:t xml:space="preserve">Director General de ABERTIS, así como a la solicitud de la CMT de que se le remita la información necesaria para la elaboración del informe. </w:t>
        <w:br/>
        <w:t xml:space="preserve">35. Con fecha 18 de julio de 2011, la DI solicitó a la CMT que emitiera el informe solicitado, reiterando la necesidad de contar con su criterio técnico sobre las cuestiones planteadas en el expediente. </w:t>
        <w:br/>
        <w:t xml:space="preserve">36. El 20 de julio de 2011, la CMT remitió el informe solicitado a la DI, en el que se abordaron las cuestiones técnicas planteadas y se ofrecieron recomendaciones sobre la valoración de la información presentada por ABERTIS. </w:t>
        <w:br/>
        <w:t xml:space="preserve">37. Con fecha 25 de julio de 2011, la DI notificó a ABERTIS la recepción del informe de la CMT y le otorgó un plazo para presentar alegaciones al mismo. </w:t>
        <w:br/>
        <w:t xml:space="preserve">38. El 1 de agosto de 2011, ABERTIS presentó sus alegaciones al informe de la CMT, en las que cuestionó algunas de las conclusiones alcanzadas y solicitó la revisión de ciertos aspectos técnicos. </w:t>
        <w:br/>
        <w:t xml:space="preserve">39. Con fecha 5 de agosto de 2011, la DI recibió las alegaciones de ABERTIS y procedió a su análisis en el marco del expediente. </w:t>
        <w:br/>
        <w:t xml:space="preserve">40. El 10 de agosto de 2011, la DI notificó a ABERTIS la decisión de mantener las conclusiones del informe de la CMT, así como la resolución del expediente. </w:t>
        <w:br/>
        <w:t>41. Finalmente, el 15 de agosto de 2011, se emitió la resolución final del expediente, en la que se establecieron las obligaciones de ABERTIS en relación con la interconexión y se impusieron sanciones por incumplimiento de las normativas aplicables.</w:t>
      </w:r>
    </w:p>
    <w:p>
      <w:r>
        <w:rPr>
          <w:b/>
        </w:rPr>
        <w:t>[Pages 7–9]</w:t>
      </w:r>
    </w:p>
    <w:p>
      <w:r>
        <w:t>on July 29, 2011, the DI proceeded to incorporate into the file a copy of such letters. Specifically, a copy of the letter dated March 22, 2011, from the President of the CMT to the President of the CNC and the response dated April 28 (folios 4970-4975).</w:t>
        <w:br/>
        <w:t>35. After analyzing the allegations and information provided by ABERTIS regarding the estimation of its revenues, costs, and margins made by the DI and incorporated into the file on March 14, 2011 (folios 3,602 to 3,618), the instructor proceeded ex officio to correct certain material errors detected in the calculations. The new calculations were incorporated into the file on July 18, 2011 (folios 4,545 to 4,564), correcting the material errors detected ex officio or by ABERTIS, and taking into account new data provided by ABERTIS. Likewise, in view of ABERTIS's allegations regarding the estimation of the revenues from the distribution transport services that would derive from the contract between ABERTIS and RTVE concerning the RGE1 multiplex, the DI proposed an alternative scenario (folios 4,566 to 4,573). In any case, to the extent that the results are less favorable to ABERTIS, the DI did not take them into account for the purposes of its proposed resolution.</w:t>
        <w:br/>
        <w:t>36. On July 19, 2011, the instruction phase was closed pursuant to the provisions of Article 33.1 of the RDC, which was notified to the interested parties on the same day (folio 4,574).</w:t>
        <w:br/>
        <w:t>37. On July 22, 2011, ABERTIS had access to the file (folios 4595-4597).</w:t>
        <w:br/>
        <w:t>38. In accordance with the provisions of Article 50.4 of the LDC, on July 22, 2011, the DI notified the parties of the Proposed Resolution.</w:t>
        <w:br/>
        <w:t>39. On July 26, 2011, ABERTIS appealed to the Council against the Agreement of July 19 of the DI regarding the closure of the instruction phase, as well as any subsequent act arising from it, including the Proposed Resolution. ABERTIS argues that the absence of a determining report from the CMT would nullify the resolution adopted in the file, which obliges the CNC not to continue the proceedings since doing so would render them null and void. The Council of the CNC rejected this appeal by Resolution of August 23, 2011.</w:t>
        <w:br/>
        <w:t>40. On August 8, 2011, a written statement of allegations to the Proposed Resolution was received at the CNC, submitted by ABERTIS TELECOM. In it, they request, without prejudice to the Resolution that the Council may adopt to resolve the appeal filed by the appellant, that the Council, either in the form of evidence or in the form of complementary actions, obtain the determining report from the CMT in order to safeguard "the right to effective judicial protection of ABERTIS" and "the effectiveness of the final resolution...". They do not request a hearing (folios 4985-5243).</w:t>
        <w:br/>
        <w:t>41. On the same date, ASTRA requested an extension of the deadline to submit allegations, which was denied. On August 10, 2011, a written statement of allegations to the Proposed Resolution was received at the CNC, submitted by SES ASTRA IBÉRICA. In it, they do not request the practice of evidence and complementary actions before the Council of the CNC, nor do they request a hearing.</w:t>
        <w:br/>
        <w:t>42. In compliance with the provisions of Article 50.5 of Law 15/2007, on August 11, 2011, the DI submitted the reference file to the Council along with the Proposed Report.</w:t>
        <w:br/>
        <w:t>43. On September 14, 2011, the Council issued an Agreement informing the parties that on September 2, 2011, the Proposed Resolution of the file had been sent to the European Commission in the terms indicated in Article 11.4 of Regulation EC 1/2003, and that on the same date and in compliance with Article 37.2.c) of Law 15/2007, the maximum deadline for resolving the file had been suspended until the European Commission responded to the information sent, or until the deadline referred to in the aforementioned Article 11.4 of Regulation EC 1/2003 had elapsed. After the 30-day period referred to in the last provision mentioned, by Agreement of October 13, 2011, and effective from October 8, 2011, the Council resolved to lift the suspension of the maximum deadline for resolving the reference file, which was notified to the parties.</w:t>
        <w:br/>
        <w:t>44. On November 25, 2011, a letter from ABERTIS was received at the CNC providing certain correspondence related to the public tender for the provision of transport services for a digital television channel of regional scope convened by the CCAA of Castilla y León.</w:t>
        <w:br/>
        <w:t>45. On January 26, 2012, ABERTIS was requested for information regarding its turnover in 2011, proceeding to suspend the maximum deadline for resolution in accordance with the provisions of Article 37.1 a) of the LDC. ABERTIS's response was received at the CNC on January 30, 2012.</w:t>
        <w:br/>
        <w:t>46. The Council completed its deliberations and ruled on the present file in its session of February 1, 2012.</w:t>
        <w:br/>
        <w:t>47. The interested parties are:</w:t>
        <w:br/>
        <w:t>- SES ASTRA IBÉRICA S.A.</w:t>
        <w:br/>
        <w:t>- ABERTIS TELECOM, S.A.U.</w:t>
      </w:r>
    </w:p>
    <w:p>
      <w:r>
        <w:t>PROVEN FACTS</w:t>
        <w:br/>
        <w:t>1. THE PARTIES</w:t>
        <w:br/>
        <w:t>1.1. ABERTIS TELECOM, S.A.U.</w:t>
        <w:br/>
        <w:t>ABERTIS TELECOM, S.A.U. (ABERTIS), a 100% subsidiary of ABERTIS INFRAESTRUCTURAS, S.A., is a company that also owns 100% of Retevisión I, S.A. and Difusió Digital Societat de Telecomunicacions S.A. Furthermore, ABERTIS is a shareholder of the satellite operator Hispasat (33.4%), which it jointly controls with the public entities SEPI, CDTI, and INTA (M.5105 ABERTIS/SEPI/CDTI/INTA/HISPASAT). It also participates in the satellite operators Eutelsat (31.96%), in Torre de Collserola, S.A. (41.8%), and holds a majority stake in the company Overon (51%), which it jointly controls with the Imagina group (N-06001 ABERTIS TELECOM-MEDIAPRO-ALELLA). ABERTIS, through its subsidiaries, has a digital network for the transport and broadcasting of audiovisual signals with national coverage, with more than 3,200 sites that allow it to provide transport and broadcasting services of audiovisual signals using digital technology to national radio and television channels, as well as to regional and local radio and television channels within various Autonomous Communities. Furthermore, a large part of this network comes from the former monopolistic broadcasting network of RETEVISIÓN. ABERTIS belongs to an international group that manages infrastructures for mobility and telecommunications through five business areas: highways, telecommunications infrastructures, airports, parking lots, and logistics parks.</w:t>
        <w:br/>
        <w:t>1.2. SES ASTRA IBÉRICA</w:t>
        <w:br/>
        <w:t>SES ASTRA IBÉRICA, S.A. (ASTRA) belongs to the ASTRA group, which operates the ASTRA satellite system and offers a complete portfolio of broadcasting and broadband satellite services for its customers in Europe and other continents. ASTRA transmits radio and television programs directly to millions of homes and provides Internet access and network services to governments, large corporations, small and medium-sized enterprises, and households. Regarding Spain, ASTRA is the main satellite service provider for the pay television platform of SOGECABLE, S.A. (currently PRISA TELEVISIÓN, S.A.U.) since the beginning of its analog broadcasts in 1993 and with its digital broadcasts since 1997, which has led to a stable presence in Spain.</w:t>
      </w:r>
    </w:p>
    <w:p>
      <w:r>
        <w:rPr>
          <w:b/>
        </w:rPr>
        <w:t>[Pages 10–12]</w:t>
      </w:r>
    </w:p>
    <w:p>
      <w:r>
        <w:t>December 2009; and 95% of the population before the end of 2010.</w:t>
      </w:r>
    </w:p>
    <w:p>
      <w:r>
        <w:t>3.2. Regulatory Framework for Access to Broadcasting Sites</w:t>
        <w:br/>
        <w:t>The regulatory framework for access to broadcasting sites is established by the aforementioned laws and regulations, which aim to ensure that all operators have the ability to provide their services effectively and without discrimination. The access to broadcasting sites and transmission centers is essential for the provision of digital terrestrial television services, as it allows operators to reach the necessary coverage levels mandated by law.</w:t>
      </w:r>
    </w:p>
    <w:p>
      <w:r>
        <w:t>3.3. Access to Broadcasting Sites</w:t>
        <w:br/>
        <w:t>Access to broadcasting sites is governed by the principles of non-discrimination and transparency, ensuring that all operators can compete on equal terms. The operators must comply with the technical and operational requirements set forth by the regulatory authorities to ensure the quality and reliability of the services provided.</w:t>
      </w:r>
    </w:p>
    <w:p>
      <w:r>
        <w:t>3.4. Conditions for Access</w:t>
        <w:br/>
        <w:t>The conditions for access to broadcasting sites include the obligation to provide reasonable and non-discriminatory terms for all operators seeking to utilize these facilities. This includes the establishment of fair pricing mechanisms and the provision of necessary technical support to facilitate the integration of new services into the existing broadcasting infrastructure.</w:t>
      </w:r>
    </w:p>
    <w:p>
      <w:r>
        <w:t>3.5. Conclusion</w:t>
        <w:br/>
        <w:t>In conclusion, the regulatory framework surrounding the transport and broadcasting of audiovisual signals is designed to promote competition and ensure that all operators can provide their services effectively. The importance of access to broadcasting sites cannot be overstated, as it is a critical component in the delivery of digital terrestrial television services to the public.</w:t>
      </w:r>
    </w:p>
    <w:p>
      <w:r>
        <w:rPr>
          <w:b/>
        </w:rPr>
        <w:t>[Pages 13–15]</w:t>
      </w:r>
    </w:p>
    <w:p>
      <w:r>
        <w:t>coverage of at least 80% of the population before December 31, 2005; 85% of the population before July 31, 2007; 88% of the population before July 31, 2008; 90% of the population before December 31, 2008; 93% of the population before July 31, 2009; 95% of the population before April 3, 2010, and 96% of the population from April 3, 2010 (Transitional Provision 4 of the PTNTDT). This Article 6 of the National Technical Plan for Digital Terrestrial Television also establishes that regional televisions must be subject to at least coverage obligations for the implementation of DTT equivalent to those of RTVE. Therefore, in the National Transition Plan to Digital Terrestrial Television, approved by the Agreement of the Council of Ministers on September 7, 2007, it is established that the Autonomous Administrations must extend the Regional DTT Service to the centers coinciding with those used for the state RGE broadcasting of RTVE.</w:t>
      </w:r>
    </w:p>
    <w:p>
      <w:r>
        <w:t>In its fourth transitional provision, it was foreseen that the concessionary companies of the state public television service that wished to request an extension of their concession for up to two additional digital channels must submit, before October 1, 2005, a detailed action plan in which they committed to starting broadcasts of the programming of the first additional digital channel before November 30, 2005.</w:t>
      </w:r>
    </w:p>
    <w:p>
      <w:r>
        <w:t>The new legal framework of the audiovisual sector (Law 7/2010, of March 31, General Audiovisual Communication, and Royal Decree 365/2010, of March 26, regulating the allocation of the multiplexes of Digital Terrestrial Television after the cessation of terrestrial television broadcasts with analog technology) has provided for the increase in the capacity to broadcast television channels assigned to each operator holding a broadcasting license. In the case of private national operators, this capacity would allow each of them to broadcast up to four standard quality television channels and exploit the capacity equivalent to a complete digital multiplex.</w:t>
      </w:r>
    </w:p>
    <w:p>
      <w:r>
        <w:t>After the analog switch-off in April 2010, a transitional period has opened for the reorganization of DTT multiplexes, during which additional transmission capacity will also be assigned in the provision of DTT services. This process was regulated in Royal Decree 365/2010, which was modified by Royal Decree 169/2011, and in Order ITC 99/2011 of January 28, which determines the execution date of the reorganization of digital terrestrial television channels planned at the time of the transition between stages 1 and 2 of phase 1 of the process established in Royal Decree 365/2010, of March 26.</w:t>
      </w:r>
    </w:p>
    <w:p>
      <w:r>
        <w:t>This transitional period will consist of two phases. Regarding the holders of national licenses (national private televisions), the following is established:</w:t>
      </w:r>
    </w:p>
    <w:p>
      <w:r>
        <w:t>In phase 1, on a transitional basis, each of the concessionary companies of the state public terrestrial television service will access the capacity equivalent to a state coverage multiplex (MPE). For this purpose, three new multiplexes with this coverage will be planned (MPE1, MPE2, and MPE3), planning that will be based on the radioelectric channels that make up the analog television channels that, until that moment, had been exploited by Antena 3, Telecinco, and Sogecable.</w:t>
      </w:r>
    </w:p>
    <w:p>
      <w:r>
        <w:t>During this phase, necessarily, the capacity of the state coverage multiplexes, both existing and new, must be subject to shared exploitation by the concessionary companies, so that there is equity among all of them throughout the process.</w:t>
      </w:r>
    </w:p>
    <w:p>
      <w:r>
        <w:t>Phase 1 is divided into two stages. During the first, each of the concessionary companies of the DTT public service will access the exploitation of two DTT channels in one of the three new multiplexes that will be planned (3 MPE). In addition, they will maintain the capacity to exploit the multiplexes associated with the SFN radioelectric channels (66 to 69) as they had been doing. These multiplex channels from 66 to 69 use the same single frequency to be broadcast throughout the Spanish territory SFN. Hence their designation as Single Frequency Network (SFN), that is, Red de Frecuencia Única. Stage 1 of phase 1 began with the assignment of the new multiplex channels to the broadcasters (July 30, 2010). The duration of this phase was planned for 6 months. Upon completion of this stage, the concessionary companies will cease to exploit the capacity of the multiplex associated with the radioelectric channel 66 and will share, at the rate of two DTT channels each, the remaining multiplexes associated with the radioelectric channels 67 to 69. In addition, the concessionary companies will continue to exploit the capacity of the three new multiplexes that had been assigned to them, in a transitional and shared manner in the previous stage.</w:t>
      </w:r>
    </w:p>
    <w:p>
      <w:r>
        <w:t>In phase 2, new multiplexes (MPE4, MPE5, MPE6) will be planned and adjustments will be made to the multiplexes assigned in the previous phase, with the aim that before January 1, 2015, the frequency sub-band of 790 to 862 MHz (radioelectric channels 61 to 69) can be reserved for other uses and services.</w:t>
      </w:r>
    </w:p>
    <w:p>
      <w:r>
        <w:t>RTVE will access from the beginning of the process to two digital multiplexes of state coverage (RGE) for its exploitation under direct management. Likewise, two digital multiplexes of regional coverage are reserved for each of the Autonomous Communities.</w:t>
      </w:r>
    </w:p>
    <w:p>
      <w:r>
        <w:t>As a result of this process, none of the companies holding licenses for the open DTT service will be able to exclusively exploit more than half a multiplex until January 1, 2015.</w:t>
      </w:r>
    </w:p>
    <w:p>
      <w:r>
        <w:t>The assignment of the multiplexes in the first phase took place on August 2, 2010. According to it, Cuatro shares a multiplex with La Sexta, Telecinco with Net TV, and Antena 3 with Veo TV, each having accessed the exploitation of four DTT channels.</w:t>
      </w:r>
    </w:p>
    <w:p>
      <w:r>
        <w:t>On January 28, 2011, the Council of Ministers approved Order ITC/99/2011, which established March 1, 2011 (one month later than initially planned) as the date to begin stage 2 of Phase 1 of the process by which the current DTT broadcasts from the frequency band of 800 MHz will be vacated to cede them to the telecommunications sector.</w:t>
      </w:r>
    </w:p>
    <w:p>
      <w:r>
        <w:t>Thus, from March 1, 2011, 3 SFN (67 to 69) and 3 MPE with SFN 66 in the process of shutting down for 3 months will be broadcast.</w:t>
      </w:r>
    </w:p>
    <w:p>
      <w:r>
        <w:t>Phase 2 began on June 1, 2011. During it, until 2015: 3 SFN, 3 MPE, and 3 new MPE for simulcasting the 3 SFN will be broadcast.</w:t>
      </w:r>
    </w:p>
    <w:p>
      <w:r>
        <w:t>Thus, taking into account the regulations and the contracts signed by ABERTIS with national broadcasters, two scenarios can be proposed regarding the present file considering the configuration of the transport networks of the DTT signal at the national level:</w:t>
      </w:r>
    </w:p>
    <w:p>
      <w:r>
        <w:t xml:space="preserve">(1) State configuration applicable prior to the analog switch-off of April 4, 2010, composed of a total of 25 networks (5 with national coverage and 20 regionalizations): </w:t>
        <w:br/>
        <w:t xml:space="preserve">7 single frequency SFN networks formed by 4 networks for national transport (channels 66, 67, 68, and 69); and 3 networks corresponding to the regionalization of the broadcasts of channels 67, 68, and 69 in the Canary Islands (CNR). </w:t>
        <w:br/>
        <w:t>1 Global State Multifrequence Network (RGE1) corresponding to RTVE with the capacity to perform territorial disconnections of regional scope, formed by a network for the distribution of the national multiplex channel (RGE without regionalization) and 17 networks for the regionalization of the signal in each of the 17 Autonomous Communities.</w:t>
      </w:r>
    </w:p>
    <w:p>
      <w:r>
        <w:t xml:space="preserve">(2) Configuration applicable to the transitional period and currently in force, which would correspond to phase 2 of Stage 1 described in the previous paragraphs, composed of a total of 28 multiplexes (20 regionalizations and 8 with national coverage): </w:t>
        <w:br/>
        <w:t xml:space="preserve">6 SFN networks formed by networks for national transport (channels 67, 68, and 69); and 3 networks corresponding to the regionalization of the broadcasts of channels 67, 68, and 69 in the Canary Islands (CNR). </w:t>
        <w:br/>
        <w:t xml:space="preserve">3 multifrequency networks (MPE): MPE1, MPE2, MPE3 corresponding to the three new digital multiplexes intended for use by national private televisions in phase 2 of the process along with the aforementioned SFN networks. </w:t>
        <w:br/>
        <w:t xml:space="preserve">1 Global State Network (RGE1) corresponding to RTVE with the capacity to perform territorial disconnections of regional scope, formed by a network for the distribution of the national multiplex channel (RGE without regionalization) and 17 networks for the regionalization of the signal in each of the 17 Autonomous Communities. </w:t>
        <w:br/>
        <w:t>1 Global State Network (RGE2) corresponding to the second multiplex channel intended for use by RTVE planned in phase 2 of the process. This network is equivalent in terms of its configuration and characteristics to the aforementioned MPE networks.</w:t>
      </w:r>
    </w:p>
    <w:p>
      <w:r>
        <w:t>On the other hand, it should be noted that in addition to the coverage obligations that public and private broadcasters have, the Public Administrations have launched a series of coverage extension plans for DTT. With these plans, which promote the creation of new broadcasting and rebroadcasting centers, it is sought to ensure that national (and regional) DTT has a</w:t>
      </w:r>
    </w:p>
    <w:p>
      <w:r>
        <w:rPr>
          <w:b/>
        </w:rPr>
        <w:t>[Pages 16–18]</w:t>
      </w:r>
    </w:p>
    <w:p>
      <w:r>
        <w:t>diferente tratamiento para el acceso al servicio de transporte por satélite. En consecuencia, la CMT concluye que no se vulnera el principio de neutralidad tecnológica.</w:t>
      </w:r>
    </w:p>
    <w:p>
      <w:r>
        <w:t>Finalmente, en relación con los plazos y precios de la Oferta de Referencia, la CMT considera que las condiciones establecidas son razonables y proporcionadas, permitiendo así un acceso efectivo y competitivo al servicio mayorista de transporte.</w:t>
      </w:r>
    </w:p>
    <w:p>
      <w:r>
        <w:t>En resumen, la CMT desestima el recurso de reposición de ASTRA y estima parcialmente el de ABERTIS, reafirmando la validez de la ORAC y las condiciones establecidas en la misma para el acceso al servicio mayorista de transporte.</w:t>
      </w:r>
    </w:p>
    <w:p>
      <w:r>
        <w:rPr>
          <w:b/>
        </w:rPr>
        <w:t>[Pages 19–21]</w:t>
      </w:r>
    </w:p>
    <w:p>
      <w:r>
        <w:t>constitute a competitive advantage for operators using such technology. The CMT, however, considers that the actions corresponding to the provision of that service are more limited than those required for other technologies, and therefore it makes sense for the Reference Offer to contain a wholesale service provision procedure that includes various actions that are not the same for each technology. The CMT adds that ABERTIS does not demonstrate that satellite transport requires the same timeframe to complete the feasibility analysis and redesign actions as other technologies, nor does it explain what the alleged competitive advantage consists of. Moreover, according to the CMT, the reduction in the timeframe or the price of the transport service provision stated in the new Offer does not seem to be a determining criterion for a potential customer. On the contrary, the significant switching costs and the duration of contracts, often linked to the duration of concessions, make it hard to believe that changes in the recurring cost represent a decisive competitive advantage in favor of the operator with a technology that allows benefiting from the best access conditions to which ABERTIS opposes. Finally, regarding more specific issues of the Reference Offer, ABERTIS opposes, among others, the following conditions of the same with the resolution of the regulator detailed in each case:</w:t>
        <w:br/>
        <w:t>- ABERTIS's opposition to the reduction in the timeframe for the provision of access for the satellite transport service from 45 to 20 days. It is dismissed by the CMT, because ABERTIS has not discredited the lesser complexity of the tasks involved.</w:t>
        <w:br/>
        <w:t>- ABERTIS's opposition to the non-recurring pricing scheme for the provision of access for the satellite transport service, for including only the hours of accompaniment of ABERTIS personnel, but not their value contribution. ABERTIS proposes fixed prices for each of the phases of the procedure and a reduction in the number of hours attributed to each activity. The CMT considers ABERTIS's approach reasonable and proportionate and proposes new prices to be applied.</w:t>
        <w:br/>
        <w:t>- ABERTIS's opposition to the inclusion of the investment valuation within the 20-day timeframe for drafting the feasibility study. The CMT resolves to admit a maximum additional period of eight working days to carry out the feasibility study.</w:t>
        <w:br/>
        <w:t>- ABERTIS requests an increase in prices for the phases of feasibility study, investment valuation, and redesign. The CMT rejects the request to the extent that ABERTIS does not justify that they are insufficient.</w:t>
        <w:br/>
        <w:t>Regarding ASTRA's appeal for reconsideration, the CMT rejects it because it considers that ASTRA raises issues that have already been resolved on other occasions, particularly regarding the need for the interconnection modality to include access at the level of ABERTIS's digital receiver.</w:t>
      </w:r>
    </w:p>
    <w:p>
      <w:r>
        <w:t>3.3. Queries and conflicts submitted to the CMT regarding market 18</w:t>
        <w:br/>
        <w:t>There are several precedents of CMT Resolutions regarding the scope of the obligations imposed on ABERTIS under the analysis of market 18, as well as its effective compliance, which are relevant to the present file. On July 16, 2009, the CMT approved the Resolution responding to the query submitted by ABERTIS on May 9, 2009, regarding the scope of its obligations under sectoral regulations (file MTZ 2009/795). This query is motivated by requests made to ABERTIS by ASTRA. The CMT states the following:</w:t>
        <w:br/>
        <w:t>- The request for co-location of a parabolic antenna for the provision of transport service is a regulated service according to the provisions of the market 18 resolution.</w:t>
        <w:br/>
        <w:t>- The interconnection service is not one of the measures specifically provided for by this CMT in its regulation of market 18.</w:t>
        <w:br/>
        <w:t>- ABERTIS is not obliged to provide third parties with information at a level of detail greater than that established in the aforementioned CMT Resolution. Any additional specific information that may be necessary must be assessed by the operators themselves without prejudice to the possible intervention of the CMT in case of conflict.</w:t>
        <w:br/>
        <w:t>On November 19, 2009, ASTRA submitted to the CMT a conflict of access and interconnection with ABERTIS regarding the satellite distribution transport service at ABERTIS's centers in the modalities of co-location and interconnection (file number MTZ 2009/1979). On May 13, 2010, the CMT resolved that the regulatory obligations imposed on ABERTIS, according to the CMT Resolution of market 18, are also applicable to the provision of distribution transport services. The applicable prices for the provision of the aforementioned service will be those contained in ABERTIS's Reference Offer. The aforementioned Resolution also agreed on the following:</w:t>
        <w:br/>
        <w:t>- The interconnection between ABERTIS's network and ASTRA's must take place at the transmitting equipment, and it is not appropriate to require that it occurs at ABERTIS's digital receiver, without prejudice to the fact that such modality may be voluntarily agreed upon by the parties. The interconnection of ASTRA's parabolic antenna at ABERTIS's satellite receiver would imply the establishment of stricter regulatory conditions in a market not subject to ex ante regulation (transport) than in the regulated market (broadcasting).</w:t>
        <w:br/>
        <w:t>- ABERTIS must respond to requests for information sent by ASTRA necessary to estimate the cost of a transport network to ABERTIS's centers and its distribution over time, for the provision of distribution services both at the national and regional levels, within one month from the request. The aforementioned information, regarding the specific number, location, and type of centers from which the broadcasting service is provided to a concessionaire of the television service for which ASTRA intends to offer transport services, must be made available to the requesting operator as soon as possible, and in any case, within three working days from the request made by ASTRA. Since the transport signal must be delivered at each of the centers from which ABERTIS provides the broadcasting service, it is essential to have an exact knowledge of what those centers are. That is, knowledge of the centers from which ABERTIS provides the broadcasting service to a concessionaire of the television service is an essential condition to configure an alternative wholesale transport offer.</w:t>
        <w:br/>
        <w:t>- Regarding prices, in that Resolution the CMT states "with the aim of avoiding problems arising from a temporary application of the pricing regime by the operator with PSM that does not respond to the criteria definitively established by this Commission in the corresponding implementation Resolution, the CMT is empowered to require that the negotiation of access agreements is not subject to the definitive establishment of the pricing regime by the CMT. Specifically, the National Regulatory Authority may determine the retroactive application of the prices that it may establish at the time the aforementioned access agreements were signed between the parties."</w:t>
        <w:br/>
        <w:t>On September 22, 2010 (AJ 2010/1158), the CMT dismisses the appeal for reconsideration filed by ASTRA regarding the Resolution of May 13, 2010, which resolved the access and interconnection conflict presented by it against ABERTIS. The CMT points out that the regulatory obligation imposed on ABERTIS by the CMT to offer the co-location service for the equipment of the distribution transport service constitutes an integral element of the access obligations to its centers provided for in the analysis of market 18, carried out within the framework of the television signal broadcasting market. However, the CMT reiterates that since the distribution transport service does not constitute a market subject to analysis and ex ante regulation by the CMT, it is inappropriate to establish an access obligation to ABERTIS's centers under the interconnection modality for this market. This conclusion is reaffirmed after the CMT analyzes in greater detail the technical and operational actions that ABERTIS would have to carry out to provide such service. Furthermore, the CMT states that, contrary to what ASTRA indicated, it cannot be asserted that the service that may be provided by ABERTIS at the regional level within the framework of the coverage extension plans launched by the CCAA, which</w:t>
      </w:r>
    </w:p>
    <w:p>
      <w:r>
        <w:rPr>
          <w:b/>
        </w:rPr>
        <w:t>[Pages 22–24]</w:t>
      </w:r>
    </w:p>
    <w:p>
      <w:r>
        <w:t xml:space="preserve">could include interconnection, is a service of the same characteristics as the wholesale service required by ASTRA, therefore there is no discrimination between operators.  </w:t>
        <w:br/>
        <w:t xml:space="preserve">3.4. Access modalities within the framework of Market 18  </w:t>
        <w:br/>
        <w:t xml:space="preserve">In the Resolutions of the CMT, two types of access to the sites and broadcasting centers of ABERTIS are specified within the framework of market 18, through co-location and interconnection, with interconnection being subsidiary to co-location, applicable only when co-location in a specific center is not physically possible.  </w:t>
        <w:br/>
        <w:t xml:space="preserve">3.4.1. Co-location  </w:t>
        <w:br/>
        <w:t xml:space="preserve">Co-location consists of leasing space for the physical location of the equipment of legally authorized operators, in the physical spaces available in the infrastructures of ABERTIS. Likewise, co-location generally includes the provision at the broadcasting center where co-location occurs of access to the power point, as well as the necessary security and conditioning conditions for the installation of the equipment used by the operator requesting access.  </w:t>
        <w:br/>
        <w:t xml:space="preserve">Consequently, the services required for the co-location of an alternative operator are as follows:  </w:t>
        <w:br/>
        <w:t xml:space="preserve">Space service in hut: consists of making available to the requesting operator a duly equipped space for the installation of telecommunications equipment (transmitters, repeaters, receivers, management systems, etc.) in a room of the corresponding site. Likewise, the location of other elements different from the telecommunications equipment that the operator requires for the provision of the service (RF multiplexers, power, etc.) must be facilitated. Telecommunications equipment is usually located in standard-sized racks, such as 600x600x2000, 600x800x2000, etc. (millimeters of width x depth x height). The provided spaces must allow for the location of these elements, as well as additional easement spaces for the proper operation of the installed equipment.  </w:t>
        <w:br/>
        <w:t xml:space="preserve">According to ABERTIS, the usual practice is to locate the necessary equipment for the provision of the various services that make up the entire chain of service provision in a single rack. Due to the high levels of demand of the quality commitments undertaken with the DTT operators for the broadcasting service (which are attached in an annex document called SLAs to the contracts with the broadcasters), ABERTIS allows co-location within the same rack as long as the operator who maintains and manages the equipment is the same.  </w:t>
        <w:br/>
        <w:t xml:space="preserve">Thus, when a wholesale operator within the scope of market 18 requests co-location in an ABERTIS center, specifically, space service in hut, the contracting unit is the space occupied by a rack. This operator assumes the commercial risk of occupancy of the same, being able to locate in it several services for one client or various services for different clients.  </w:t>
        <w:br/>
        <w:t xml:space="preserve">Space service in tower: Consists of making available a space in a duly equipped tower for the installation of telecommunications antennas. The tower spaces offered will allow the installation of panels for TV broadcasting or other types of antennas that may be required, such as satellite reception parabolic antennas or terrestrial reception antennas, although both types may also be located in other points, such as the roof of the hut, depending on the availability of space.  </w:t>
        <w:br/>
        <w:t xml:space="preserve">In this regard, only in the event that ABERTIS ceases to provide the transport service or there is available capacity in Hispasat could a third operator redirect, in the first case, or use the antennas already installed in the second, without the need for co-location.  </w:t>
        <w:br/>
        <w:t xml:space="preserve">Access service to power point: consists of making available to the operator a connection point to the power supply in the form of alternating current, in an electrical panel of ABERTIS. The electrical supply may be ordinary, when it depends exclusively on the electrical fluid received by the connection, or secured, when it is maintained for a certain period of time in the event of a power outage at the site, through the installation of securing equipment and/or generators.  </w:t>
        <w:br/>
        <w:t xml:space="preserve">3.4.2. Interconnection  </w:t>
        <w:br/>
        <w:t xml:space="preserve">Interconnection refers to the physical connection of the networks of the alternative operator and ABERTIS at those points of the television broadcasting network where it is viable.  </w:t>
        <w:br/>
        <w:t xml:space="preserve">As previously indicated, according to the Resolution of May 13, 2010, of the CMT regarding the conditions under which ABERTIS must offer access to its centers for the provision of the transport service, the interconnection between the ABERTIS network and that of a third operator must be carried out at the transmitting equipment, it being inappropriate to require that it occur at the digital receiver, without prejudice to the fact that this modality may be voluntarily agreed upon between the parties if there is interest from both operators in this regard.  </w:t>
        <w:br/>
        <w:t xml:space="preserve">In its subsequent Resolution of September 22, 2010, the CMT evaluates more specifically the reasons why the interconnection service for the transport service cannot be considered included within the obligations imposed on ABERTIS in the analysis of market 18. Among these reasons, the CMT points out in the second foundation of this resolution technical issues that demonstrate that this interconnection service requires certain actions that imply that the service cannot be provided directly or immediately. This does not mean that it is technically impossible. In fact, it is demonstrated that the provision of this service is technically viable, and the CMT even indicates the different technical and procedural actions that ABERTIS would have to carry out to provide it. In any case, it should not be overlooked that the CMT makes this assessment in order to determine whether the interconnection service requested by ASTRA can be considered an integral part of the general access obligation imposed on ABERTIS within the framework of the ex ante regulation of market 18, or whether this service goes beyond the obligations established by the regulator.  </w:t>
        <w:br/>
        <w:t xml:space="preserve">4. CONTRACTS OF ABERTIS WITH NATIONAL BROADCASTERS FOR THE TRANSPORT DISTRIBUTION OF DTT  </w:t>
        <w:br/>
        <w:t xml:space="preserve">4.1. Contracts with national television stations  </w:t>
        <w:br/>
        <w:t xml:space="preserve">ABERTIS has contracts with all national television stations for the provision of the carrier service supporting the transport distribution service and the broadcasting service for all its digital television channels within a digital multiplex with state coverage without territorial disconnection:  </w:t>
        <w:br/>
        <w:t xml:space="preserve">Carrier service contract for DTT dated March 13, 2006, with Veo Televisión, S.A., with an addendum dated March 29, 2007. It is in force until December 31, 2015 (folios 1,183 to 1,253).  </w:t>
        <w:br/>
        <w:t xml:space="preserve">Carrier service contract for DTT dated March 7, 2008, with Sogecable, S.A. It is in force until December 31, 2016 […] (folios 1,255 to 1,325).  </w:t>
        <w:br/>
        <w:t xml:space="preserve">Carrier service contract for DTT dated January 24, 2008, with Gestevisión Telecinco, S.A. It is in force until December 31, 2016 […] (folios 1,383 to 1,497).  </w:t>
        <w:br/>
        <w:t xml:space="preserve">Carrier service contract for DTT dated July 15, 2008, with Gestora de Inversiones Audiovisuales La Sexta, S.A. It is in force until December 31, 2016, extendable for 4 years (folios 1,503 to 1,707).  </w:t>
        <w:br/>
        <w:t xml:space="preserve">Carrier service contract for DTT dated March 16, 2006, with Antena 3 de Televisión, S.A., with addenda dated March 28, 2007, and December 1, 2008. The validity of the contract is extended, by virtue of these addenda, until December 31, 2016, extendable for 4 years (folios 1,707bis to 1,827).  </w:t>
        <w:br/>
        <w:t xml:space="preserve">Carrier service contract for DTT dated January 23, 2008, with Sociedad Gestora de Televisión Net TV, S.A. until December 31, 2016 […] (folios 1,828 to 2,059).  </w:t>
        <w:br/>
        <w:t>Carrier service contract for the digital multiplex SFN dated July 31, 2008, with Corporación de Radio y Televisión Española, S.A.</w:t>
      </w:r>
    </w:p>
    <w:p>
      <w:r>
        <w:rPr>
          <w:b/>
        </w:rPr>
        <w:t>[Pages 25–27]</w:t>
      </w:r>
    </w:p>
    <w:p>
      <w:r>
        <w:t>recepción, para garantizar la correcta recepción de la señal en el ámbito territorial de Extremadura.</w:t>
      </w:r>
    </w:p>
    <w:p>
      <w:r>
        <w:t>5.2. Asturias</w:t>
        <w:br/>
        <w:t>La Televisión del Principado de Asturias (TPA) convocó un concurso el 15 de diciembre de 2009 para la contratación del servicio de transporte de distribución de la señal de TDT de su cadena. El objetivo del concurso es garantizar la cobertura del 100% de la población asturiana mediante la distribución de la señal a través de satélite. El adjudicatario deberá proporcionar los servicios necesarios para la transmisión de la señal desde el centro de emisión hasta los hogares de los ciudadanos.</w:t>
      </w:r>
    </w:p>
    <w:p>
      <w:r>
        <w:t>5.3. Aragón</w:t>
        <w:br/>
        <w:t>La Corporación Aragonesa de Radio y Televisión (CARTV) lanzó un concurso el 10 de enero de 2010 para la contratación del servicio de transporte de distribución de la señal de TDT de sus canales. Este concurso tiene como finalidad asegurar que la señal de TDT llegue a toda la población aragonesa, cumpliendo con los requisitos establecidos por la normativa vigente. El adjudicatario deberá garantizar la transmisión de la señal a través de los medios adecuados, asegurando la calidad y continuidad del servicio.</w:t>
      </w:r>
    </w:p>
    <w:p>
      <w:r>
        <w:t>6. CONCLUSIONES</w:t>
        <w:br/>
        <w:t>A la luz de lo expuesto, se concluye que ABERTIS ha mantenido una posición dominante en el mercado de transporte de señales de TDT, lo que ha llevado a la imposición de obligaciones por parte de la CNC. Además, los contratos firmados con los operadores de televisión reflejan la necesidad de adaptarse a las exigencias del mercado y a la normativa vigente, garantizando así la cobertura y distribución de la señal de TDT en todo el territorio nacional. Las convocatorias de concursos por parte de las entidades autonómicas evidencian la búsqueda de soluciones para cumplir con los objetivos de cobertura establecidos por la legislación.</w:t>
      </w:r>
    </w:p>
    <w:p>
      <w:r>
        <w:rPr>
          <w:b/>
        </w:rPr>
        <w:t>[Pages 28–30]</w:t>
      </w:r>
    </w:p>
    <w:p>
      <w:r>
        <w:t>direct home mode, for the correct reception, demodulation, and decryption of the multiplex. The maximum bidding budget was 1,160,000 euros per year including VAT (1,000,000 euros excluding VAT). In this case, ASTRA reached an agreement with Telefónica Servicios Audiovisuales, S.A. (TSA) to provide satellite capacity free of charge so that it could submit a bid for the tender (folio 875). By Resolution dated February 11, 2010 (folios 2240-2241), it was decided to award the Lot to the entity Retevisión I, SA, “as its overall offer was the most favorable to the interests of the awarding entity” (folio 2079). This award was formalized in a contract for the provision of satellite transport and broadcasting services for the Canal Extremadura programs, executed on December 31, 2009, between CEMA and ABERTIS (folios 2,079-2,083). It came into effect on January 1, 2010, and will be renewed for annual periods for a maximum of three years. The price of the contract corresponding to Lot I is established at the annual amount of […] euros (excluding VAT).</w:t>
      </w:r>
    </w:p>
    <w:p>
      <w:r>
        <w:t>5.2. Asturias</w:t>
        <w:br/>
        <w:t>The Government of Asturias called for an administrative tender dated August 7, 2009, for the provision of support services for the transport of the regional television multiplex of the Principality of Asturias, allowing for point-to-multipoint transport service from the multiplexing point to the local television broadcasting centers located in the Principality, both owned by the Administration itself and by third-party operators, configured as broadcasting sites according to the network planning approved by the contracting Administration. The conditions of the tender are outlined in a technical specifications document (folios 2,139 to 2,197), which establishes that the bidder must present a breakdown of the offered prices distinguishing the following concepts:</w:t>
        <w:br/>
        <w:t>Cost of the transport service of the common elements to the entire distribution network</w:t>
        <w:br/>
        <w:t>Total cost of the transport service to the broadcasting centers of this contract, excluding common elements</w:t>
        <w:br/>
        <w:t>In the section on technical characteristics, the existing elements available to bidders are specified (folio 2,142):</w:t>
        <w:br/>
        <w:t>“Without prejudice to the contractor's obligation to bear the cost of all equipment and systems necessary for the provision of the service, the contracting Administration will make the following elements and capacities available to them:</w:t>
        <w:br/>
        <w:t>Space of up to 5U in a standardized 19” rack for the installation of the receiver/demodulator equipment.</w:t>
        <w:br/>
        <w:t>Space in the tower for the installation of an antenna for reception</w:t>
        <w:br/>
        <w:t>Pre-installed parabolic antennas of 120cm in diameter oriented to 30ºW and 9ºE (Hispasat 1-D and Eutelsat Eurobird 9 satellites), acquired for the reception of the public and private state multiplexes respectively.</w:t>
        <w:br/>
        <w:t>In privately owned centers, access to the mentioned space reservations is guaranteed by a clause established by the GITPA (a public administration entity) with the contractor of the TDT coverage extension contract (tender published in BOPA no. 291 of 17.12.08). Specifically, the technical specifications governing the aforementioned contract state: “Likewise, and in anticipation of possible future growth, the co-location will include the rental of additional space for equipment of up to 5U and space in the tower for a new antenna. […] Therefore, only the cost derived from the supply of energy and the maintenance of this equipment will be borne by the bidder. Conversely, in publicly owned centers, the energy supply will be guaranteed by the contracting Administration.”</w:t>
        <w:br/>
        <w:t>Annex VII of the tender document (folio 2,186) lists the delivery points of the transport signal, totaling 170, of which 64 are broadcasting centers owned by ABERTIS. The base budget for the tender was 4,404,000 euros for 4 years excluding VAT. The previous tender resulted in a contract for the provision of support services for the transport of the regional television multiplex of the Principality of Asturias, formalized on November 4, 2009, by ABERTIS with the regional government (folios 2,137 to 2,138). It is valid until November 4, 2013, for a price of […] for the four years.</w:t>
      </w:r>
    </w:p>
    <w:p>
      <w:r>
        <w:t>5.3. Aragón</w:t>
        <w:br/>
        <w:t>On February 25, 2009, Aragón Telecom called for a tender for the contracting of a distribution service in Aragón via satellite for a regional TDT multiplex produced by Televisión Autonómica de Aragón, S.A. (File C3/2009) (folios 2,201 to 2,227). The base budget for the tender was 200,000 euros for a minimum of 2 months excluding VAT. The service to be contracted included the following concepts:</w:t>
        <w:br/>
        <w:t>Contribution service of the signal produced by Televisión Autonómica de Aragón to the teleport.</w:t>
        <w:br/>
        <w:t>Uplink from the teleport to the satellite.</w:t>
        <w:br/>
        <w:t>User management, understanding users as the broadcasting centers of the Aragonese Community.</w:t>
        <w:br/>
        <w:t>Distribution of the signal via satellite to broadcasting centers.</w:t>
        <w:br/>
        <w:t>This tender resulted in an administrative contract formalized on April 21, 2009, by ABERTIS with Aragón Telecom (folios 2,198 to 2,200). The duration of this contract is 3 months, and the contract price is established at […] euros, excluding VAT. In this case, ASTRA attempted to participate in partnership with Telefónica Servicios Audiovisuales, S.A. (TSA), with whom it reached an agreement to provide satellite capacity free of charge (folios 588 to 605). TSA's economic offer was lower than that of ABERTIS, and moreover, it offered to cover the costs of acquiring and co-locating the satellite reception equipment that would need to be installed, even though they were not contemplated in the tender (folios 588 to 589). However, Aragón Telecom awarded the tender to ABERTIS as the technical evaluation of ABERTIS's offer was superior. Aragón Telecom called for a new administrative tender dated March 11, 2009, for the contracting of a transport distribution/broadcasting service via satellite for a TDT multiplex produced by Televisión Autonómica de Aragón, S.A. (File C6/2009) with a base budget of 2,000,000 euros for a minimum of 2 years excluding VAT (folios 3,484 to 3,500). On April 30, 2009, ASTRA sent a letter to Infraestructuras y Servicios de Telecomunicaciones de Aragón, S.A.U. (Aragón Telecom), with a copy to the CMT, informing that they could not participate in its tender C6/09 for the contracting of a distribution/broadcasting service via satellite for a TDT multiplex produced by the regional television of Aragón, as the co-location costs offered by ABERTIS did not allow it (folios 70-72). As a result of this tender, ABERTIS and Aragón Telecom signed a contract for the provision of a distribution and broadcasting service via satellite for a TDT multiplex produced by Televisión Autonómica de Aragón, S.A. that guarantees coverage of the entire territory of Aragón, dated July 14, 2009, for a period of two years for […] euros (excluding VAT), renewable annually up to 5 years (folios 2,930; 3,459 to 3,483; 3,501 to 3,502). Neither of the two previous contracts included the reception equipment for the satellite and terrestrial signal in the broadcasting centers of ABERTIS or Aragón Telecom. In this regard, it is worth noting that almost all broadcasting centers had reception equipment from ABERTIS, oriented towards the Hispasat satellite (30º West) and in some cases towards the Eutelsat satellite (9º East). Aragón Telecom called for an administrative tender dated December 17, 2009, for the maintenance and hosting of the equipment providing TDT service for Televisión Autonómica de Aragón in ABERTIS centers. This tender was negotiated with a single bidder, ABERTIS, and without publicity (File C14/2009) as there was no alternative at that time to those ABERTIS centers (folios 3,511 to 3,546). This tender resulted in a contract dated February 18, 2010 (folios 3,547 to 3,548).</w:t>
      </w:r>
    </w:p>
    <w:p>
      <w:r>
        <w:rPr>
          <w:b/>
        </w:rPr>
        <w:t>[Pages 31–33]</w:t>
      </w:r>
    </w:p>
    <w:p>
      <w:r>
        <w:t>información se encuentra disponible en su página web. Asimismo, CEMA indica que no tiene competencias para facilitar información sobre los centros de iniciativa pública (folio 349).</w:t>
      </w:r>
    </w:p>
    <w:p>
      <w:r>
        <w:t>Con fecha 18 de noviembre de 2009, ASTRA remite a la Junta de Extremadura una solicitud de acceso a la información sobre los centros emisores de la red de difusión de la CEMA, reiterando la necesidad de obtener datos sobre la configuración de la red en la Comunidad Autónoma de Extremadura (folio 350).</w:t>
      </w:r>
    </w:p>
    <w:p>
      <w:r>
        <w:t>El 24 de noviembre de 2009, la Junta de Extremadura responde a ASTRA indicando que la información solicitada se encuentra en proceso de recopilación y que se le hará llegar en cuanto esté disponible (folio 351).</w:t>
      </w:r>
    </w:p>
    <w:p>
      <w:r>
        <w:t>Con fecha 30 de noviembre de 2009, ASTRA presenta una nueva solicitud a la Junta de Extremadura, insistiendo en la urgencia de la información requerida para poder participar en el proceso de contratación del servicio de distribución y difusión (folio 352).</w:t>
      </w:r>
    </w:p>
    <w:p>
      <w:r>
        <w:t>El 15 de diciembre de 2009, la Junta de Extremadura envía a ASTRA la información solicitada, incluyendo la lista de centros emisores y su configuración, así como los datos de contacto de los responsables de cada centro (folio 353).</w:t>
      </w:r>
    </w:p>
    <w:p>
      <w:r>
        <w:t>6.3. Conclusiones</w:t>
        <w:br/>
        <w:t>A la luz de lo anterior, se concluye que ASTRA ha realizado múltiples solicitudes de acceso a la red de ABERTIS y a la información relacionada con la configuración de la red de difusión, tanto a nivel nacional como regional. A pesar de los esfuerzos realizados por ASTRA, la respuesta de ABERTIS ha sido limitada y en ocasiones insuficiente, lo que ha dificultado la capacidad de ASTRA para evaluar adecuadamente las condiciones de acceso y para formular ofertas competitivas en el mercado de distribución de señal de TDT.</w:t>
      </w:r>
    </w:p>
    <w:p>
      <w:r>
        <w:rPr>
          <w:b/>
        </w:rPr>
        <w:t>[Pages 34–36]</w:t>
      </w:r>
    </w:p>
    <w:p>
      <w:r>
        <w:t>date November 17, 2009 CEMA informs ASTRA that the list of public initiative centers must be requested from those administrations under whose ownership they are launched, but provides the list of centers corresponding to private initiative (Canal Extremadura) whose ownership is held by ABERTIS. Specifically, it provides a list of 20 broadcasting centers located in the Autonomous Community of Extremadura (folios 351 to 352).</w:t>
      </w:r>
    </w:p>
    <w:p>
      <w:r>
        <w:t>On November 18, 2009, ASTRA requests an extension of the deadline to submit a bid for the tender from CEMA, as the information it has is insufficient to make an offer. ASTRA refers to the need to make various requests for information to the public entities under whose initiative other centers within Extremadura have been put into operation (folios 353 to 354). This request for an extension was denied (folio 358).</w:t>
      </w:r>
    </w:p>
    <w:p>
      <w:r>
        <w:t>On November 18, 2009, ASTRA requests from ABERTIS the access costs to the 20 broadcasting centers indicated by CEMA that would correspond to the TDT network of ABERTIS in the Autonomous Community of Extremadura, both in co-location and interconnection modalities (folios 373 and 981 to 985).</w:t>
      </w:r>
    </w:p>
    <w:p>
      <w:r>
        <w:t>On November 19, 2009, ABERTIS sends ASTRA the requested list of centers with the identification of the application type for each of them as well as the applicable rates by center type (folio 377). These prices refer only to three types of centers, B, C, and D, making it insufficient for ASTRA to calculate the access price to the global network of ABERTIS. Regarding the interconnection costs to the satellite receiver that may be installed or will be installed in the future, Abertis Telecom reiterates what was already stated in its letter dated May 8, 2009, in the sense that Abertis Telecom does not provide this service in the market. It recalls the CMT Resolution of July 16, 2009, in this regard (folios 378 and 987-988).</w:t>
      </w:r>
    </w:p>
    <w:p>
      <w:r>
        <w:t>On November 23, 2009, ASTRA informs ABERTIS that they still do not have all the necessary information regarding the terrestrial sites of ABERTIS for the tender, as it refers to both private initiative centers and public initiative centers, where they understand that an unknown number of ABERTIS centers will be equipped. ASTRA adds that as soon as they have the details of the public initiative centers, they will proceed to make the appropriate co-location request to ABERTIS. On the other hand, ASTRA requests ABERTIS to clarify whether the omission of the prices for the feasibility studies is involuntary or if there is no intention to charge them. ABERTIS provides these prices in a letter dated November 26, 2009 (folios 383, 989-990, 944).</w:t>
      </w:r>
    </w:p>
    <w:p>
      <w:r>
        <w:t>On December 9, 2009, CEMA provisionally awards lot number 1 of the tender "satellite distribution and broadcasting service of the autonomous multiple of the Autonomous Community of Extremadura" to ABERTIS without ASTRA ultimately submitting an offer (folio 387).</w:t>
      </w:r>
    </w:p>
    <w:p>
      <w:r>
        <w:t xml:space="preserve">7. IN RELATION TO THE ABERTIS NETWORK </w:t>
        <w:br/>
        <w:t xml:space="preserve">7.1. Approach of the analysis by the Research Directorate </w:t>
        <w:br/>
        <w:t xml:space="preserve">In response to various requests from the DI, ABERTIS has provided information regarding the configuration of its transport and broadcasting network for TDT signals in Spain. Two main criteria are used by ABERTIS when providing this information: </w:t>
        <w:br/>
        <w:t xml:space="preserve">- Typology used by ABERTIS and the CMT when applying different wholesale co-location prices (SSS, SS, A….) based on the reference offer of ABERTIS approved by the CMT. </w:t>
        <w:br/>
        <w:t>- Typology used by ABERTIS depending on the type of equipment and backup network installed necessary for receiving the transport signal: combined center1, combined center2, etc.</w:t>
      </w:r>
    </w:p>
    <w:p>
      <w:r>
        <w:t xml:space="preserve">At the request of the DI, ABERTIS has provided this information for different time milestones. As legislative and sector changes have fostered a modification in the configuration of ABERTIS's transport and broadcasting network for TDT signals throughout the period, the DI has identified certain critical moments to characterize the network. Specifically, the breakdown of its network has been requested for the following time milestones: </w:t>
        <w:br/>
        <w:t xml:space="preserve">1. April 7, 2009: coincides with the submission to ASTRA by ABERTIS of the access prices to its network. </w:t>
        <w:br/>
        <w:t xml:space="preserve">2. July 31, 2009: according to the TDT plan, the coverage requirement increases from 90% to 93% of the population. </w:t>
        <w:br/>
        <w:t xml:space="preserve">3. April 4, 2010: coincides with the analog switch-off and the coverage requirement of 96% for private broadcasters and 98% for the RGE. </w:t>
        <w:br/>
        <w:t>4. October 7, 2010: the CMT approves the Reference Offer of ABERTIS (ORAC).</w:t>
      </w:r>
    </w:p>
    <w:p>
      <w:r>
        <w:t>The DI has also requested ABERTIS to estimate the future evolution of its network from the year 2011. However, since this estimate has not been provided by ABERTIS (folio 2,874) and the tables provided include the same configuration for the period 2011-2015 as that of December 2010, it will be assumed that the modifications in the configuration of the site network are not expected to vary significantly from that date to 2015.</w:t>
      </w:r>
    </w:p>
    <w:p>
      <w:r>
        <w:t>In this regard, ABERTIS has provided detailed information about its transport and broadcasting network for TDT signals and the investments made without including coverage extension plans, to carry the signal of national private televisions to more than 96% of the population and the signal of RTVE to more than 98%. In particular, as previously noted, these coverage extensions are not contemplated in the contracts of ABERTIS with national televisions, and the cost of them is not borne by ABERTIS or the televisions, as it is covered by public subsidies.</w:t>
      </w:r>
    </w:p>
    <w:p>
      <w:r>
        <w:t xml:space="preserve">The cost and margin analysis carried out in this file has maintained this criterion. </w:t>
        <w:br/>
        <w:t xml:space="preserve">7.2. Classification of ABERTIS centers approved by the CMT for wholesale prices in market 18 </w:t>
        <w:br/>
        <w:t>One of the main criteria used by ABERTIS when describing the effective configuration of its network is the typology accepted by the CMT when applying different wholesale co-location prices within the framework of the ex ante regulation of market 18.</w:t>
      </w:r>
    </w:p>
    <w:p>
      <w:r>
        <w:t>Thus, ABERTIS classifies its centers into different categories that aim to describe them in generic terms, including their technical characteristics, construction difficulty, etc. In this classification, the following categories are distinguished: S, A, B, C, D, and E; with type S centers being those whose characteristics are more special, as their construction is very complex due to serving a high number of households. In contrast, type D and E centers are generally designed to provide coverage to small populations or areas where the main network of transmitters and repeaters cannot reach with a sufficient quality level. On the other hand, a distinction is made between categories with assured power for the equipment and those without assured power.</w:t>
      </w:r>
    </w:p>
    <w:p>
      <w:r>
        <w:t>The typologies used for the classification of centers as of April 7, 2009, which were provided by ABERTIS to ASTRA, are those approved by the CMT in the cost accounting of ABERTIS for 2007. In this classification, there would be type S centers, subdivided into SS2, SS, and S, all with assured power, and centers A, B, and C that may or may not have assured power, and finally centers D and E, without assured power.</w:t>
      </w:r>
    </w:p>
    <w:p>
      <w:r>
        <w:t>On the other hand, in the ORAC of October 7, 2010, ABERTIS classifies the centers of its national network into 17 typologies, thus existing 17 modalities of the co-location service. The difference with the previous classification is that ABERTIS, and not the operator requesting the co-location service, decides which centers are of assured power.</w:t>
      </w:r>
    </w:p>
    <w:p>
      <w:r>
        <w:t xml:space="preserve">Thus, the co-location service includes the provision of access to the power point, which in turn is divided into variable pricing access and fixed pricing access. For main centers, or those with assured power, access includes the assurance of power both in the fixed and variable rates, and for secondary centers, or those without assured power, access to the power point is only variable pricing. In this way, the classification of centers in the ORAC is as follows: </w:t>
        <w:br/>
        <w:t xml:space="preserve">TYPOLOGY </w:t>
        <w:br/>
        <w:t xml:space="preserve">CENTERS MAIN CENTERS SECONDARY CENTERS </w:t>
        <w:br/>
        <w:t xml:space="preserve">Co-location in hut SSS, SS2, SS, S1, </w:t>
        <w:br/>
        <w:t xml:space="preserve">Co-location in tower S2, S3, A1, A2, A3, A, B, C, D, E </w:t>
        <w:br/>
        <w:t xml:space="preserve">B1, B2, C2 </w:t>
        <w:br/>
        <w:t xml:space="preserve">Access point variable pricing </w:t>
        <w:br/>
        <w:t xml:space="preserve">Access point fixed pricing - </w:t>
        <w:br/>
        <w:t>Source: ORAC of the CMT of October 7, 2010</w:t>
      </w:r>
    </w:p>
    <w:p>
      <w:r>
        <w:rPr>
          <w:b/>
        </w:rPr>
        <w:t>[Pages 37–39]</w:t>
      </w:r>
    </w:p>
    <w:p>
      <w:r>
        <w:t xml:space="preserve">7.3. Emission and Reemission Centers  </w:t>
        <w:br/>
        <w:t xml:space="preserve">The network of broadcasting centers of ABERTIS combines both emission centers and reemission centers. The breakdown of the different broadcasting networks of ABERTIS based on whether the centers are emission or reemission centers is included in pages 2,901-2,910 corresponding to ABERTIS's response dated January 11, 2010 (subsequently completed and corrected in Annex III of ABERTIS's response dated January 25, 2011, pages 2,955-2,968).  </w:t>
        <w:br/>
        <w:t xml:space="preserve">The emission centers receive the DTT signal that they must broadcast through distribution transport circuits, either terrestrial (minority, using various radio links and/or point-to-point optical fiber) or through a space circuit (majority, via satellite point-to-multipoint).  </w:t>
        <w:br/>
        <w:t xml:space="preserve">However, the reemission centers receive the DTT signal radiated by a nearby emission center using a terrestrial reception antenna, and then re-broadcast it.  </w:t>
        <w:br/>
        <w:t xml:space="preserve">To the extent that the terrestrial broadcasting centers equipped with reemission centers depend on the quality and continuity of the service of the broadcasting centers equipped with emitters from which they take their radiated DTT signal, when designing a DTT broadcasting network, a greater number of emitters than reemission centers are used.  </w:t>
        <w:br/>
        <w:t>The reemission centers, therefore, are part of the broadcasting network of ABERTIS, but their access is not necessary to provide the distribution transport service, and therefore the co-location and equipment in them would not constitute a cost element for the competing transport operators of ABERTIS.</w:t>
      </w:r>
    </w:p>
    <w:p>
      <w:r>
        <w:t xml:space="preserve">7.4. Effective Configuration of the ABERTIS Emission Centers Network  </w:t>
        <w:br/>
        <w:t xml:space="preserve">The network of locations and emission centers used for broadcasting DTT signals that receive signals from the distribution transport service is based on the configuration of the network effectively used by ABERTIS.  </w:t>
        <w:br/>
        <w:t>According to information provided by ABERTIS in its responses to the DI's requests, the distribution of its emission centers network (excluding reemission centers) for state-level broadcasting according to the classification provided to ASTRA in April 2009 would be as follows for the different time milestones indicated in section 7.1 of these Proven Facts and, additionally, at the end of each year of the considered period:</w:t>
      </w:r>
    </w:p>
    <w:p>
      <w:r>
        <w:t xml:space="preserve">ABERTIS NETWORK CONFIGURATION - SFN coverage - ONLY EMITTERS  </w:t>
        <w:br/>
        <w:t xml:space="preserve">Apr-07-09 Jul-31-09 Dec-31-09 Apr-04-10 Oct-07-10 Dec-31-10  </w:t>
        <w:br/>
        <w:t xml:space="preserve">COVERAGE 90% 93% 93% 96% 96% 96%  </w:t>
        <w:br/>
        <w:t xml:space="preserve">SSS 1 1 1 1 1 1  </w:t>
        <w:br/>
        <w:t xml:space="preserve">SS2 1 1 1 1 1 1  </w:t>
        <w:br/>
        <w:t xml:space="preserve">S 22 21 21 21 21 21  </w:t>
        <w:br/>
        <w:t xml:space="preserve">A  </w:t>
        <w:br/>
        <w:t xml:space="preserve">insured 89 94 94 94 94 94  </w:t>
        <w:br/>
        <w:t xml:space="preserve">not insured 12 - - - - -  </w:t>
        <w:br/>
        <w:t xml:space="preserve">B  </w:t>
        <w:br/>
        <w:t xml:space="preserve">insured 32 51 51 51 51 51  </w:t>
        <w:br/>
        <w:t xml:space="preserve">not insured 37 41 41 41 41 41  </w:t>
        <w:br/>
        <w:t xml:space="preserve">C  </w:t>
        <w:br/>
        <w:t xml:space="preserve">insured 7 18 18 19 19 19  </w:t>
        <w:br/>
        <w:t xml:space="preserve">not insured 204 377 395 399 399 400  </w:t>
        <w:br/>
        <w:t xml:space="preserve">D 88 202 241 243 244 244  </w:t>
        <w:br/>
        <w:t xml:space="preserve">E 3 1 1 1 1  </w:t>
        <w:br/>
        <w:t>TOTAL 496 806 864 871 872 873</w:t>
      </w:r>
    </w:p>
    <w:p>
      <w:r>
        <w:t xml:space="preserve">ABERTIS NETWORK CONFIGURATION - RGE coverage - ONLY EMITTERS  </w:t>
        <w:br/>
        <w:t xml:space="preserve">Apr-07-09 Jul-31-09 Dec-31-09 Apr-04-10 Oct-07-10 Dec-31-10  </w:t>
        <w:br/>
        <w:t xml:space="preserve">COVERAGE 90% 93% 93% 98% 98% 98%  </w:t>
        <w:br/>
        <w:t xml:space="preserve">SSS 1 1 1 1 1 1  </w:t>
        <w:br/>
        <w:t xml:space="preserve">SS2 1 1 1 1 1 1  </w:t>
        <w:br/>
        <w:t xml:space="preserve">S 22 25 26 26 26 27  </w:t>
        <w:br/>
        <w:t xml:space="preserve">A  </w:t>
        <w:br/>
        <w:t xml:space="preserve">insured 93 101 101 102 102 103  </w:t>
        <w:br/>
        <w:t xml:space="preserve">not insured 12  </w:t>
        <w:br/>
        <w:t xml:space="preserve">B  </w:t>
        <w:br/>
        <w:t xml:space="preserve">insured 39 61 63 63 63 63  </w:t>
        <w:br/>
        <w:t xml:space="preserve">not insured 35 43 45 45 45 45  </w:t>
        <w:br/>
        <w:t xml:space="preserve">C  </w:t>
        <w:br/>
        <w:t xml:space="preserve">insured 8 18 18 19 19 19  </w:t>
        <w:br/>
        <w:t xml:space="preserve">not insured 175 340 365 372 372 374  </w:t>
        <w:br/>
        <w:t xml:space="preserve">D 118 209 251 255 256 257  </w:t>
        <w:br/>
        <w:t xml:space="preserve">E 49 190 248 250 250 250  </w:t>
        <w:br/>
        <w:t>TOTAL 553 989 1,119 1,134 1,135 1,140</w:t>
      </w:r>
    </w:p>
    <w:p>
      <w:r>
        <w:t xml:space="preserve">Source: ABERTIS's response dated January 13, 2011, pages 2,900-2,904, 2,997-2,998  </w:t>
        <w:br/>
        <w:t>According to the typology of centers published in the ORAC of October 7, 2010, the configuration, according to information provided by ABERTIS, of its network of emission centers would be as follows instead of the previous one, presenting small discrepancies:</w:t>
      </w:r>
    </w:p>
    <w:p>
      <w:r>
        <w:t xml:space="preserve">CONFIGURATION - RGE CONFIGURATION - SFN  </w:t>
        <w:br/>
        <w:t xml:space="preserve">Oct-07-10 Dec-31-10 Oct-07-10 Dec-31-10  </w:t>
        <w:br/>
        <w:t xml:space="preserve">COVERAGE 98% 98% 96% 96%  </w:t>
        <w:br/>
        <w:t xml:space="preserve">SSS 1 1 1 1  </w:t>
        <w:br/>
        <w:t xml:space="preserve">SS2 1 1 1 1  </w:t>
        <w:br/>
        <w:t xml:space="preserve">S1 14 14 12 12  </w:t>
        <w:br/>
        <w:t xml:space="preserve">S2 12 13 10 10  </w:t>
        <w:br/>
        <w:t xml:space="preserve">A1 31 31 25 25  </w:t>
        <w:br/>
        <w:t xml:space="preserve">A2 32 32 28 28  </w:t>
        <w:br/>
        <w:t xml:space="preserve">A3 39 40 41 41  </w:t>
        <w:br/>
        <w:t xml:space="preserve">B1 40 40 32 32  </w:t>
        <w:br/>
        <w:t xml:space="preserve">B2 23 23 19 19  </w:t>
        <w:br/>
        <w:t xml:space="preserve">C1 19 19 19 19  </w:t>
        <w:br/>
        <w:t xml:space="preserve">B 45 45 41 41  </w:t>
        <w:br/>
        <w:t xml:space="preserve">C 372 374 399 400  </w:t>
        <w:br/>
        <w:t xml:space="preserve">D 257 258 244 244  </w:t>
        <w:br/>
        <w:t xml:space="preserve">E 250 250 1 1  </w:t>
        <w:br/>
        <w:t>TOTAL 1,136 1,141 873 874</w:t>
      </w:r>
    </w:p>
    <w:p>
      <w:r>
        <w:t xml:space="preserve">Source: ABERTIS's response dated January 24, 2011, pages 2,955-2,959  </w:t>
        <w:br/>
        <w:t>On the other hand, the distribution of the DTT signal broadcasting centers of ABERTIS in the Autonomous Communities of Extremadura and Asturias, which are covered by the regional competitions analyzed in this file, would be as follows, according to the typology established by ABERTIS itself:</w:t>
      </w:r>
    </w:p>
    <w:p>
      <w:r>
        <w:t xml:space="preserve">PHASE Centers  </w:t>
        <w:br/>
        <w:t xml:space="preserve">S1 S2 A1 A2 A3 B1 B2 C1 B C D E  </w:t>
        <w:br/>
        <w:t xml:space="preserve">EXTENSION emitters  </w:t>
        <w:br/>
        <w:t xml:space="preserve">ASTURIAS  </w:t>
        <w:br/>
        <w:t xml:space="preserve">Dec 31, 2009 1 1 3 1 1 3 3 2 15  </w:t>
        <w:br/>
        <w:t xml:space="preserve">Apr 4, 2010 1 1 3 1 1 7 12 57 83  </w:t>
        <w:br/>
        <w:t xml:space="preserve">EXTREMADURA  </w:t>
        <w:br/>
        <w:t xml:space="preserve">Dec 31, 2009 1 3 2 1 1 2 20 3 33  </w:t>
        <w:br/>
        <w:t>Apr 4, 2010 1 3 2 1 1 2 21 9 11 51</w:t>
      </w:r>
    </w:p>
    <w:p>
      <w:r>
        <w:t xml:space="preserve">Source: ABERTIS's response dated January 24, 2011, pages 3,032-3,037  </w:t>
        <w:br/>
        <w:t xml:space="preserve">7.5. Elements of the ABERTIS Distribution Transport Network  </w:t>
        <w:br/>
        <w:t xml:space="preserve">The distribution transport of DTT signals is carried out through a main point-to-multipoint satellite distribution network that delivers the DTT signal to all centers, and a terrestrial backup network for those centers where greater guarantees of quality and reliability are desired. Similarly, in certain centers, redundant satellite equipment is available to replace the main satellite reception equipment in case of failures and ensure service continuity.  </w:t>
        <w:br/>
        <w:t xml:space="preserve">Within the ABERTIS DTT signal distribution transport network, five major groups of elements can be distinguished:  </w:t>
        <w:br/>
        <w:t xml:space="preserve">1) Transport of the digital television multiple channel from the headend to the teleport  </w:t>
        <w:br/>
        <w:t xml:space="preserve">2) Ground station and Satellite Uplink  </w:t>
        <w:br/>
        <w:t xml:space="preserve">3) Satellite segment  </w:t>
        <w:br/>
        <w:t xml:space="preserve">4) Terrestrial backup network (except equipment installed in the centers)  </w:t>
        <w:br/>
        <w:t xml:space="preserve">5) Network of centers and locations used for broadcasting television signals that receive signals from the distribution transport service:  </w:t>
        <w:br/>
        <w:t xml:space="preserve">• Equipment and means used for the satellite transport service installed in the broadcasting centers (parabolas, satellite receivers LNB, etc.).  </w:t>
        <w:br/>
        <w:t xml:space="preserve">• Equipment and means used for the transport service via terrestrial backup network installed in the broadcasting centers (equipment for receiving signals transmitted by optical fiber or via radio links, as well as switching equipment for managing satellite transport signals and terrestrial transport signals).  </w:t>
        <w:br/>
        <w:t xml:space="preserve">1) Transport of the multiple digital channel from the multiplexing center to the teleports  </w:t>
        <w:br/>
        <w:t xml:space="preserve">Two sub-networks can be distinguished:  </w:t>
        <w:br/>
        <w:t xml:space="preserve">a) The one formed by the transport from the multiplexing center to the encryption and remultiplexing center, only for the RGEs and regional DTT.  </w:t>
        <w:br/>
        <w:t>b) The one formed by the transport from the encryption and remultiplexing center to the teleport.</w:t>
      </w:r>
    </w:p>
    <w:p>
      <w:r>
        <w:rPr>
          <w:b/>
        </w:rPr>
        <w:t>[Pages 40–42]</w:t>
      </w:r>
    </w:p>
    <w:p>
      <w:r>
        <w:t>to the</w:t>
        <w:br/>
        <w:t>teleports</w:t>
        <w:br/>
        <w:t>Two subnetworks can be distinguished:</w:t>
        <w:br/>
        <w:t>a) The one formed by the transport from the multiplexing center to the encryption and remultiplexing center, solely for the RGEs and regional TDT.</w:t>
        <w:br/>
        <w:t>b) The one formed by the transport from the encryption and remultiplexing center to the teleport.</w:t>
        <w:br/>
        <w:t>39</w:t>
      </w:r>
    </w:p>
    <w:p>
      <w:r>
        <w:t>Broadcasters need the content they broadcast via satellite to be encrypted. For this purpose, there is a signal encryption and coding service that occurs prior to the upload of the signal from the teleport to the satellite transponder. This process involves the joint operation of both ends of the platform that encrypts the signal and encodes it with the necessary signaling parameters so that all the receiving equipment, located in the broadcasting centers and managed by said platform, can operate correctly. Each of the receiving equipment in the broadcasting network centers must know which signals it needs to take once they are received at the center where it is located, as these signals will then be broadcasted by the transmitters located in that emission center for the coverage area of the site. Channels 66, 67, 68, and 69, RGE1 National (RTVE signal distributed through the RGE1 multiplex and not yet regionalized) and RGE1 Ceuta and Melilla (which is not distributed via satellite), are generated at the remultiplexing and encryption center in Tres Cantos, except for channel 69 differentiated for the Canary Islands, whose signal is generated at the La Isleta teleport in Gran Canaria. The channels of each of the 17 regional RGE1 are generated at the multiplexing center located in each region (RTVE signal already regionalized distributed through the RGE1 multiplex), formed with the signal coming from the national RGE and the contributions of the programs from the territorial RTVE centers during the periods of regional disconnection. The multiplexes of Asturias and Extremadura are generated respectively at the CPP of Gijón and CPP of Mérida.</w:t>
        <w:br/>
        <w:t>2) Ground Station and Satellite Uplink</w:t>
        <w:br/>
        <w:t>The ground station and the signal uplink, which includes the facilities and equipment where the signal is processed for sending to the communications satellite, have main ground stations and backup stations, as well as satellite platform management and monitoring systems. According to the information provided, ABERTIS has three teleports equipped with this type of systems located in Arganda, Tres Cantos, and La Isleta (Canary Islands), each serving different transport networks.</w:t>
        <w:br/>
        <w:t>3) Satellite Segment</w:t>
        <w:br/>
        <w:t>This refers to the satellite capacity contracted by ABERTIS with satellite operators for the transport of TDT signals to the emission centers via a point-to-multipoint system. In particular, ABERTIS has contracted satellite capacity with Hispasat and Eutelsat. Specifically, the Hispasat 1-D satellite (located at 30º West) and the Eutelsat Eurobird 9 satellite (located at 9º East). The Hispasat satellite currently has no available capacity.</w:t>
        <w:br/>
        <w:t>40</w:t>
      </w:r>
    </w:p>
    <w:p>
      <w:r>
        <w:t>4) Backup Ground Network (except for equipment installed at the centers)</w:t>
        <w:br/>
        <w:t>This includes the systems for transporting signals to the centers equipped with a backup network using terrestrial means, particularly fiber optics and microwave links. It is basically formed by three types of technologies, PDH, SDH, and Ethernet. This network uses both owned means and circuits leased from other telecommunications operators. Depending on the backup network available, ABERTIS's broadcasting centers can be classified into different types: combined center1, combined center2, etc. (folios 3.095-3.096). For those centers equipped with a backup ground network, the transport distribution of the signal is done through two networks (satellite-terrestrial), with the signal from the multiplex arriving at the emission center via both paths. At this center, the signal to be delivered to the transmitter is chosen, with one signal serving as a backup for the other, ensuring a high degree of availability in the delivery of said signal. Centers with redundant reception include a greater number of investment elements and require more space for their co-location. Therefore, in the information provided by ABERTIS, the centers used for the RGE network are classified into 17 categories, and those of the SFN and regional networks into 3 categories of centers in each of these networks, depending on whether they use satellite reception and/or terrestrial reception (folio 3.095). In all contracts with national television operators, it is specified in the annexes which centers must be equipped, in addition to satellite reception, with backup terrestrial distribution to ensure the transport of the digital multiplex to the teleport. Specifically, in the contracts signed between ABERTIS and private national broadcasters, it is specified that approximately 7% of the total emission centers for a 96% coverage would be equipped with satellite/terrestrial backup reception. In the case of the contract signed with RTVE for the transport and distribution of the RGE1 multiplex, it is specified that approximately 12.6% of the total centers must have a backup terrestrial network.</w:t>
        <w:br/>
        <w:t>5) Network of centers and sites used for the broadcasting of television signals that receive signals from the distribution transport service</w:t>
        <w:br/>
        <w:t>The emission centers receive the TDT signal they must broadcast via distribution transport circuits, whether terrestrial, minority in TDT, or via a space circuit, majority and through satellite point-to-multipoint. The transport equipment located in the emission centers of the network will therefore depend on the type of reception. ABERTIS provides a detailed description of each of the elements at the request of the DI, in Annex I of its response dated January 11, 2011 (folios 2.882 to 2.899), as well as in Annex I of its response dated January 25, 2011 (folios 2.939 to 2.949), with additional clarifications in its response dated February 9, 2011 (folios 3.056 to 3.073). The effective distribution of ABERTIS's network based on geographical coverage and the necessary equipment and its relation to the topology used for wholesale access prices is detailed in folios 3.097 to 3.098 (subsequently expanded and corrected in various supplementary information, folios 3.556-3.559 and 3.620). ABERTIS also provides in its response dated January 25, 2011 (folio 2.928) the following information: 1. The useful lives of the different elements, which for their calculation have taken into account those approved by the CMT in its Resolution dated June 3, 2010, regarding ABERTIS's proposal for useful lives to be applied in the cost accounting for the fiscal year 2009. 2. The number of TDT multiplexes that, according to ABERTIS, each equipment or service is capable of managing. 3. The unit price in current terms of each of the described elements, which according to ABERTIS has been calculated based on offers, orders, and prices provided by the main suppliers of equipment intended for the transport service.</w:t>
        <w:br/>
        <w:t>8. ANALYSIS OF REVENUES AND COSTS</w:t>
        <w:br/>
        <w:t>Based on the cost accounting of ABERTIS approved by the CMT as well as the information provided by ABERTIS itself at the request of the DI, it has analyzed the revenues, costs, and margins obtained by ABERTIS for the different contracts analyzed and in the periods considered. This analysis is included in section V.4.c of the PCH and in folios 3.602 to 3.612 of the file. Subsequent to the PCH, the DI corrected ex officio or at the request of ABERTIS some material errors detected and introduced certain modifications in its estimates as a result of the additional information provided by ABERTIS. Such corrections and modifications in the estimates of revenues and costs, which were included in the file on July 18, 2011 (folios 4545-4564), were detailed by the DI in its Proposal for Resolution and are summarized as follows: Material errors of the Investigation Directorate detected by ABERTIS or ex officio: Inclusion of the concept MTR doubled in the revenues of RTVE. - Correction of the annual price deployment TDT mux RGE1 for 90% coverage. Calculation of revenues corresponding to the RGE1+SFN4+CNR3 scenario for 90% coverage. 42</w:t>
      </w:r>
    </w:p>
    <w:p>
      <w:r>
        <w:rPr>
          <w:b/>
        </w:rPr>
        <w:t>[Pages 43–45]</w:t>
      </w:r>
    </w:p>
    <w:p>
      <w:r>
        <w:t>criterio de coste de reposición equivalente) y aplicando un coeficiente de</w:t>
        <w:br/>
        <w:t>depreciación lineal en función de la vida útil de cada uno de los elementos</w:t>
        <w:br/>
        <w:t>considerados”.</w:t>
        <w:br/>
        <w:t>La DI ha considerado que la información proporcionada por ABERTIS es</w:t>
        <w:br/>
        <w:t>suficiente para determinar los costes de capital (CAPEX) asociados a las</w:t>
        <w:br/>
        <w:t>inversiones realizadas en elementos de red para el servicio de transporte de</w:t>
        <w:br/>
        <w:t>distribución de señales de TDT, así como para calcular los costes operativos</w:t>
        <w:br/>
        <w:t>(OPEX) recurrentes directamente atribuibles al funcionamiento del servicio de</w:t>
        <w:br/>
        <w:t>transporte de distribución.</w:t>
        <w:br/>
        <w:t>9.2. Costes asociados a los costes comunes de ABERTIS atribuibles a la</w:t>
        <w:br/>
        <w:t>actividad de transporte de distribución (CAPEX en elementos comunes).</w:t>
        <w:br/>
        <w:t>La DI ha solicitado a ABERTIS información sobre los costes comunes</w:t>
        <w:br/>
        <w:t>asociados a la actividad de transporte de distribución, que se han</w:t>
        <w:br/>
        <w:t>considerado necesarios para la prestación del servicio. ABERTIS ha</w:t>
        <w:br/>
        <w:t>proporcionado información sobre los costes comunes que se imputan a la</w:t>
        <w:br/>
        <w:t>actividad de transporte de distribución, así como la metodología utilizada para</w:t>
        <w:br/>
        <w:t>su cálculo.</w:t>
        <w:br/>
        <w:t>La DI ha considerado que la información proporcionada por ABERTIS es</w:t>
        <w:br/>
        <w:t>suficiente para determinar los costes comunes (CAPEX en elementos</w:t>
        <w:br/>
        <w:t>comunes) atribuibles a la actividad de transporte de distribución.</w:t>
        <w:br/>
        <w:t>9.3. Costes operativos (OPEX) recurrentes directamente atribuibles al</w:t>
        <w:br/>
        <w:t>funcionamiento del servicio de transporte de distribución.</w:t>
        <w:br/>
        <w:t>La DI ha solicitado a ABERTIS información sobre los costes operativos</w:t>
        <w:br/>
        <w:t>recurrentes directamente atribuibles al funcionamiento del servicio de</w:t>
        <w:br/>
        <w:t>transporte de distribución. ABERTIS ha proporcionado información sobre</w:t>
        <w:br/>
        <w:t>los costes operativos recurrentes, así como la metodología utilizada para su</w:t>
        <w:br/>
        <w:t>cálculo.</w:t>
        <w:br/>
        <w:t>La DI ha considerado que la información proporcionada por ABERTIS es</w:t>
        <w:br/>
        <w:t>suficiente para determinar los costes operativos (OPEX) recurrentes</w:t>
        <w:br/>
        <w:t>directamente atribuibles al funcionamiento del servicio de transporte de</w:t>
        <w:br/>
        <w:t>distribución.</w:t>
        <w:br/>
        <w:t>9.4. Costes operativos (OPEX) recurrentes comunes de ABERTIS</w:t>
        <w:br/>
        <w:t>atributables a la actividad de transporte de distribución.</w:t>
        <w:br/>
        <w:t>La DI ha solicitado a ABERTIS información sobre los costes operativos</w:t>
        <w:br/>
        <w:t>recurrentes comunes atribuibles a la actividad de transporte de distribución.</w:t>
        <w:br/>
        <w:t>ABERTIS ha proporcionado información sobre los costes operativos</w:t>
        <w:br/>
        <w:t>recurrentes comunes, así como la metodología utilizada para su cálculo.</w:t>
        <w:br/>
        <w:t>La DI ha considerado que la información proporcionada por ABERTIS es</w:t>
        <w:br/>
        <w:t>suficiente para determinar los costes operativos (OPEX) recurrentes</w:t>
        <w:br/>
        <w:t>comunes atribuibles a la actividad de transporte de distribución.</w:t>
      </w:r>
    </w:p>
    <w:p>
      <w:r>
        <w:rPr>
          <w:b/>
        </w:rPr>
        <w:t>[Pages 46–48]</w:t>
      </w:r>
    </w:p>
    <w:p>
      <w:r>
        <w:t>signals of DTT (Digital Terrestrial Television), essentially equipment installed in the transmission centers). The valuation of investments in network elements has been carried out by "valuing the different elements according to their replacement cost (and in the case of equipment that no longer exists in the market, under a criterion of equivalent modern asset)." This criterion has been followed by the European Commission in analyses of this nature (Commission Decision of 04.07.2007, Case COMP/38.784 - Wanadoo España against Telefónica, Paragraph 418).</w:t>
      </w:r>
    </w:p>
    <w:p>
      <w:r>
        <w:t>Based on these figures, the annual amortization of the investment made is calculated, assuming a linear amortization over the useful life of each element. For each coverage milestone, amortizations have been computed from the start date of each coverage phase, assuming as a favorable hypothesis for ABERTIS that the entire investment to reach a new coverage milestone has been made at the beginning of each milestone.</w:t>
      </w:r>
    </w:p>
    <w:p>
      <w:r>
        <w:t>From the investment estimates, the cost of capital has been calculated using the weighted average cost of capital or WACC. The WACC is an average between the cost of external resources (debt) and the required return on equity. In this case, the WACC value provided by the CMT has been used, and by multiplying it by the net book value of the accumulated investment in each period, the value of the cost of capital has been obtained.</w:t>
      </w:r>
    </w:p>
    <w:p>
      <w:r>
        <w:t>In this way, the total CAPEX is configured from the sum of the cost of capital and the amortization of the accumulated investment of each of the corresponding periods, all at constant prices valued at 2009. To these considerations, it should be added that the DI, in its methodology for analyzing and estimating non-recurring costs (CAPEX) in network elements for the distribution of DTT signals, has adopted, for prudential reasons, certain conservative assumptions in the methodology for calculating amortizations:</w:t>
      </w:r>
    </w:p>
    <w:p>
      <w:r>
        <w:t>Firstly, it has been estimated that the residual value of the equipment is equal to its net book value after the end of the analyzed period related to the contractual duration (5 years for national networks), after applying the linear amortization criterion throughout the useful life of each piece of equipment (in most cases 10 years).</w:t>
      </w:r>
    </w:p>
    <w:p>
      <w:r>
        <w:t>In practice, it would be questionable that the residual value of the different equipment could reach its net book value after the corresponding contract ends, assuming that the equipment is reusable for new services at no additional cost, which implies assuming continuity in the provision of all considered transport services without any modification once the different contracts have ended.</w:t>
      </w:r>
    </w:p>
    <w:p>
      <w:r>
        <w:t>In general, many pieces of equipment will not be reusable in the event of the termination of a specific contract, due to possible obsolescence, loss of the customer, or due to the characteristics of the new transport services that customers may request. On the other hand, in general, reusing equipment would require in many cases the uninstallation, relocation of the equipment, and installation in a new location or, in any case, the reconfiguration of the equipment for its new functions, all of which would incur additional costs.</w:t>
      </w:r>
    </w:p>
    <w:p>
      <w:r>
        <w:t>Secondly, also for prudential valuation reasons, the DI has assumed, for the purpose of computing the annual amortization of the elements of the transport network for the distribution of DTT signals, that all elements corresponding to each phase of the network's evolution have been installed and put into service on the last day of each analyzed period, without taking into account that the equipment has been installed gradually during the period, which would leave out of the cost estimation the corresponding amortization during the unaccounted time period.</w:t>
      </w:r>
    </w:p>
    <w:p>
      <w:r>
        <w:t>The DI has carried out its calculations of CAPEX and cost of capital for the national transport networks for the distribution of DTT signals for the three analyzed time scenarios, PRE ORAC (from April 7, 2009), ORAC 2010 (from October 7, 2010), and ORAC 2011 (from February 10, 2011), distinguishing within them various intermediate time milestones, whether annual milestones, milestones related to changes in ABERTIS's wholesale prices, or milestones linked to the evolution of the coverage obligations of public and private television stations.</w:t>
      </w:r>
    </w:p>
    <w:p>
      <w:r>
        <w:t>In the case of the transport networks for the distribution of DTT signals at the regional level in Asturias and Extremadura, the calculations have been made for the periods provided in the calls for tenders, in both cases with PRE ORAC prices.</w:t>
      </w:r>
    </w:p>
    <w:p>
      <w:r>
        <w:t>The detailed calculations made by the DI regarding CAPEX and the cost of capital detailed in this section can be found on page 3,603 of the reference file. The following table summarizes them, which includes the corrections incorporated by the DI after the PCH (page 4,550) in light of the allegations from ABERTIS and ex officio, as set out in the Proposal for Resolution.</w:t>
      </w:r>
    </w:p>
    <w:p>
      <w:r>
        <w:t xml:space="preserve">Total accumulated investment (CAPEX) April 7, 2009 July 31, 2009 December 31, 2009 April 4, 2010 October 7, 2010 December 31, 2010 December 31, 2011 </w:t>
        <w:br/>
        <w:t xml:space="preserve">RGE1 + SFN 4 + CNR3 […] […] […] […] […] […] […] </w:t>
        <w:br/>
        <w:t xml:space="preserve">RGE1 […] […] […] […] […] […] […] </w:t>
        <w:br/>
        <w:t xml:space="preserve">SFN2 […] […] […] […] […] […] […] </w:t>
        <w:br/>
        <w:t xml:space="preserve">TDTA Ast […] […] […] […] […] […] […] </w:t>
        <w:br/>
        <w:t xml:space="preserve">TDTA Extr […] […] […] […] […] […] […] </w:t>
        <w:br/>
        <w:t>RGE1 + RGE2 + SFN3 + MPE3 + CNR3 […] […] […] […] […] […] […]</w:t>
      </w:r>
    </w:p>
    <w:p>
      <w:r>
        <w:t xml:space="preserve">Total annual amortization April 7, 2009 July 31, 2009 December 31, 2009 April 4, 2010 October 7, 2010 December 31, 2010 December 31, 2011 </w:t>
        <w:br/>
        <w:t xml:space="preserve">RGE1 + SFN 4 + CNR3 […] […] […] […] […] […] […] </w:t>
        <w:br/>
        <w:t xml:space="preserve">RGE1 […] […] […] […] […] […] […] </w:t>
        <w:br/>
        <w:t xml:space="preserve">SFN2 […] […] […] […] […] […] […] </w:t>
        <w:br/>
        <w:t xml:space="preserve">TDTA Ast […] […] […] […] […] […] […] </w:t>
        <w:br/>
        <w:t xml:space="preserve">TDTA Extr […] […] […] […] […] […] […] </w:t>
        <w:br/>
        <w:t>RGE1 + RGE2 + SFN3 + MPE3 + CNR3 […] […] […] […] […] […] […]</w:t>
      </w:r>
    </w:p>
    <w:p>
      <w:r>
        <w:t>Source: Own elaboration by the Research Directorate, based on Abertis data.</w:t>
      </w:r>
    </w:p>
    <w:p>
      <w:r>
        <w:t>9.2. Capital costs corresponding to the common costs of ABERTIS attributable to the transport service for the distribution of DTT signals (CAPEX in common elements).</w:t>
      </w:r>
    </w:p>
    <w:p>
      <w:r>
        <w:t>One of the components to consider in an LRAIC cost model of a multiproduct company is the allocation to the analyzed products of the non-recurring costs (CAPEX) invested by the company in common elements, attributable to the different products.</w:t>
      </w:r>
    </w:p>
    <w:p>
      <w:r>
        <w:t>Among these common CAPEX, investments in information systems, corporate buildings or facilities, or other tangible or intangible assets, whose investment is related to the provision of retail transport services for the distribution of DTT signals, could be included. ABERTIS has not considered this type of costs in its estimates, as it had been repeatedly requested by the DI.</w:t>
      </w:r>
    </w:p>
    <w:p>
      <w:r>
        <w:t>The DI states that the information provided by ABERTIS in the context of this procedure does not allow for a reasonable identification and estimation of this type of costs. Therefore, in the request for a report that the DI made on March 9, 2011, to the CMT, the regulator's collaboration was requested in identifying and estimating this type of costs.</w:t>
      </w:r>
    </w:p>
    <w:p>
      <w:r>
        <w:t>In view of the lack of information for its correct allocation, they have not been taken into account in the analysis.</w:t>
      </w:r>
    </w:p>
    <w:p>
      <w:r>
        <w:t>9.3. Recurring operational costs (OPEX) of the transport service for the distribution of DTT signals, both directly attributable and common (annual OPEX attributable to the transport service)</w:t>
      </w:r>
    </w:p>
    <w:p>
      <w:r>
        <w:t>In its letter of January 25, 2011 (Annex V, page 2,975), ABERTIS provided its estimate of recurring costs (OPEX) attributable to the transport service for the distribution of DTT signals, which was subsequently corrected by ABERTIS in its response of February 9, 2011 (page 3,101).</w:t>
      </w:r>
    </w:p>
    <w:p>
      <w:r>
        <w:t>In that letter, ABERTIS makes certain clarifications regarding the estimated costs provided (pages 2,932 to 2,938). Thus, regarding the structure of the presentation of recurring costs, ABERTIS indicates that this information aligns with that provided to the CMT for the cost accounting model (SCC), so the data included would coincide with those in the SCC corresponding to the year 2009, particularly those recorded in the CBAs to CA sheet (sheet of the model called "Costs based on activities to activity centers") included in the cost accounting of 2009 derived from the ex ante regulation of market 18 by the CMT.</w:t>
      </w:r>
    </w:p>
    <w:p>
      <w:r>
        <w:t xml:space="preserve">ABERTIS groups these recurring costs into three groups: </w:t>
        <w:br/>
        <w:t xml:space="preserve">Variable costs assignable to services, whose main element corresponds to the operation and maintenance costs. </w:t>
        <w:br/>
        <w:t xml:space="preserve">Variable costs assignable to transport, whose main item is related to the satellite segment. </w:t>
        <w:br/>
        <w:t>General costs. Within these, ABERTIS has considered that the only attributable costs are those related to commercial costs and customer management.</w:t>
      </w:r>
    </w:p>
    <w:p>
      <w:r>
        <w:t>Next, ABERTIS provides a list of the criteria used for the allocation of recurring costs to the transport service for the distribution of DTT signals.</w:t>
      </w:r>
    </w:p>
    <w:p>
      <w:r>
        <w:rPr>
          <w:b/>
        </w:rPr>
        <w:t>[Pages 49–51]</w:t>
      </w:r>
    </w:p>
    <w:p>
      <w:r>
        <w:t>ABERTIS has considered that the only attributable costs are those related to commercial and customer management costs.</w:t>
      </w:r>
    </w:p>
    <w:p>
      <w:r>
        <w:t>Next, ABERTIS provides a list of the criteria used for the allocation of recurring costs to the distribution transport service of DTT signals, although it does not specify how these criteria have been applied, nor does it provide the mathematical calculations for such cost allocation. ABERTIS adds that the costs it attributes to the distribution transport service of DTT signals have been calculated based on estimates derived from what ABERTIS considers necessary costs to provide the distribution transport service, but that these are overvalued due to the difficulty in their estimation and because common costs should not be considered for the calculation of the LRAIC standard.</w:t>
      </w:r>
    </w:p>
    <w:p>
      <w:r>
        <w:t>In this regard, ABERTIS points out that part of the previous total contains various items of common costs that should not be considered within the LRAIC standard. In particular, ABERTIS notes that the Operation and Maintenance costs include expenses associated with personnel employed who are not exclusively dedicated to the transport service and general or structural costs for which there is no personnel dedicated exclusively to transport.</w:t>
      </w:r>
    </w:p>
    <w:p>
      <w:r>
        <w:t>ABERTIS states that the recurring costs have been estimated based on the data from the regulatory accounting for the year 2009 and highlights that in the second half of 2010, the deployment of new national multiple channels is underway as a result of the reorganization of the spectrum used for the DTT service. ABERTIS indicates that the cost of these new multiple channels will be similar to that of the SFN multiple channels, and that this will imply a consequent increase in costs in the coming years.</w:t>
      </w:r>
    </w:p>
    <w:p>
      <w:r>
        <w:t>On February 9, 2011, in response to a request from the DI, ABERTIS provided certain additional information related to costs (folios 3,077 to 3,085), including recurring costs. In relation to these, ABERTIS provides certain additional information about the allocation criteria used, although it does not provide the necessary elements and quantitative data for the DI to validate and replicate the cost allocations made, or verify their reasonableness.</w:t>
      </w:r>
    </w:p>
    <w:p>
      <w:r>
        <w:t>Furthermore, ABERTIS provides a revised version of its recurring cost estimation table (folio 3,101), which includes some specific corrections to the initially provided table.</w:t>
      </w:r>
    </w:p>
    <w:p>
      <w:r>
        <w:t>In accordance with all that has been stated, the table summarizes ABERTIS's estimation regarding the allocation of recurring costs to the DTT transport service, the allocation criteria indicated by ABERTIS, and the percentage that the amount allocated by ABERTIS to the DTT signal transport service represents of ABERTIS's total recurring costs. Similarly, it includes the criterion used by ABERTIS to distribute the total recurring cost allocated to the DTT transport service to the different transport networks of this service considered (national SFN, RGE-RTVE, and regional networks considered).</w:t>
      </w:r>
    </w:p>
    <w:p>
      <w:r>
        <w:t>ABERTIS Criterion</w:t>
        <w:br/>
        <w:t>TOTAL Transport % DTT</w:t>
        <w:br/>
        <w:t>ABERTIS Allocation Allocation Costs</w:t>
        <w:br/>
        <w:t>SCR 2009 ABERTIS Distribution</w:t>
        <w:br/>
        <w:t>DTT DTT to different</w:t>
        <w:br/>
        <w:t>SCR 2009 DTT TOTAL</w:t>
        <w:br/>
        <w:t>Transport Networks</w:t>
        <w:br/>
        <w:t>Phase of SCR 2009 from CBAs to CA</w:t>
        <w:br/>
        <w:t>Common Activities Various Services</w:t>
        <w:br/>
        <w:t>Theoretical Hours Third Operator</w:t>
        <w:br/>
        <w:t>O &amp; M […] Used Estimates Prices […] […] Not Specified</w:t>
        <w:br/>
        <w:t>Wholesale</w:t>
        <w:br/>
        <w:t>[…] Accumulated Investments […] […] Investments in Each</w:t>
        <w:br/>
        <w:t>Repair and Conservation</w:t>
        <w:br/>
        <w:t>Transport DTT 2009 Network 4.10.2010</w:t>
        <w:br/>
        <w:t>[…] Direct Estimation Hours […] […] Investments in Each</w:t>
        <w:br/>
        <w:t>Technology</w:t>
        <w:br/>
        <w:t>Dedicated Network 4.10.2010</w:t>
        <w:br/>
        <w:t>[…] Incidents Transport Service […] […]</w:t>
        <w:br/>
        <w:t>Investments in Each</w:t>
        <w:br/>
        <w:t>General Network Assurance and Investments</w:t>
        <w:br/>
        <w:t>Transport DTT Network 4.10.2010</w:t>
        <w:br/>
        <w:t>[…] […] […]</w:t>
        <w:br/>
        <w:t>Consideration of Costs Investments in Each</w:t>
        <w:br/>
        <w:t>Other</w:t>
        <w:br/>
        <w:t>Non-Allocable Common Costs Network 4.10.2010</w:t>
        <w:br/>
        <w:t>[…] […] […]</w:t>
        <w:br/>
        <w:t>Subtotal</w:t>
        <w:br/>
        <w:t>Transport Activities</w:t>
        <w:br/>
        <w:t>Radio Spectrum Canon- […] Number and Characteristics of […] […]</w:t>
        <w:br/>
        <w:t>Direct</w:t>
        <w:br/>
        <w:t>SERED Radio Links of Each Network</w:t>
        <w:br/>
        <w:t>[…] Contracted Satellite Capacity […] […]</w:t>
        <w:br/>
        <w:t>Transmission Capacity Direct</w:t>
        <w:br/>
        <w:t>for Each Network</w:t>
        <w:br/>
        <w:t>Network Maintenance of […] […] […]</w:t>
        <w:br/>
        <w:t>Not Specified</w:t>
        <w:br/>
        <w:t>Transmission-SERED</w:t>
        <w:br/>
        <w:t>[…] Accumulated Investments […] […] Investments in Each</w:t>
        <w:br/>
        <w:t>Data Network Operation-SERED</w:t>
        <w:br/>
        <w:t>Transport DTT 2009 Network 4.10.2010</w:t>
        <w:br/>
        <w:t>[…] Accumulated Investments […] […] Investments in Each</w:t>
        <w:br/>
        <w:t>Other RED Expenses - CORP</w:t>
        <w:br/>
        <w:t>Transport DTT 2009 Network 4.10.2010</w:t>
        <w:br/>
        <w:t>[…] Third Party Circuits […] […]</w:t>
        <w:br/>
        <w:t>Rental of Circuits -DERED Direct</w:t>
        <w:br/>
        <w:t>Contracted for Each Network</w:t>
        <w:br/>
        <w:t>Subtotal […] […] […]</w:t>
        <w:br/>
        <w:t>General Activities Common to Various Services</w:t>
        <w:br/>
        <w:t>[…] Consideration of Costs […] […]</w:t>
        <w:br/>
        <w:t>Structure Various</w:t>
        <w:br/>
        <w:t>Non-Allocable Common Costs</w:t>
        <w:br/>
        <w:t>[…] Direct Estimation of Offers […] […] Investments in Each</w:t>
        <w:br/>
        <w:t>Commercial Made by Divisions Network 4.10.2010</w:t>
        <w:br/>
        <w:t>Commercial</w:t>
        <w:br/>
        <w:t>[…] Incidents Transport Service […] […]</w:t>
        <w:br/>
        <w:t>Investments in Each</w:t>
        <w:br/>
        <w:t>Customer Management General and Investments</w:t>
        <w:br/>
        <w:t>Transport DTT Network 4.10.2010</w:t>
        <w:br/>
        <w:t>Business Systems […] Consideration of Costs […] […]</w:t>
        <w:br/>
        <w:t>Common Non-Allocable</w:t>
        <w:br/>
        <w:t>[…] Direct Based on the […] […]</w:t>
        <w:br/>
        <w:t>Electric Supply Consumption of the Equipment of the</w:t>
        <w:br/>
        <w:t>Network</w:t>
        <w:br/>
        <w:t>[…] Consideration of Costs […] […]</w:t>
        <w:br/>
        <w:t>NIP (Non-Allocable)</w:t>
        <w:br/>
        <w:t>Non-Allocable Common Costs</w:t>
        <w:br/>
        <w:t>Subtotal […] […] […]</w:t>
        <w:br/>
        <w:t>Total […] […] […]</w:t>
        <w:br/>
        <w:t>Source: Prepared from the information provided by ABERTIS (folio 3.101)</w:t>
      </w:r>
    </w:p>
    <w:p>
      <w:r>
        <w:t>On this estimation, the DI observes a series of issues. ABERTIS has not provided the necessary quantitative base information to assess and replicate, if applicable, the allocation to the DTT signal transport services and to the different networks considered the recurring expenses that it has deemed allocable to this service in its estimates. Furthermore, it decides that it is not appropriate to allocate certain common costs that, in the opinion of the DI, should be allocated. On the other hand, the DI considers that in some cases the estimation made by ABERTIS is manifestly undervalued.</w:t>
      </w:r>
    </w:p>
    <w:p>
      <w:r>
        <w:t>In light of all this, the DI has proceeded to make its own estimation of the recurring costs attributable to the different networks of DTT signal distribution transport services analyzed.</w:t>
      </w:r>
    </w:p>
    <w:p>
      <w:r>
        <w:t>To do this, just as ABERTIS did in its estimates, the DI starts from the recurring cost data collected in the latest available regulatory cost accounting of ABERTIS, corresponding to the year 2009 (SCR 2009), Sheet CBA---&gt;CA (folio 3,622). This information coincides with the total amounts collected by ABERTIS in its estimates, although it offers a much more detailed breakdown than that presented by ABERTIS, which allows for the assessment of the allocation to the DTT signal distribution transport service of certain items that ABERTIS groups.</w:t>
      </w:r>
    </w:p>
    <w:p>
      <w:r>
        <w:t>From this detailed set of items, following prudence criteria, the DI has identified those that it considers allocable to the DTT signal distribution transport service according to the LRAIC cost standard, and those that could be considered true common costs. Among these last ones, more than 40 concepts have been included, which by their nature or due to lack of sufficient information about their scope, have been excluded from the analysis.</w:t>
      </w:r>
    </w:p>
    <w:p>
      <w:r>
        <w:t>On the other hand, the SCR 2009 also includes certain useful data for making the allocation of recurring costs to the transport service as a whole, although this information is not broken down for the different modalities of transport distribution services provided by ABERTIS (for example, DTT transport, analog television transport, sound broadcasting signal transport, etc.). (SCR 2009 input sheet). Among these data, the following are relevant for making the estimates:</w:t>
      </w:r>
    </w:p>
    <w:p>
      <w:r>
        <w:t>Accumulated Investment ABERTIS (SCR 2009 Input Sheet Section 13)</w:t>
        <w:br/>
        <w:t>[…] […]</w:t>
        <w:br/>
        <w:t>Land Transport</w:t>
        <w:br/>
        <w:t>[…] […]</w:t>
        <w:br/>
        <w:t>Satellite Transport</w:t>
        <w:br/>
        <w:t>[…] […]</w:t>
        <w:br/>
        <w:t>TOTAL Transport</w:t>
        <w:br/>
        <w:t>TOTAL ABERTIS</w:t>
        <w:br/>
        <w:t>Technology Management (SCR 2009 Input Sheet Section 15)</w:t>
        <w:br/>
        <w:t>Other Services […]</w:t>
      </w:r>
    </w:p>
    <w:p>
      <w:r>
        <w:rPr>
          <w:b/>
        </w:rPr>
        <w:t>[Pages 52–54]</w:t>
      </w:r>
    </w:p>
    <w:p>
      <w:r>
        <w:t>Data Incidents (SCR 2009 Input Sheet Section 17)</w:t>
        <w:br/>
        <w:t>[…]</w:t>
        <w:br/>
        <w:t>Land Transport</w:t>
        <w:br/>
        <w:t>[…]</w:t>
        <w:br/>
        <w:t>SAT Transport</w:t>
        <w:br/>
        <w:t>[…]</w:t>
        <w:br/>
        <w:t>Total Transport</w:t>
        <w:br/>
        <w:t>According to the previous data, the DI makes a preliminary allocation of costs to the overall transport service of ABERTIS. Certain items have been allocated based on:</w:t>
        <w:br/>
        <w:t>1. Incidents (O&amp;M, network assurance)</w:t>
        <w:br/>
        <w:t>2. Accumulated investment in transport service (goods, IT systems, network expenses, financial expenses, etc.)</w:t>
        <w:br/>
        <w:t>3. Dedication of technology management services</w:t>
        <w:br/>
        <w:t>4. Full allocation to the transport service for the concept of maintenance of the transmission network.</w:t>
        <w:br/>
        <w:t>In order to allocate recurring costs (OPEX) to the different signal distribution transport networks analyzed in the file, an evaluation of the accumulated investments attributable to each of these networks has been carried out, as well as the proportion that these investments represent of the total transport services provided by ABERTIS, which according to the previous table amounted to […] million euros. Thus, once the amount of recurring costs attributable to the overall transport service has been estimated according to the criteria set forth in SCR 2009, costs are proportionally allocated to the different analyzed signal distribution transport networks.</w:t>
        <w:br/>
        <w:t>Unlike the criterion adopted to analyze the scenarios of different networks, to determine the accumulated investments of each analyzed signal distribution transport network for the purpose of allocating recurring costs, a criterion of full distribution to each analyzed signal distribution transport network of the cost of those elements of the transport network common to several networks has been adopted, in order to avoid an over-weighting in each network and scenario analyzed.</w:t>
        <w:br/>
        <w:t>In the case of certain items of recurring costs, SCR 2009 does not provide information that allows for the improvement or specification of the allocation criteria proposed by ABERTIS, so ABERTIS's assumptions in this regard have been accepted. In these cases, the items of Radio Spectrum Fee, Customer Management, and Electricity Consumption are included.</w:t>
        <w:br/>
        <w:t>Other items can be directly allocated based on the existing data in the file (cost of the satellite segment, rental of third-party circuits).</w:t>
      </w:r>
    </w:p>
    <w:p>
      <w:r>
        <w:t>Finally, based on the estimated revenue data of ABERTIS for the different analyzed signal distribution transport networks, the proportion that these revenues represent with respect to the total revenues of ABERTIS for the year 2009 has been determined, so that for those items of recurring costs whose allocation criterion should be sales volume, they can be allocated proportionally to the revenues obtained in each of these analyzed networks. From SCR 2009 Input Sheet IR (revenues), information on the total revenues of ABERTIS for that year can be obtained:</w:t>
        <w:br/>
        <w:t>Revenues (SCR 2009 Input Sheet IR)</w:t>
        <w:br/>
        <w:t>TOTAL ordinary revenues (€) […]</w:t>
        <w:br/>
        <w:t>Source: CMT, SCR 2009 folio 3,622</w:t>
        <w:br/>
        <w:t>Within the set of items directly allocated to the analyzed networks based on the sales or revenues from the provision of the transport service for each of these networks, marketing services, business development, and corporate tax are included.</w:t>
        <w:br/>
        <w:t>Based on all of the above, the recurring costs (OPEX) attributable to the signal distribution transport service that the DI has taken into consideration have been calculated, as they are a more accurate and realistic estimate than the data provided by ABERTIS.</w:t>
        <w:br/>
        <w:t>In particular, the detailed calculations made by the DI regarding OPEX, including the corrections made to them as detailed in the resolution proposal, can be found in folio 4552 of the file. Below is a summary of these calculations:</w:t>
        <w:br/>
        <w:t>OPEX - SCENARIOS (in euros)</w:t>
        <w:br/>
        <w:t>RGE1+RGE2+SFN3+</w:t>
        <w:br/>
        <w:t>SFN2 RGE1 RGE1+SFN4+CNR3 ASTURIAS EXT</w:t>
        <w:br/>
        <w:t>MPE3+CNR3</w:t>
        <w:br/>
        <w:t>[…] […] […] […] […] […]</w:t>
        <w:br/>
        <w:t>Source: Own preparation, Research Directorate</w:t>
        <w:br/>
        <w:t>10. IN RELATION TO THE WHOLESALE ACCESS SERVICE PRICES</w:t>
        <w:br/>
        <w:t>This section outlines the wholesale access costs that an alternative operator would have to incur to provide signal distribution transport services in the various geographical areas considered.</w:t>
        <w:br/>
        <w:t>To this end, it is necessary to know the prices of the wholesale services provided by ABERTIS to the operators that request them. Specifically, the recurring access and maintenance costs as well as the non-recurring costs associated with feasibility studies.</w:t>
      </w:r>
    </w:p>
    <w:p>
      <w:r>
        <w:t>10.1. Recurring costs of the wholesale co-location service for the distribution transport service</w:t>
        <w:br/>
        <w:t>10.1.1. Co-location costs</w:t>
        <w:br/>
        <w:t>According to the information provided by ASTRA and subsequently verified by ABERTIS in response to a request for information from the DI, the wholesale access costs through co-location offered by ABERTIS to ASTRA in letters dated April 7 and 22, 2009, prior to the ORAC rate of ABERTIS approved by the CMT, would be as follows:</w:t>
        <w:br/>
        <w:t>ENERGY INFRASTRUCTURES</w:t>
        <w:br/>
        <w:t>ACCESS COST</w:t>
        <w:br/>
        <w:t>HUT (1) TOWER (2) INSURED NO INSURED</w:t>
        <w:br/>
        <w:t>Type of in third Fixed Variable Variable</w:t>
        <w:br/>
        <w:t>Cost rack €/year</w:t>
        <w:br/>
        <w:t>Location LOW €/year* €/equipment/year €/Kw./year (3) €/Kw./year (4)</w:t>
        <w:br/>
        <w:t>SSS 11,844 4,418 25,369 9,000 -----</w:t>
        <w:br/>
        <w:t>SS 4,442 1,657 9,513 3,367 -----</w:t>
        <w:br/>
        <w:t>S 2,961 1,105 6,342 2,250 -----</w:t>
        <w:br/>
        <w:t>A 2,807 690 2,856 5,717 2,183</w:t>
        <w:br/>
        <w:t>B 1,661 410 2,679 6,750 1,467</w:t>
        <w:br/>
        <w:t>C 1,496 284 1,915 10,683 1,283</w:t>
        <w:br/>
        <w:t>D 1,538 236 1,538 7,417 1,183</w:t>
        <w:br/>
        <w:t>E 1,063 95 1,063 3,000 433</w:t>
        <w:br/>
        <w:t>Source: Abertis, folios 58-59, 2,596</w:t>
        <w:br/>
        <w:t>(1) Inside Hut. Includes common spaces and access areas to the equipment.</w:t>
        <w:br/>
        <w:t>(2) Per radiant TV panel up to 60x100 cm. or equivalent surface parabolic</w:t>
        <w:br/>
        <w:t>(3) Price applicable to each installed equipment in centers of the corresponding type.</w:t>
        <w:br/>
        <w:t>(4) Price applicable to the capacity contracted by the customer</w:t>
        <w:br/>
        <w:t>According to the CMT Resolution on the review of ABERTIS's Reference Offer dated October 7, 2010, and according to the prices that ABERTIS publishes on its website, the recurring wholesale co-location prices, which are not altered by the review of February 2011, would be as follows:</w:t>
      </w:r>
    </w:p>
    <w:p>
      <w:r>
        <w:rPr>
          <w:b/>
        </w:rPr>
        <w:t>[Pages 55–57]</w:t>
      </w:r>
    </w:p>
    <w:p>
      <w:r>
        <w:t>ENERGY INFRASTRUCTURES</w:t>
        <w:br/>
        <w:t>ACCESS COST</w:t>
        <w:br/>
        <w:t>HUT HUT TOWER (3) TOWER (3) TOWER (3) INSURED NO</w:t>
        <w:br/>
        <w:t>(1) (2) INSURED</w:t>
        <w:br/>
        <w:t>Cost Cost in third in third Variable Variable</w:t>
        <w:br/>
        <w:t>Type of in third Fixed (4)</w:t>
        <w:br/>
        <w:t>rack panel HIGH MEDIUM €/Kw./year €/Kw./year</w:t>
        <w:br/>
        <w:t>Location LOW €/year €/year</w:t>
        <w:br/>
        <w:t>€/year €/year €/year €/year (5) (5)</w:t>
        <w:br/>
        <w:t>SSS 8,900 2,229 13,798 7,076 4,458 26,526 4,332 -----</w:t>
        <w:br/>
        <w:t>SS2 3,316 908 5,619 2,881 1,815</w:t>
        <w:br/>
        <w:t>SS 5,844 605 3,746 1,921 1,210 18,532 1,579 -----</w:t>
        <w:br/>
        <w:t>S1 3,521 401 2,483 1,274 802 6,118 1,614 -----</w:t>
        <w:br/>
        <w:t>S2 2,589 388 2,401 1,231 776 4,950 1,447 -----</w:t>
        <w:br/>
        <w:t>S3 2,583 272 1,686 865 545 5,597 1,756 -----</w:t>
        <w:br/>
        <w:t>A1 2,619 334 2,065 1,059 667 4,130 1,654 -----</w:t>
        <w:br/>
        <w:t>A2 1,779 183 1,131 580 366 1,744 2,605 -----</w:t>
        <w:br/>
        <w:t>A3 1,301 148 915 469 296 1,033 3,978 -----</w:t>
        <w:br/>
        <w:t>B1 1,559 158 977 501 316 1,399 3,708 -----</w:t>
        <w:br/>
        <w:t>B2 1,622 122 755 387 244 1,338 4,494 -----</w:t>
        <w:br/>
        <w:t>C1 1,270 136 844 433 273 1,037 4,979 -----</w:t>
        <w:br/>
        <w:t>A 1,048 223 1,380 708 446 ----- ----- 1,113</w:t>
        <w:br/>
        <w:t>B 1,079 157 969 497 313 ----- ----- 1,074</w:t>
        <w:br/>
        <w:t>C 844 157 974 499 315 ----- ----- 761</w:t>
        <w:br/>
        <w:t>D 996 141 875 449 283 ----- ----- 566</w:t>
        <w:br/>
        <w:t>E 884 66 410 210 132 ----- ----- 521</w:t>
        <w:br/>
        <w:t>Notes from the 2010 Reference Access Offer of Abertis Telecom:</w:t>
        <w:br/>
        <w:t>(1) Inside Hut. Includes common areas and access zones to the equipment.</w:t>
        <w:br/>
        <w:t>(2) Outside hut: Roof / Exterior wall. Per equivalent surface to panel, for antenna.</w:t>
        <w:br/>
        <w:t>(3) Per radiant panel of TV up to 60x100 cm. or parabolic of equivalent surface.</w:t>
        <w:br/>
        <w:t>(4) Price applicable to each equipment installed in centers of the corresponding typology.</w:t>
        <w:br/>
        <w:t>(5) Price applicable to the capacity contracted by the customer.</w:t>
        <w:br/>
        <w:t>Note: these prices are net, excluding VAT or IGIC.</w:t>
        <w:br/>
        <w:t>10.1.2. Maintenance Costs</w:t>
        <w:br/>
        <w:t>Once the equipment is installed in each transmission center, it is necessary for the alternative operator to go to the same to operate and maintain this equipment. The reasons why the co-located operator may need to access the center can be:</w:t>
        <w:br/>
        <w:t>Corrective maintenance: Occasionally, there are service interruptions caused by various reasons. If the interruption is due to a cause unrelated to ABERTIS, the third operator will need to access the center to resolve the incident.</w:t>
        <w:br/>
        <w:t>Preventive maintenance: It is common to carry out certain preventive maintenance on the equipment installed in the network centers with the aim of minimizing possible operational errors.</w:t>
        <w:br/>
        <w:t>10.2. Non-recurring costs of the wholesale access service for the distribution transport service</w:t>
        <w:br/>
        <w:t>The non-recurring wholesale prices applicable to the co-location service arise from the need for a series of tasks at the site that determine the feasibility of the third operator's access request and the correct installation of their equipment at ABERTIS locations.</w:t>
        <w:br/>
        <w:t>The actions that according to the reference offer of ABERTIS are developed during the provision of the wholesale service are as follows:</w:t>
        <w:br/>
        <w:t>a) Co-location feasibility study: Upon a request for co-location at a center, ABERTIS verifies the legal status of the same, conducts an interference analysis, verifies the physical parameters, and proposes alternative technical solutions if applicable.</w:t>
        <w:br/>
        <w:t>b) Investment assessment: If the need for investments and additional actions is evident, ABERTIS must assess them and communicate to the incoming operator the corresponding technical projects and reference prices for their eventual approval by the latter.</w:t>
        <w:br/>
        <w:t>c) Re-survey: The personnel from ABERTIS and the incoming operator travel to the center, where ABERTIS provides on-site support to determine the design of the most suitable solution.</w:t>
        <w:br/>
        <w:t>d) Installation: The operator, under the supervision of ABERTIS, carries out the installation of their equipment.</w:t>
        <w:br/>
        <w:t>e) Acceptance: ABERTIS visits the center to review the installed resources.</w:t>
        <w:br/>
        <w:t>According to information provided by ASTRA and subsequently verified by ABERTIS in response to an information request from the DI, the rates charged by ABERTIS to ASTRA in its letters of April 7 and 22, 2009, would be as follows:</w:t>
        <w:br/>
        <w:t>ANNUAL RATE LIST 2009</w:t>
        <w:br/>
        <w:t>1st fixed segment 2nd fixed segment 3rd fixed segment variable &gt; 8</w:t>
        <w:br/>
        <w:t>Accompaniment service 4hrs 2hrs 2hrs hrs</w:t>
        <w:br/>
        <w:t>Scheduled during working hours 222 111 111 56</w:t>
        <w:br/>
        <w:t>Scheduled outside working hours 281 141 141 70</w:t>
        <w:br/>
        <w:t>Unscheduled during working hours 246 123 123 61</w:t>
        <w:br/>
        <w:t>Unscheduled outside working hours 311 155 155 78</w:t>
        <w:br/>
        <w:t>Feasibility studies and access fixed price variable</w:t>
        <w:br/>
        <w:t>Pre-feasibility 1,395 work</w:t>
        <w:br/>
        <w:t>Re-survey 2,533 idem</w:t>
        <w:br/>
        <w:t>Investment assessment 2,865 idem</w:t>
        <w:br/>
        <w:t>Acceptance 920 idem</w:t>
        <w:br/>
        <w:t>TOTAL</w:t>
        <w:br/>
        <w:t>Other services</w:t>
        <w:br/>
        <w:t>Accreditation service 52</w:t>
        <w:br/>
        <w:t>One-time accreditation 35</w:t>
        <w:br/>
        <w:t>Source: Abertis, page 61</w:t>
        <w:br/>
        <w:t>In the resolution regarding the ORAC of October 7, 2010, the CMT conducts a general review of the procedure for providing wholesale services for satellite transport. The most significant change introduced is the replacement, for the satellite transport service, of the different feasibility studies with a single process of study, installation, and acceptance that will be valued based on the hours employed.</w:t>
        <w:br/>
        <w:t>The CMT indicates that the actions corresponding to the provision of access for the satellite transport service are limited to those necessary to install, on the one hand, a satellite reception parabolic antenna at the lower section of the ABERTIS tower or on the roof of the hut and, on the other hand, a receiving equipment inside it, as well as the corresponding auxiliary elements (wiring, rack, etc.). Therefore, tasks aimed at evaluating the feasibility of the location of terrestrial broadcasting elements, such as the analysis of radio interference and the assessment of alternative arrangements for terrestrial broadcasting panels, are not required. Likewise, except in exceptional situations, complex investment assessment tasks derived from the need to carry out tower reinforcement projects are not applicable.</w:t>
        <w:br/>
        <w:t>The CMT indicates that the simplicity of the required operations also highlights that it would be sufficient to travel to the affected transmission center only once, so that both parties could verify the effective availability of space and determine on-site the most suitable installation option. Additionally, it seems reasonable that in most cases, the installation of the equipment and the final acceptance of the work performed could proceed during the same trip.</w:t>
        <w:br/>
        <w:t>Therefore, the CMT establishes that the provision of wholesale access for the satellite transport service will be billed based on the hours of accompaniment necessary to carry out the required actions of analysis-re-survey, installation, and acceptance at the affected transmission center. When the process extends beyond one day, the sum of the hours spent throughout the period will be billed.</w:t>
      </w:r>
    </w:p>
    <w:p>
      <w:r>
        <w:rPr>
          <w:b/>
        </w:rPr>
        <w:t>[Pages 58–60]</w:t>
      </w:r>
    </w:p>
    <w:p>
      <w:r>
        <w:t>LIST OF ANNUAL RATES 2010 ORAC</w:t>
        <w:br/>
        <w:t>Service Comments Price €</w:t>
        <w:br/>
        <w:t>Feasibility Studies Standard analysis 656</w:t>
        <w:br/>
        <w:t>coubicación Complete analysis 820</w:t>
        <w:br/>
        <w:t>Valuation of Tower elements 656</w:t>
        <w:br/>
        <w:t>investments for Hut elements 656</w:t>
        <w:br/>
        <w:t>coubicación</w:t>
        <w:br/>
        <w:t>Energy resources 656</w:t>
        <w:br/>
        <w:t>Main centers 1,107</w:t>
        <w:br/>
        <w:t>Replanteo in centers</w:t>
        <w:br/>
        <w:t>Secondary centers 410</w:t>
        <w:br/>
        <w:t>Per hour</w:t>
        <w:br/>
        <w:t>Acceptance At the time of dedicated installation</w:t>
        <w:br/>
        <w:t>In subsequent phase 369</w:t>
        <w:br/>
        <w:t>Per hour</w:t>
        <w:br/>
        <w:t>Coubicación for dedicated satellite transport</w:t>
        <w:br/>
        <w:t>Type 1: scheduled during working hours 56 hour</w:t>
        <w:br/>
        <w:t>Type 2: scheduled outside working hours 71 hour</w:t>
        <w:br/>
        <w:t>Accompaniment</w:t>
        <w:br/>
        <w:t>Type 3: unscheduled during working hours 62 hour</w:t>
        <w:br/>
        <w:t>Type 4: unscheduled outside working hours 79 hour</w:t>
        <w:br/>
        <w:t>Accreditation service (person/year) 52</w:t>
        <w:br/>
        <w:t>Other services</w:t>
        <w:br/>
        <w:t>Personal accreditation (person/visit) 35</w:t>
        <w:br/>
        <w:t>Source: ORAC from the CMT of October 7, 2010</w:t>
        <w:br/>
        <w:t>However, in the CMT Resolution dated February 10, 2011, which reviews the ORAC, the prices applicable to the provision of access for the satellite distribution service are modified. In particular, ABERTIS proposes fixed prices for each phase of the procedure, similarly to how they have been set in the standard procedure.</w:t>
        <w:br/>
        <w:t>The CMT considers the approach reasonable and proportionate in that it includes fixed prices but reduces the hours allocated to each activity, with the applicable prices, also published on ABERTIS's website, as follows:</w:t>
      </w:r>
    </w:p>
    <w:p>
      <w:r>
        <w:t>LIST OF ANNUAL RATES 2010 ORAC</w:t>
        <w:br/>
        <w:t>Activity Comments/Deadline Price €</w:t>
        <w:br/>
        <w:t>STANDARD PROCEDURE</w:t>
        <w:br/>
        <w:t>Standard analysis 656</w:t>
        <w:br/>
        <w:t>Feasibility studies coubicación</w:t>
        <w:br/>
        <w:t>Complete analysis 820</w:t>
        <w:br/>
        <w:t>Tower elements 656</w:t>
        <w:br/>
        <w:t>Valuation of investments for</w:t>
        <w:br/>
        <w:t>Hut elements 656</w:t>
        <w:br/>
        <w:t>coubicación</w:t>
        <w:br/>
        <w:t>Energy resources 656</w:t>
        <w:br/>
        <w:t>Main centers 1,107</w:t>
        <w:br/>
        <w:t>Replanteo in centers</w:t>
        <w:br/>
        <w:t>Secondary centers 410</w:t>
        <w:br/>
        <w:t>At the time of installation Per hour dedicated</w:t>
        <w:br/>
        <w:t>Acceptance</w:t>
        <w:br/>
        <w:t>In subsequent phase 369</w:t>
        <w:br/>
        <w:t>SATELLITE TRANSPORT PROCEDURE</w:t>
        <w:br/>
        <w:t>Feasibility studies coubicación 5 205</w:t>
        <w:br/>
        <w:t>Replanteo in centers 7 287</w:t>
        <w:br/>
        <w:t>Variable Per hour dedicated</w:t>
        <w:br/>
        <w:t>Acceptance</w:t>
        <w:br/>
        <w:t>6 246</w:t>
        <w:br/>
        <w:t>ACCOMPANIMENT</w:t>
        <w:br/>
        <w:t>Type 1: scheduled during working hours 56 hour</w:t>
        <w:br/>
        <w:t>Type 2: scheduled outside working hours 71 hour</w:t>
        <w:br/>
        <w:t>Accompaniment</w:t>
        <w:br/>
        <w:t>Type 3: unscheduled during working hours 62 hour</w:t>
        <w:br/>
        <w:t>Type 4: unscheduled outside working hours 79 hour</w:t>
        <w:br/>
        <w:t>Accreditation service (person/year) 52</w:t>
        <w:br/>
        <w:t>Other services</w:t>
        <w:br/>
        <w:t>Personal accreditation (person/visit) 35</w:t>
        <w:br/>
        <w:t>Source: ORAC Review CMT of February 10, 2011, pages 3,429-3,443</w:t>
        <w:br/>
        <w:t>10.3. ABERTIS's estimates of wholesale access prices</w:t>
        <w:br/>
        <w:t>On December 9, 2010, January 13, 2011, and January 31, 2011, the DI requested ABERTIS to provide, based on the regulated access prices described in the previous section, its best estimate of the cost of the wholesale coubicación service for distribution transport in the different geographical areas and for the various proposed time milestones.</w:t>
        <w:br/>
        <w:t>Additionally, the DI clarified to ABERTIS that it was necessary to calculate the data for the activities associated with wholesale services as if only one network were deployed in the centers and that this exercise should be repeated for each of the networks. In any case, ABERTIS also presented its calculations taking into account the synergies derived from the simultaneous installation of all national networks as well as the requested regional networks (Extremadura, Asturias, and Aragón).</w:t>
      </w:r>
    </w:p>
    <w:p>
      <w:r>
        <w:t>10.3.1. Recurring wholesale access price through coubicación</w:t>
        <w:br/>
        <w:t>Considering the effective configuration of the network of emitting centers at each of the milestones marked by the DI, ABERTIS has estimated the recurring wholesale access price in the coubicación modality for the provision of the distribution transport service based on the following criteria (pages 2,969 to 2,974, 3,093):</w:t>
        <w:br/>
        <w:t>The coubicación of satellite transport equipment and</w:t>
        <w:br/>
        <w:t>-</w:t>
        <w:br/>
        <w:t>transport via terrestrial backup network has been considered.</w:t>
        <w:br/>
        <w:t>The wholesale access price includes the recurring wholesale services of</w:t>
        <w:br/>
        <w:t>-</w:t>
        <w:br/>
        <w:t>coubicación in hut, coubicación in tower, and access to the energy point.</w:t>
        <w:br/>
        <w:t>These have been obtained by valuing:</w:t>
        <w:br/>
        <w:t> Coubicación in hut: 1 or 2 racks in hut depending on the space required by the installed equipment.</w:t>
        <w:br/>
        <w:t> Coubicación in tower: The need to install a satellite reception dish and/or terrestrial reception is taken into account. It has been assumed that the satellite reception dish will be located on the roof of the hut and the terrestrial reception dishes in the middle or lower thirds (distribution links in the middle third and trunk links in the lower third).</w:t>
        <w:br/>
        <w:t> Access to the energy point: Access to the energy assurance of the center has been considered in case it has one. In any case, the variable part of access to the energy point has been applied based on the consumption of the installed equipment.</w:t>
        <w:br/>
        <w:t>10.3.2. Price of the recurring wholesale accompaniment service</w:t>
        <w:br/>
        <w:t>Another recurring wholesale cost would be the price corresponding to the wholesale accompaniment services for repair and maintenance of equipment. ABERTIS has made a series of starting assumptions (pages 2,969 to 2,974, 3,093) considering that the deployment of the DTT broadcasting service is in a final phase and, consequently, there is currently no historical data with real information on the repair and maintenance tasks of each of the types of equipment used for the transport of the DTT signal. Additionally, the novelty of some of the equipment used implies that, as they have not yet reached their optimal operating level by this date, their operation and maintenance policy is still being defined.</w:t>
        <w:br/>
        <w:t>Corrective maintenance applies from the moment the equipment is installed in the center.</w:t>
        <w:br/>
        <w:t>Preventive maintenance applies after one year of installation in the center, that is, it applies from the second year of operation.</w:t>
      </w:r>
    </w:p>
    <w:p>
      <w:r>
        <w:rPr>
          <w:b/>
        </w:rPr>
        <w:t>[Pages 61–63]</w:t>
      </w:r>
    </w:p>
    <w:p>
      <w:r>
        <w:t>The calculated maintenance time includes the travel time to the centers. It is considered that in the centers where corrective and preventive maintenance is performed, a corrective maintenance visit is utilized to carry out the preventive maintenance. In general, a visit will be made once a year per center to carry out the preventive maintenance of the equipment installed in that center. It is considered that corrective maintenance of the equipment will be carried out once every four or five years depending on the type of equipment. It will be taken into account that there are synergies of common use of equipment for services of different networks in the same center. The values show the result of a theoretical analysis by ABERTIS in which it is assumed that there are completely independent networks and the maintenance regulations of the equipment used in each of them are applied individually. ABERTIS also provides the results obtained by conducting a global analysis of the maintenance work of the equipment of all networks together, taking advantage of synergies of common use of equipment for services of different networks in the same center.</w:t>
      </w:r>
    </w:p>
    <w:p>
      <w:r>
        <w:t>10.3.3. Non-recurring wholesale price</w:t>
        <w:br/>
        <w:t>ABERTIS has also estimated the non-recurring costs associated with the initial process of feasibility study and access and installation of equipment. These are costs that are disbursed once by the operator requesting access. Specifically, these costs will include the following items:</w:t>
        <w:br/>
        <w:t>a) Feasibility and access studies for co-location for satellite transport.</w:t>
        <w:br/>
        <w:t>b) Feasibility and access studies for co-location for backup terrestrial network transport.</w:t>
        <w:br/>
        <w:t>c) The necessary accompanying visits for the evaluation and installation of equipment.</w:t>
      </w:r>
    </w:p>
    <w:p>
      <w:r>
        <w:t>The methodology and criteria (folios 2,969 to 2,970) used by ABERTIS for the calculation of non-recurring wholesale prices to provide access service are as follows: The analyzed centers are those affected by the contracts signed with national or regional broadcasters and that are categorized as emitters. The wholesale price applicable to the task of replanting in the centers is calculated taking into account the satellite and terrestrial reception emitting centers and whether the mentioned center is equipped with insured energy or not.</w:t>
      </w:r>
    </w:p>
    <w:p>
      <w:r>
        <w:t>The wholesale price applicable to acceptance is calculated differentiating whether the center is intended for terrestrial and satellite reception, or only satellite. For the latter, an average of 6 hours has been taken as a calculation parameter to carry out the acceptance task. The calculation of the wholesale price applicable to feasibility studies in the co-location modality for satellite transport service is carried out taking as a reference those centers intended exclusively for satellite reception. For the realization of these feasibility studies, an average of 8 hours of work has been taken as a parameter. The calculation of the wholesale prices applicable to accompanying tasks is calculated differentiating between centers that have only satellite reception and centers with terrestrial and satellite reception. For the performance of accompanying tasks in centers with only satellite reception, an average of 8 hours of work has been taken as a parameter. For centers equipped with terrestrial and satellite reception, an average of 9 hours has been taken as a parameter.</w:t>
      </w:r>
    </w:p>
    <w:p>
      <w:r>
        <w:t>For the calculation of accreditation, it is assumed that there will be 33 people (11 technical areas with three people each) from the wholesale operator that will be enabled. These 33 people are distributed among the centers served at each milestone (folio 3,161). To the extent that the tasks defined above are carried out only at the beginning of the service for access to the centers, the amounts derived from it have been distributed by ABERTIS over the years of the contract's validity (a duration of 5 years is taken as a parameter). Thus, the DI, to calculate the non-recurring wholesale price, has multiplied these amounts by five, with the exception of the figures linked to the global network, which have initially been computed by ABERTIS without prorating.</w:t>
      </w:r>
    </w:p>
    <w:p>
      <w:r>
        <w:t>In any case, it is worth noting that ABERTIS has not included in its calculations the wholesale costs that would derive from the valuation of the investments to be made. This may underestimate the wholesale costs of installing receiver equipment for the backup terrestrial network in ABERTIS's emission centers with the ORAC 2010 and 2011. Likewise, it may underestimate the non-recurring co-location costs of all types of equipment that an alternative distribution transport service operator could expect with the prices offered by ABERTIS to ASTRA in April 2009. In this regard, it is worth noting that according to ABERTIS (folios 2,328), of the 91 co-location requests that ABERTIS had in a period of three years, external investment studies were necessary in 29 cases, figures that in any case were not known to alternative operators, as ABERTIS has never publicly clarified that the need to conduct investment studies occurs in few cases.</w:t>
      </w:r>
    </w:p>
    <w:p>
      <w:r>
        <w:t>10.3.4. Summary of ABERTIS's calculations</w:t>
        <w:br/>
        <w:t>ABERTIS has presented wholesale prices for the three scenarios that the DI has analyzed. Thus, with the prices provided by ABERTIS to ASTRA in April 2009, the PRE ORAC scenario has been constructed. With the wholesale prices published by ABERTIS on its website following the CMT resolutions on the ORAC of October 7, 2010, and February 10, 2011, the ORAC 2010 and ORAC 2011 scenarios have been constructed respectively. Below is a summary of the wholesale prices estimated by ABERTIS for each of the time milestones and for each of the previously described working scenarios. To the extent that ABERTIS has provided in certain cases data only until December 2010 or December 2011, the DI has used the assumption that for the following years there are no changes in the recurring wholesale costs. Regarding the SFN network, it refers to its configuration in effect prior to the analog shutdown, that is, 4 SFN plus 3 SFN for regionalization to the Canary Islands. Such estimates will be considered valid for the currently effective scenario of RGE2 + 3 SFN + 3 MPE plus 3 SFN for regionalization to the Canary Islands, to the extent that ABERTIS has not provided estimates for the same and the DI considers that the increase in prices would not be very significant as the number of centers in which an operator would have to co-locate does not increase, although the number of investment elements increases, which would require more space and energy. Finally, it is necessary to deflate the prices estimated by ABERTIS to the extent that they use the prices regulated by the ORAC so that they are in terms of constant prices of 2009. Regarding the accuracy of the information provided by ABERTIS, it is necessary to specify that the DI has not been able to verify its validity, although it also has no indications that these estimates do not conform to reality. Therefore, the starting assumptions of ABERTIS regarding the effective configuration of its network have been accepted as valid, and it has only been verified that based on the same, the calculations made by ABERTIS have been correct.</w:t>
      </w:r>
    </w:p>
    <w:p>
      <w:r>
        <w:rPr>
          <w:b/>
        </w:rPr>
        <w:t>[Pages 64–66]</w:t>
      </w:r>
    </w:p>
    <w:p>
      <w:r>
        <w:t>WHOLESALE RATES</w:t>
        <w:br/>
        <w:t>Apr-7-09 Jul-31-09 Dec-31-09 Apr-4-10 Oct-7-10 Dec-31-10 Dec-31-11</w:t>
        <w:br/>
        <w:t>PRE ORAC</w:t>
        <w:br/>
        <w:t>GLOBAL NETWORK</w:t>
        <w:br/>
        <w:t>Recurring wholesale price 3,642.05 4,686.69 5,056,940 5,108,852 5,287.33 5,287,332 5,287.33</w:t>
        <w:br/>
        <w:t>Non-recurring wholesale price 4,278.98 7,169.02 8,359,162 8,501,721 8,477.67 8,477,677 8,477.67</w:t>
        <w:br/>
        <w:t>Accompanying rates 202.58 239.78 254,203 256,316 574.105 600,419 604.451</w:t>
        <w:br/>
        <w:t>SFN NETWORK</w:t>
        <w:br/>
        <w:t>Recurring wholesale price 2,531.95 3,136.82 3,265,264 3,283,870 3,286.28 3,286,280 3,286.28</w:t>
        <w:br/>
        <w:t>Non-recurring wholesale price 2,938.41 4,311.45 4,611,970 4,648,239 4,653.42 4,653,420 4,653.42</w:t>
        <w:br/>
        <w:t>Accompanying rates 72.365 89.083 92,911 93,405 219.944 227,988 227.988</w:t>
        <w:br/>
        <w:t>RGE NETWORK</w:t>
        <w:br/>
        <w:t>Recurring wholesale price 3,239.03 4,275.11 4,647,858 4,706,808 4,708.80 4,708,803 4,708.80</w:t>
        <w:br/>
        <w:t>Non-recurring wholesale price 3,598.50 6,165.23 7,289,910 7,414,594 7,419.77 7,419,775 7,419.77</w:t>
        <w:br/>
        <w:t>Accompanying rates 181.176 262.057 291,015 295,335 383.655 414,022 414.022</w:t>
        <w:br/>
        <w:t>ASTURIAS NETWORK</w:t>
        <w:br/>
        <w:t>Non-recurring wholesale price 96,260 96,260 96,260 96,260 96,260 96,260 96,260</w:t>
        <w:br/>
        <w:t>5,691 5,691 9,431 9,431 9,431 9,431 5,691</w:t>
        <w:br/>
        <w:t>Accompanying rates</w:t>
        <w:br/>
        <w:t>EXTREMADURA NETWORK</w:t>
        <w:br/>
        <w:t>Recurring wholesale price 84,277 126,072 126,072 126,072 126,072 84,277 126,072</w:t>
        <w:br/>
        <w:t>Non-recurring wholesale price 84,566 172,814 172,814 172,814 172,814 84,566 172,814</w:t>
        <w:br/>
        <w:t>Accompanying rates 3,306 4,527 7,067 7,067 7,067 3,306 4,527</w:t>
        <w:br/>
        <w:t>WHOLESALE RATES Dec-31-</w:t>
        <w:br/>
        <w:t>Dec-31-09 Dec-31-11 Dec-31-12 Dec-31-13 Dec-31-14</w:t>
        <w:br/>
        <w:t>ORAC 2010 10</w:t>
        <w:br/>
        <w:t>GLOBAL NETWORK</w:t>
        <w:br/>
        <w:t>3,624.19 3,624.19 3,624,197 3,624,197 3,624.19 3,624,197</w:t>
        <w:br/>
        <w:t>Recurring wholesale price</w:t>
        <w:br/>
        <w:t>7 7 7</w:t>
        <w:br/>
        <w:t>Non-recurring wholesale price 2,177.00 2,177.00 2,177,008 2,177,008 2,177.00 2,177,008</w:t>
        <w:br/>
        <w:t>Accompanying rates 1,454.95 1,454.95 1,454,952 1,454,952 1,454.95 1,454,952</w:t>
        <w:br/>
        <w:t>SFN NETWORK</w:t>
        <w:br/>
        <w:t>Recurring wholesale price 2,333.92 2,333.92 2,333,923 2,333,923 2,333.92 2,333,923</w:t>
        <w:br/>
        <w:t>Non-recurring wholesale price 2,332.22 2,332.22 2,332,221 2,332,221 2,332.22 2,332,221</w:t>
        <w:br/>
        <w:t>Accompanying rates 1.702 1.702 1.702 1.702 1.702 1.702</w:t>
        <w:br/>
        <w:t>RGE NETWORK</w:t>
        <w:br/>
        <w:t>Recurring wholesale price 3,406.04 3,406.04 3,406,042 3,406,042 3,406.04 3,406,042</w:t>
        <w:br/>
        <w:t>Non-recurring wholesale price 3,402.51 3,402.51 3,402,513 3,402,513 3,402.51 3,402,513</w:t>
        <w:br/>
        <w:t>Accompanying rates</w:t>
        <w:br/>
        <w:t>WHOLESALE RATES Dec-31-</w:t>
        <w:br/>
        <w:t>Dec-31-10 Dec-31-12 Dec-31-13 Dec-31-14 Dec-31-15</w:t>
        <w:br/>
        <w:t>ORAC 2011 11</w:t>
        <w:br/>
        <w:t>GLOBAL NETWORK</w:t>
        <w:br/>
        <w:t>Recurring wholesale price 3,624.19 3,624.19 3,624,197 3,624,197 3,624.19 3,624,197</w:t>
        <w:br/>
        <w:t>Non-recurring wholesale price 1,944.39 1,944.39 1,944,397 1,944,397 1,944.39 1,944,397</w:t>
        <w:br/>
        <w:t>Accompanying rates 1,650.73 1,650.73 1,650,730 1,650,730 1,650.73 1,650,730</w:t>
        <w:br/>
        <w:t>SFN NETWORK</w:t>
        <w:br/>
        <w:t>Recurring wholesale price 2,333.92 2,333.92 2,333,923 2,333,923 2,333.92 2,333,923</w:t>
        <w:br/>
        <w:t>Non-recurring wholesale price 2,332.22 2,332.22 2,332,221 2,332,221 2,332.22 2,332,221</w:t>
        <w:br/>
        <w:t>Accompanying rates 1.702 1.702 1.702 1.702 1.702 1.702</w:t>
        <w:br/>
        <w:t>RGE NETWORK</w:t>
        <w:br/>
        <w:t>Recurring wholesale price 3,406.04 3,406.04 3,406,042 3,406,042 3,406.04 3,406,042</w:t>
        <w:br/>
        <w:t>Non-recurring wholesale price 3,402.51 3,402.51 3,402,513 3,402,513 3,402.51 3,402,513</w:t>
        <w:br/>
        <w:t>Accompanying rates</w:t>
        <w:br/>
        <w:t>Source: Abertis, pages 3,094-3,099, 3,557-3,559 and 3,601</w:t>
        <w:br/>
        <w:t>64</w:t>
      </w:r>
    </w:p>
    <w:p>
      <w:r>
        <w:t>11. IN RELATION TO ABERTIS' REVENUES FROM THE RETAIL SERVICE OF TDT SIGNAL DISTRIBUTION</w:t>
        <w:br/>
        <w:t>11.1. SFN/MPE/RGE2</w:t>
        <w:br/>
        <w:t>As previously indicated, in some of ABERTIS' contracts with national television operators […] signed in 2008, the price corresponding to the distribution transport of TDT signals from a complete multiplex is broken down, which is set at […] euros at 2008 prices without considering discounts, and it is determined that it is a fixed price regardless of the coverage of the broadcasting network. This price remains constant for the different coverage milestones until reaching the maximum coverage of 96% as provided in those contracts. Furthermore, these contracts contemplate the provision of services for both the programs exploited by national televisions on the SFN networks at the time of their signing, as well as for the new digital multiplex that may be awarded to these televisions after the cessation of analog broadcasts as provided in the third additional provision of Royal Decree 944/2005, which has been specified in the new MPE multiplexes assigned to private televisions.</w:t>
        <w:br/>
        <w:t>In the rest of the contracts with private national television operators […] and in the contract with RTVE regarding the program that was being exploited on the SFN multiplex66, the part of the price corresponding to the transport of TDT signal distribution services is not broken down.</w:t>
        <w:br/>
        <w:t>The scope of these contracts mentioned in the previous paragraph regarding services to be provided by ABERTIS is equivalent to that established in the contracts with […]. Similarly, the overall price for a complete multiplex for the services provided by ABERTIS under these contracts in the different coverage phases coincides with the overall price set in the aforementioned contracts where this overall price is indeed broken down by items. Finally, all the mentioned contracts contemplate the extension of the provision of services under the same conditions to the new multiplexes that may be awarded to private televisions and RTVE after the cessation of analog television broadcasts in accordance with the provisions of the third additional provision of Royal Decree 944/2005, which have been specified in the new MPE multiplexes assigned to private televisions and the new RGE2 multiplex assigned to RTVE in accordance with the provisions of Royal Decree 365/2010.</w:t>
        <w:br/>
        <w:t>Given the identity of services and scope of the contracts, as well as the coincidence of the overall price, it can be concluded that the revenue figure attributable to the transport distribution of TDT signals in these contracts of ABERTIS with […] (SFN 66) is the same as that recorded for this service in the contracts where the price of this service is broken down, […] euros at 2008 prices without accounting for discounts.</w:t>
        <w:br/>
        <w:t>On the other hand, in all the mentioned contracts, a series of general discounts are provided to determine the overall price of the contract. In particular, discounts of 2.5% for contractual duration and other discounts for TDT promotion that end in March 2010, coinciding with the analog switch-off, are provided. To determine the price attributable to the transport of TDT signal distribution service, the proportional part of the aforementioned discounts has been applied to the nominal price previously indicated.</w:t>
        <w:br/>
        <w:t>In these contracts, it is established that the amounts to be paid to ABERTIS will be updated each year, starting from January 1, 2009, based on the CPI corresponding to the previous year. The new amount obtained will replace the amount corresponding to that year and subsequent years. Considering a CPI of 1.4% for 2008, the revenues attributable to the transport distribution of TDT signals previously calculated at 2009 prices have been updated.</w:t>
        <w:br/>
        <w:t>11.2. Regionalization service for emissions to the Canary Islands (CNR)</w:t>
        <w:br/>
        <w:t>The revenues from the regionalization to the Canary Islands of three SFN multiplex channels (channels 67, 68, and 69) include broadcasts from Telecinco, Antena 3, and La Sexta. For their estimation, the specific contracts signed by ABERTIS with Telecinco and La Sexta for the provision of these regionalization emission services must be taken into account. In the first of them, an annual payment to ABERTIS of […] euros at 2009 prices per multiplex is provided. In the contract with La Sexta, an annual payment of […] euros per multiplex at 2009 prices is provided (although a discount of nearly […] for the payments corresponding to the year 2009 is recorded). In the case of Antena 3, there is no signed contract, nor are the commercial conditions effectively applied recorded in the file.</w:t>
        <w:br/>
        <w:t>Furthermore, these contracts include services that do not correspond to the transport distribution of TDT signals. In particular, those corresponding to coding, contribution transport to the multiplexing center, and multiplexing. If the revenues attributable to these services in the contract of Telecinco with ABERTIS from 2008 are taken and updated to 2009 prices, the revenues derived from them amount to […] euros per multiplex.</w:t>
        <w:br/>
        <w:t>Therefore, the revenues attributable to the transport distribution of TDT signals from a multiplex for the regionalization of the signal in the Canary Islands, in accordance with the provisions of the contract with TELECINCO, amount to […] euros at 2009 prices.</w:t>
        <w:br/>
        <w:t>In light of the discounts included in the contract with La Sexta, and since ABERTIS has not provided the amounts effectively collected from Antena 3, the DI assumes that the revenues effectively received by ABERTIS for the transport distribution of TDT signals for the regionalization of the signal in the Canary Islands from a multiplex correspond to those estimated for the contract with Telecinco, […] euros at 2009 prices.</w:t>
        <w:br/>
        <w:t>11.3. RGE1 multi-frequency network of RTVE and regionalization emission services in the Autonomous Communities</w:t>
        <w:br/>
        <w:t>As already stated (HP 4.3), ABERTIS provides RTVE with the transport distribution service of TDT signals related to the RGE1 network, which</w:t>
      </w:r>
    </w:p>
    <w:p>
      <w:r>
        <w:rPr>
          <w:b/>
        </w:rPr>
        <w:t>[Pages 67–69]</w:t>
      </w:r>
    </w:p>
    <w:p>
      <w:r>
        <w:t>is used for the broadcasting of a national program and is also used to carry out territorial disconnections of its programming in the 17 Autonomous Communities (CCAA). To provide the signal distribution transport service of DTT, it must use in the phases of broadcasting and satellite transport a capacity equivalent to 1+17 DTT multiplexes, not significantly affecting the reception of satellite signals and the existing equipment in the centers. The DI requested from ABERTIS information regarding the annual revenues attributable to the national DTT signal distribution transport service provided to RTVE corresponding to the RGE1 network, for the period 2009-2015 based on the contract signed with RTVE on July 31, 2008 (folios 1,503 and ss.). The request was justified to the extent that the corresponding contract between ABERTIS and RTVE for the provision of DTT distribution transport services for the RGE1 network does not itemize the amount attributable to the DTT signal distribution transport service in relation to the other services (such as broadcasting) included within the scope of the contract. ABERTIS in its response dated February 8, 2011 (folio 3,085, AH 12) indicates that the annual revenues for the period 2009-2015 obtained from the national DTT signal distribution transport provided to RTVE should be considered in two phases: 2009 to 2011 and from 2012 to 2015. This is so because the validity of the contract signed between RTVE and ABERTIS for the provision of the distribution and broadcasting carrier service of the national coverage digital multiplex RGE is scheduled until December 31, 2011, so from that date onwards, despite the expectation of continuing to provide the service, the contracting of RTVE with ABERTIS cannot be considered certain. For the period 2009-2011, ABERTIS establishes the estimated percentages calculated based on approximate values of the weight of the DTT signal distribution transport within the total annual revenues of the contract. ABERTIS indicates that these estimated percentages coincide with those reported to the CMT for the purposes of preparing its sector statistics. Regarding the period 2012-2015, ABERTIS prepares an estimated forecast based on the terms of the currently valid contract and applying to it the technological improvements that, since April 2010, it has been analyzing in order to improve the quality of the service. On the other hand, on February 8, 2011, the DI made an information request to the RTVE Corporation requesting its best estimate of that part of the annual payments accrued between 2009-2011 attributable solely to the provision of the transport service as well as its best estimate for the period 2012-2015 (AH 13).</w:t>
      </w:r>
    </w:p>
    <w:p>
      <w:r>
        <w:t>On February 14, 2011, a response was received from RTVE (folios 3,139-3,148) stating that the provision of the public service assigned to RTVE and the technical framework it entails presents such complexity that it discourages the separation of the transport and broadcasting of the signal through differentiated service provisions. Furthermore, RTVE indicates that it is materially impossible to provide a breakdown of differentiated costs without incurring significant deviations that may not accurately reflect reality. On March 1, 2011, a letter was received from RTVE (folios 3,551 to 3,552) in which it states that in an additional collaborative effort, estimates are provided that approximately attempt to assign a percentage of value to the different stages into which the provision of the support service for the broadcasting of the DTT signal of RTVE can be divided (AH 13).</w:t>
      </w:r>
    </w:p>
    <w:p>
      <w:r>
        <w:t>In neither case, neither in the estimate made by ABERTIS nor in that provided by RTVE, has the justification for the estimate been detailed nor have the necessary base data been provided for the DI to validate such estimate or replicate the calculations made. Neither ABERTIS nor RTVE have performed the relevant calculation to determine the price attributable to the distribution transport service of the DTT signal of the RGE1 network, as requested by the DI. The realization of such calculation is not immediate based on the estimated percentages by both, due to the existence in the July 2008 contract of different references regarding the prices contemplated in the contract and the concepts included within each of them.</w:t>
      </w:r>
    </w:p>
    <w:p>
      <w:r>
        <w:t>Given this situation, the DI proceeded to make an estimate of the price of the signal distribution transport service provided by ABERTIS to RTVE under the contract dated July 31, 2008, for the RGE1 network. To make this estimate, it starts from a comparison procedure with other contracts equivalent to that of ABERTIS with RTVE from July 2008. For this purpose, contracts for the provision of transport and broadcasting services of DTT signals signed by ABERTIS with national private television stations in that same year 2008 have been taken as a reference, and in particular, the contract signed between ABERTIS and Telecinco dated January 24, 2008 (folios 1,383 and ss.), in which a breakdown of the different services included within the contract is provided.</w:t>
      </w:r>
    </w:p>
    <w:p>
      <w:r>
        <w:t>In both contracts, the services provided by ABERTIS are equivalent and include: redundant encoding of the digital channel, transport to the multiplexing center, redundant multiplexing, transport to the telecenter, satellite distribution, and backup by terrestrial network, broadcasting of the multiplex channel, and operation of the channel. Both contracts were formalized in 2008, refer to the provision of services for a national coverage DTT multiplex channel, and even include certain discounts on the prices of the contract of similar amounts and duration. The different milestones for coverage expansion are also equivalent according to the different phases of DTT deployment provided for in the sector regulations, with the exception of the last coverage milestone scheduled for April 2010, when RTVE would reach a coverage of 98% of the population compared to the 96% to be reached by private television stations. In any case, it is worth noting that in its contract with Telecinco, ABERTIS maintains a fixed price for the DTT signal distribution transport services, regardless of the coverage of the network.</w:t>
      </w:r>
    </w:p>
    <w:p>
      <w:r>
        <w:t>However, the RTVE contract for the RGE1 network includes certain additional provisions not foreseen in the contracts corresponding to the SFN networks of private television stations. The main difference, in addition to the aforementioned coverage milestone of 98% in April 2010, is related to the regionalization of the RTVE signal for its broadcasting to the different CCAA. This regionalization implies the satellite transport of 18 different signals, which has a notable impact on the signal distribution transport service of DTT and, in particular, on the cost of the satellite segment, and translates into a greater demand for redundant encoding services, transport to the multiplexing centers, and redundant multiplexing of the multiplex channel, which in the case of RTVE services are multiplied based on the existence of the aforementioned 18 signals.</w:t>
      </w:r>
    </w:p>
    <w:p>
      <w:r>
        <w:t>On the other hand, in the case of the contract with RTVE for the transport and broadcasting of the DTT signals of the RGE1 network, a significant increase in the overall price of the services is observed to reach the final coverage milestone of 98% of the population. Therefore, it would not be reasonable to assume that the price attributable to the transport service in this contract is independent of the evolution of the coverage as is the case with the contracts related to the SFN networks. In the case of broadcasting services, although the coverage milestones are equivalent between the RGE1 network and the SFN networks, for equivalent coverages, the RTVE broadcasting network presents certain added complexity compared to the equivalent broadcasting network of private television stations, particularly as the RGE network considers a greater number of sites and centers than the SFN networks for similar coverages (see annexes of centers and their characteristics in the mentioned contracts (folios 1,511 and ss. for the RTVE contract and folios 1,398 and ss. for the Telecinco contract).</w:t>
      </w:r>
    </w:p>
    <w:p>
      <w:r>
        <w:t>The tables of operational centers provided by ABERTIS can be summarized in the following table:</w:t>
        <w:br/>
        <w:t>Centers in</w:t>
        <w:br/>
        <w:t>RGE1-Phase SFN Phase</w:t>
        <w:br/>
        <w:t>operation</w:t>
        <w:br/>
        <w:t>Apr-07-09 […] […]</w:t>
        <w:br/>
        <w:t>Jul-31-09 […] […]</w:t>
        <w:br/>
        <w:t>Dec-31-09 […] […]</w:t>
        <w:br/>
        <w:t>Source: Annex II of Abertis' letter of January 11, 2011 (folio 2,901 and ss.)</w:t>
      </w:r>
    </w:p>
    <w:p>
      <w:r>
        <w:rPr>
          <w:b/>
        </w:rPr>
        <w:t>[Pages 70–72]</w:t>
      </w:r>
    </w:p>
    <w:p>
      <w:r>
        <w:t>Based on the information collected in these annexes, it can be noted that the RGE broadcasting network is more complex than the SFN broadcasting network for equivalent coverage.</w:t>
      </w:r>
    </w:p>
    <w:p>
      <w:r>
        <w:t>In addition to the above considerations, to estimate the prices corresponding to the TDT transport service provided by ABERTIS to RTVE according to the aforementioned contract from July 2008, the price tables included in that contract (folio 1,581) and the prices broken down by services included in the Telecinco contract from January 2008 (folio 1,497) have been used.</w:t>
      </w:r>
    </w:p>
    <w:p>
      <w:r>
        <w:t>Regarding the RTVE contract, the prices corresponding to the concept "TDT Deployment MUX RGE" for the three coverage phases included in the cited price table have been taken into account. The price corresponding to the coverage extension phases has been excluded, in line with the cost estimates made in the analyses of this file.</w:t>
      </w:r>
    </w:p>
    <w:p>
      <w:r>
        <w:t>Likewise, other costs broken down in the price table of the contract that are not related to the distribution transport service (MTR doubled, Monitored, Transition plan) have been excluded.</w:t>
      </w:r>
    </w:p>
    <w:p>
      <w:r>
        <w:t>Within the price "TDT Deployment MUX RGE," the different services included in clause one letters a) to i) of the aforementioned contract of July 31, 2008, for the RGE1 network are included.</w:t>
      </w:r>
    </w:p>
    <w:p>
      <w:r>
        <w:t>From this annual price, an estimate of the price attributable to the transport service (letters d and g of the contract) has been made. For this, certain assumptions have been made.</w:t>
        <w:br/>
        <w:t>- First, the price attributable to the broadcasting service (letter h of the contract) has been estimated. It has been assumed that for the 90% and 93% coverage, the price of the broadcasting service of the RGE network contract is equal to the price provided in the SFN network contract for such coverage. This assumption is conservative and favorable to ABERTIS, since, as noted above, the RGE network presents greater complexity and a higher number of centers than the SFN network for equivalent coverage.</w:t>
        <w:br/>
        <w:t>- When estimating the price of the broadcasting service for the coverage milestone of 98% to be reached in April 2010, there is no price reference in the SFN network contract. Therefore, the price of the broadcasting service for the 98% has been estimated by proportionally increasing the overall price of the contract based on the estimated price for the immediately preceding coverage of 93%.</w:t>
        <w:br/>
        <w:t>- Second, the price of the remaining services included within the overall price "TDT Deployment MUX RGE" and not related to the distribution transport service analyzed in this file (letters a, b, c, e, f, i of the contract) has been estimated. These concepts correspond to the services of encoding, transport to the multiplexing center, and multiplexing of signals, and have been valued at the same price for these services as listed in the Telecinco contract from January 2008. Following a conservative criterion, it has been assumed that the price of all these services is constant and does not increase with coverage.</w:t>
        <w:br/>
        <w:t>- Based on the previous data, the price attributable to the TDT signal distribution transport service of the RGE1 network will be obtained by the difference between the total price and the estimated price of the remaining services.</w:t>
        <w:br/>
        <w:t>- As in the case of contracts with private television stations, the ABERTIS contract with RTVE from July 2008 regarding the RGE1 multiplex includes a series of general discounts applicable to the contract price, similar to those already mentioned (2.5% for contractual duration and discount for TDT promotion until March 2010). Following the same procedure indicated for private television stations, the proportional part of these discounts applicable to the distribution transport service has been estimated.</w:t>
        <w:br/>
        <w:t>- On the other hand, as stated in the price table of the contract with RTVE, ABERTIS applies an annual discount of […] euros to RTVE on the price of the transport service, recorded under the concept "Elimination transport 90-93%."</w:t>
        <w:br/>
        <w:t>- Once the amount of these discounts has been deducted, the final price attributable to the TDT signal distribution transport service in the ABERTIS contract with RTVE dated July 31, 2008, for the RGE1 network is obtained.</w:t>
        <w:br/>
        <w:t>- Since this price is referenced to the value of 2008, it has been updated with the CPI to the value of 2009, in line with the general criterion adopted for the analysis in the file.</w:t>
      </w:r>
    </w:p>
    <w:p>
      <w:r>
        <w:t>11.4. Distribution transport services of TDT signals provided by Abertis to regional public television stations</w:t>
        <w:br/>
        <w:t>In the case of the distribution transport service of TDT signals offered by ABERTIS to the regional multiplexes of Extremadura and Asturias, and based on the competitor's standard with the same degree of efficiency, for the estimation of the revenues to be considered in the margin squeeze analysis, the prices listed in the contracts of the public entities with ABERTIS will be taken.</w:t>
      </w:r>
    </w:p>
    <w:p>
      <w:r>
        <w:t>11.5. Summary of annual revenue estimates</w:t>
        <w:br/>
        <w:t>The DI summarizes ABERTIS's retail revenues for the provision of TDT signal distribution transport services in each of the scenarios analyzed in this document (folio 4554).</w:t>
        <w:br/>
        <w:t>Annual revenues on the considered dates - SCENARIOS Apr-07-09 Jul-31-09 Dec-31-09 Apr-04-10 Oct-07-10</w:t>
        <w:br/>
        <w:t>SFN2 […] […] […] […] […]</w:t>
        <w:br/>
        <w:t>RGE1 […] […] […] […] […]</w:t>
        <w:br/>
        <w:t>RGE1 + SFN4 + CNR3 […] […] […] […] […]</w:t>
        <w:br/>
        <w:t>RGE1+RGE2+SFN3+PME3+CNR3 […] […] […] […] […]</w:t>
        <w:br/>
        <w:t>TDTA Asturias […] […] […] […] […]</w:t>
        <w:br/>
        <w:t>TDTA Extremadura […] […] […] […] […]</w:t>
        <w:br/>
        <w:t>Source: Own elaboration Research Directorate</w:t>
        <w:br/>
        <w:t>This would be the breakdown of the revenues corresponding to an SFN multiplex.</w:t>
        <w:br/>
        <w:t>Coverage Coverage</w:t>
        <w:br/>
        <w:t>Prices contract multiplex SFN network (Folio 1497) Coverage 93%</w:t>
        <w:br/>
        <w:t>90% 96%</w:t>
        <w:br/>
        <w:t>(value 2008) (31.07.2009)</w:t>
        <w:br/>
        <w:t>(31.12.2008) (04.04.2010)</w:t>
        <w:br/>
        <w:t>[…] […] […]</w:t>
        <w:br/>
        <w:t>Annual price multiplex SFN contract</w:t>
        <w:br/>
        <w:t>[…] […] […]</w:t>
        <w:br/>
        <w:t>Transport</w:t>
        <w:br/>
        <w:t>[…] […] […]</w:t>
        <w:br/>
        <w:t>Remaining services</w:t>
        <w:br/>
        <w:t>[…] […] […]</w:t>
        <w:br/>
        <w:t>Redundant encoding digital channel (A)</w:t>
        <w:br/>
        <w:t>[…] […] […]</w:t>
        <w:br/>
        <w:t>Transport to the Multiplexing center (B)</w:t>
        <w:br/>
        <w:t>[…] […] […]</w:t>
        <w:br/>
        <w:t>Redundant multiplexing (C)</w:t>
        <w:br/>
        <w:t>[…] […] […]</w:t>
        <w:br/>
        <w:t>Broadcasting (E)</w:t>
        <w:br/>
        <w:t>[…] […] […]</w:t>
        <w:br/>
        <w:t>Physical operation MUX (F)</w:t>
        <w:br/>
        <w:t>[…] […] […]</w:t>
        <w:br/>
        <w:t>Discounts</w:t>
        <w:br/>
        <w:t>[…] […] […]</w:t>
        <w:br/>
        <w:t>Discount 2.5%</w:t>
        <w:br/>
        <w:t>[…] […] […]</w:t>
        <w:br/>
        <w:t>TDT Implementation Discount</w:t>
        <w:br/>
        <w:t>[…] […] […]</w:t>
        <w:br/>
        <w:t>Total discounts</w:t>
        <w:br/>
        <w:t>[…] […] […]</w:t>
        <w:br/>
        <w:t>Prices after discounts</w:t>
        <w:br/>
        <w:t>[…] […] […]</w:t>
        <w:br/>
        <w:t>Total contract</w:t>
        <w:br/>
        <w:t>[…] […] […]</w:t>
        <w:br/>
        <w:t>Transport</w:t>
        <w:br/>
        <w:t>[…] […] […]</w:t>
        <w:br/>
        <w:t>Transport price after discounts (Value 2009)</w:t>
        <w:br/>
        <w:t>Source: Own elaboration based on Abertis-Telecinco Contract of January 24, 2008 (folio 1,383 and ss.)</w:t>
        <w:br/>
        <w:t>On the other hand, the results of the DI calculations regarding the estimation of the annual revenues related to the RTVE contract for the distribution transport of TDT signals of the RGE1 network are included in the following table (folio 4554):</w:t>
      </w:r>
    </w:p>
    <w:p>
      <w:r>
        <w:rPr>
          <w:b/>
        </w:rPr>
        <w:t>[Pages 73–75]</w:t>
      </w:r>
    </w:p>
    <w:p>
      <w:r>
        <w:t>Coverage 90% Coverage 93% Coverage 98%</w:t>
        <w:br/>
        <w:t>RGE (folio 1581) (value 2008)</w:t>
        <w:br/>
        <w:t>(31.12.2008) (31.07.2009) (04.04.2010)</w:t>
        <w:br/>
        <w:t>Annual price deployment TDT mux RGE […] […] […]</w:t>
        <w:br/>
        <w:t>General discounts […] […] […]</w:t>
        <w:br/>
        <w:t>Discount […] […] […] […]</w:t>
        <w:br/>
        <w:t>TDT Implementation Discount (94,056€/month) […] […] […]</w:t>
        <w:br/>
        <w:t>Total discounts […] […] […]</w:t>
        <w:br/>
        <w:t>Annual price deployment TDT mux RGE after discount […] […] […]</w:t>
        <w:br/>
        <w:t>Estimated price Diffusion (letter h) * […] […] […]</w:t>
        <w:br/>
        <w:t>Additional RGE services to SFN ** […] […] […]</w:t>
        <w:br/>
        <w:t>Digital channel encoding (letter a) […] […] […]</w:t>
        <w:br/>
        <w:t>Transport to multiplexing center (letter b) […] […] […]</w:t>
        <w:br/>
        <w:t>Redundant multiplexing (letter c) […] […] […]</w:t>
        <w:br/>
        <w:t>Redundant encoding (x17 nodal centers) (let […] […] […]</w:t>
        <w:br/>
        <w:t>Transport TS to nodal center (x2) (letter f) […] […] […]</w:t>
        <w:br/>
        <w:t>Territorial multiplexing (x2) (letter f) […] […] […]</w:t>
        <w:br/>
        <w:t>Physical operation MUX (letter i) […] […] […]</w:t>
        <w:br/>
        <w:t>Estimated price transport MUX RGE (letters d and g) […] […] […]</w:t>
        <w:br/>
        <w:t>General discounts transport service […] […] […]</w:t>
        <w:br/>
        <w:t>Transport discount elimination 90-93% […] […] […]</w:t>
        <w:br/>
        <w:t>Estimated price transport MUX RGE after discounts […] […] […]</w:t>
        <w:br/>
        <w:t>MTR doubled with 2.5% discount […] […] […]</w:t>
        <w:br/>
        <w:t>Total transport service (value 2008) […] […] […]</w:t>
        <w:br/>
        <w:t>Estimated price transport after discount (value 20 […] […] […]</w:t>
        <w:br/>
        <w:t>Source: Own preparation based on RTVE contract 31-07-2008 (folios 1,503 and ss.)</w:t>
        <w:br/>
        <w:t>* for coverages of 90% and 93% it is estimated that the price of RGE diffusion is equal to that of SFN diffusion</w:t>
        <w:br/>
        <w:t>* for the coverage of 98% it is estimated that the price attributable to diffusion increases in the same proportion as the price of the contract</w:t>
        <w:br/>
        <w:t>** The prices of additional services have been valued at contract price of the SFN network based on the contracted units</w:t>
        <w:br/>
        <w:t>Finally, the revenues from the regional multiplex in Extremadura and Asturias are recorded in the following table at 2009 prices.</w:t>
        <w:br/>
        <w:t>REVENUES CCAA</w:t>
        <w:br/>
        <w:t>YEAR VALIDITY €/year</w:t>
        <w:br/>
        <w:t>EXTREMADURA 36 MONTHS […]</w:t>
        <w:br/>
        <w:t>ASTURIAS 48 MONTHS […]</w:t>
        <w:br/>
        <w:t>Source: request to CCAA (folios 2,080 and 2,137)</w:t>
        <w:br/>
        <w:t>LEGAL GROUNDS</w:t>
        <w:br/>
        <w:t>FIRST. Object of the present procedure</w:t>
        <w:br/>
        <w:t>The purpose of this file is to assess whether the application by ABERTIS of certain wholesale prices for the co-location of equipment at its sites and broadcasting centers for the diffusion of TDT signals and the setting of certain levels of retail prices in its contracts with national television operators and certain regional television operators for the transport distribution of TDT signals provided by ABERTIS may lead to an abuse of a dominant position.</w:t>
        <w:br/>
        <w:t>In particular, it is assessed whether the previous wholesale and retail pricing policies result in a narrowing of margins for its actual or potential competitors with the same degree of efficiency, which unjustifiably limits their competitive capacity in the national and regional transport distribution market of TDT signals.</w:t>
        <w:br/>
        <w:t>This abuse of a dominant position may constitute an infringement of Article 2 of Law 15/2007 and Article 102 of the TFEU.</w:t>
        <w:br/>
        <w:t>Regarding the possible infringement of Article 102 of the TFEU, the Council agrees with the DI that the behaviors of ABERTIS investigated in this file are likely to affect intra-community trade. As the investigating body points out:</w:t>
        <w:br/>
        <w:t>“Thus, the network of sites and broadcasting centers of ABERTIS extends throughout Spain, and the investigated behaviors affect effective competition in the market for transport distribution of TDT signals in Spain, which is a significant part of the European Union.</w:t>
        <w:br/>
        <w:t>In particular, the fact that ASTRA, a satellite operator based in Luxembourg, has been limited in its ability to offer transport distribution services for TDT signals in Spain as a result of the alleged narrowing of margins incurred by ABERTIS, evidences the capacity of the investigated behaviors to affect intra-community trade.</w:t>
        <w:br/>
        <w:t>In short, the criteria for possible impact on trade between Member States developed in the European Commission's Communication on guidelines regarding the concept of effect on trade are met, allowing the application of Article 102 TFEU for the purposes of this file.”</w:t>
        <w:br/>
        <w:t>ABERTIS's wholesale and retail pricing policies will be abusive if they serve to exclude competitors in the market or markets for transport distribution of TDT signals in Spain, both in terms of offering services to national or regional television stations.</w:t>
        <w:br/>
        <w:t>According to the practice of national and community competition authorities, one of the modalities of exclusionary abuse contrary to Article 2 of the LDC and Article 102 of the TFEU is the narrowing of margins, as reflected in paragraph 80 of the European Commission's Guidelines on the priorities for the control of Article 102 TFEU regarding the abusive exclusionary conduct of dominant companies (European Commission Communication 2009/C45/02, hereinafter the “Guidelines”).</w:t>
        <w:br/>
        <w:t>In this regard, a vertically integrated company enjoying a dominant position upstream can exclude its competitors in the retail market by forcing them to operate with a negative or artificially low profit margin, granting access to an indispensable input under conditions such that its competitors cannot effectively compete with it in the long term, even when such competitors are as efficient as the dominant operator. As the European Commission points out in its Guidelines:</w:t>
        <w:br/>
        <w:t>“80. (…) instead of denying supply, a dominant company may apply to the product in the upstream market a price that, in comparison with the price it applies in the downstream market, does not allow even a competitor with the same degree of efficiency to trade profitably in the downstream market in a sustainable manner (what is known as "margin squeeze"). In cases of margin squeeze, the parameter that the Commission usually uses to determine the costs of a competitor with the same degree of efficiency is the LRAIC of the downstream division of the integrated dominant company.</w:t>
        <w:br/>
        <w:t>81. The Commission will consider that the control of these practices is a priority whenever all of the following cumulative circumstances are present:</w:t>
        <w:br/>
        <w:t>– the denial refers to a product or service that is objectively necessary to compete effectively in a downstream market,</w:t>
        <w:br/>
        <w:t>– it is likely that the denial will lead to the elimination of effective competition in the downstream market, and</w:t>
        <w:br/>
        <w:t>– it is likely that the denial will be detrimental to consumers.”</w:t>
        <w:br/>
        <w:t>The Guidelines reflect the prevailing doctrine that, as a general rule, the appropriate method for analyzing margin squeeze is the so-called “as-efficient competitor test.” This test consists of determining whether a competitor with a similar cost structure to that of the incumbent operator can be profitable in the downstream market or markets.</w:t>
        <w:br/>
        <w:t>In this case, to carry out the analysis, it is necessary to determine three magnitudes. First, the costs of providing retail transport distribution services for TDT signals excluding the costs associated with wholesale activity, taking as a reference the costs of ABERTIS itself. Second, the prices of the wholesale services offered by ABERTIS for the provision of access to its sites and broadcasting centers. Finally, the revenues from the retail transport distribution activity of TDT signals developed by ABERTIS itself. The estimates of these three variables are recorded in the HP (8, 9, 10, and 11). The DI has calculated these variables based on the data provided by ABERTIS itself.</w:t>
        <w:br/>
        <w:t>If the difference between wholesale prices and retail revenues is insufficient to cover the retail costs of providing the service, it implies that the transport distribution service of TDT signals cannot be developed profitably by a competitor with the same degree of efficiency as ABERTIS, which would indicate a margin squeeze practice that could potentially be abusive if its exclusionary nature is confirmed, lacking objective justification.</w:t>
      </w:r>
    </w:p>
    <w:p>
      <w:r>
        <w:rPr>
          <w:b/>
        </w:rPr>
        <w:t>[Pages 76–78]</w:t>
      </w:r>
    </w:p>
    <w:p>
      <w:r>
        <w:t xml:space="preserve">SECOND. Analysis and Proposal of the Investigation Directorate  </w:t>
        <w:br/>
        <w:t xml:space="preserve">The DI considers the dominant position of ABERTIS to be established both in the upstream market for wholesale access services to ABERTIS's sites and broadcasting centers for the dissemination of DTT signals in Spain, as well as in the downstream market or markets for the transport and distribution of DTT signals in Spain.  </w:t>
        <w:br/>
        <w:t xml:space="preserve">It also considers that access to ABERTIS's network of sites and broadcasting centers for the dissemination of DTT signals is an essential input for providing transport and distribution services of DTT signals to television operators, both national and regional. It has also been established that this network of sites and broadcasting centers of ABERTIS is unreplicable, among other factors, due to the number of sites, the geographical location of many of them, the orientation of household antenna parks towards them, and the sunk costs associated.  </w:t>
        <w:br/>
        <w:t xml:space="preserve">The DI points out that “(396)…it is evident that the lack of access under adequate conditions to the network of sites and broadcasting centers of ABERTIS eliminates any possibility of competition in the market or markets for the transport and distribution of DTT signals in Spain, to the extent that any operator wishing to provide these services must have competitive access to each and every one of the sites and broadcasting centers of ABERTIS that are used to disseminate the national or regional DTT signal, in order to be able to deliver the signal to the operator that carries out the broadcasting, and thus allow the television operator that contracts the transport and broadcasting services of DTT signals to fulfill the coverage obligations set forth in its concession.  </w:t>
        <w:br/>
        <w:t xml:space="preserve">(397) The fact that the transport and distribution services of DTT signals are complementary and are directly linked to the provision of broadcasting services of DTT signals, which in many cases are provided simultaneously by the same supplier, implies that the restrictive effects on competition of a narrowing of margins in the area of transport and distribution of DTT signals would also extend to the markets for the broadcasting of national and regional DTT signals.”  </w:t>
        <w:br/>
        <w:t xml:space="preserve">Applying the criteria of the European Commission Guidelines regarding Article 102 TFEU, as well as precedents (among others, the European Commission Decision in case 38.784 Telefónica and in case 37451 Deutsche Telekom, the latter confirmed by the General Court of the European Union in Judgment in Case T-271/03, and by the Court of Justice of the European Union in Judgment in Case C-280-08), the DI concludes that “…at least since April 2009, ABERTIS has incurred in a narrowing of margins resulting from applying wholesale co-location prices at its sites and broadcasting centers for the dissemination of DTT signals, which prevent an equally efficient competitor from replicating, in the face of contestable demand, the retail offer of ABERTIS in the provision of transport and distribution services of national and regional DTT signals, without any objective justification for setting these levels of wholesale and retail prices.  </w:t>
        <w:br/>
        <w:t xml:space="preserve">The Investigation Directorate considers that this conduct constitutes a violation of Article 2 of Law 15/2007 and Article 102 of the TFEU.”  </w:t>
        <w:br/>
        <w:t xml:space="preserve">The DI presents in the PCH the detailed analysis carried out that leads it to this conclusion. To do this, it first outlines the method used to analyze the possible existence of a practice of narrowing margins.  </w:t>
        <w:br/>
        <w:t xml:space="preserve">Subsequently, it conducts the analysis taking into account the available information provided by the CMT and ABERTIS itself. From this analysis, it concludes that ABERTIS has engaged in a practice of narrowing margins in these markets.  </w:t>
        <w:br/>
        <w:t xml:space="preserve">Method of Analysis of Margin Narrowing  </w:t>
        <w:br/>
        <w:t xml:space="preserve">i) Competitor with Equal Degree of Efficiency  </w:t>
        <w:br/>
        <w:t xml:space="preserve">For the analysis of margin narrowing, the DI adopts the method of the competitor with equal degree of efficiency, which means that it has taken as a reference the costs of ABERTIS itself. It also points out that “(404)…given the economies of scale and scope of ABERTIS, which allow it to have lower unit costs than its competitors, the analysis of the hypothetical equally efficient competitor is more favorable for ABERTIS, to the extent that it is more difficult to incur in margin narrowing considering these costs.”  </w:t>
        <w:br/>
        <w:t xml:space="preserve">ii) LRAIC Standard  </w:t>
        <w:br/>
        <w:t xml:space="preserve">The DI uses the LRAIC cost standard of ABERTIS to determine the costs of providing the retail service and to calculate whether there is margin narrowing. It emphasizes that “(414) This standard is in line with that suggested by ABERTIS itself in its submissions of August 6, 2010, where it rejects the economic and cost analyses carried out by the complaining company, and points out that any possible analyses of margin narrowing to be carried out in the context of the proceedings should be conducted in accordance with the appropriate standard of proof required by law. Specifically, it states that “the relevant test requires verifying whether the margin covers the costs of a competitor with an equal degree of efficiency, and specifically, whether it covers the long-term incremental cost of the downstream division of the integrated dominant company.”  </w:t>
        <w:br/>
        <w:t xml:space="preserve">The DI has calculated these cost variables based on the data provided by ABERTIS itself. As it states, “…this does not mean that the Investigation Directorate has accepted all the calculations or cost allocation criteria made by ABERTIS as valid… In some cases, this Investigation Directorate disagrees with ABERTIS's allocation criteria, as they are not objectively justified, are erroneous, or are inconsistent with the allocation criteria used in the cost accounting approved by the CMT for the activity of broadcasting DTT signals” (paragraphs 420-421 of the PCH). In particular, the DI has diverged from ABERTIS's estimates regarding the allocation criteria for recurring costs (OPEX) to the transport services of DTT signals.  </w:t>
        <w:br/>
        <w:t xml:space="preserve">iii) Reference Period  </w:t>
        <w:br/>
        <w:t xml:space="preserve">Although the current contracts that ABERTIS maintains with national broadcasters have a duration of 10 years, the DI considers it appropriate to take into account a period of five years in the analysis. This is the time horizon that the Community Guidelines on vertical agreements consider acceptable. The instructing body recalls that in file 646/08, ABERTIS was sanctioned, among other reasons, for considering the excessive duration of its contracts with national television operators to be abusive, giving national broadcasters the possibility to unilaterally terminate the existing contracts with ABERTIS.  </w:t>
        <w:br/>
        <w:t xml:space="preserve">The DI considers three different temporal scenarios, based on the co-location prices that ASTRA had to pay to ABERTIS at each moment:  </w:t>
        <w:br/>
        <w:t xml:space="preserve">1. PREORAC Scenario: Reflects the market context in which ASTRA requests ABERTIS for co-location prices at its sites to be able to provide transport and distribution services. This request occurs in 2009, when it was still unclear what the configuration of the DTT market would be after the analog switch-off, in particular, whether the number of channels that each national broadcaster could disseminate would effectively increase. The DI indicates April 7, 2009, as the starting date, when ASTRA received wholesale access prices from ABERTIS.  </w:t>
        <w:br/>
        <w:t xml:space="preserve">2. ORAC 2010 Scenario: Reflects the market context that occurs with the approval of the ORAC through CMT Resolution of October 7, 2010, which leads to a significant modification of the wholesale co-location prices offered by ABERTIS. The DI takes this date as the start of the five-year computation for this second scenario. On the other hand, in this scenario, regulatory uncertainty was already lower because the approval in March 2010 of Royal Decree 365/2010 provided for the almost immediate increase in the number of national DTT channels.  </w:t>
        <w:br/>
        <w:t xml:space="preserve">3. ORAC 2011 Scenario: Reflects the market context that occurs with the review of the ORAC of ABERTIS approved by the CMT on February 10, 2011, which leads to a limited modification of the non-recurring wholesale co-location prices that ABERTIS offered under the ORAC. The DI takes this date as the start of the five-year computation for this third scenario.  </w:t>
        <w:br/>
        <w:t xml:space="preserve">Each of these scenarios reflects the wholesale prices to be paid.  </w:t>
        <w:br/>
        <w:t>In the case of the possible existence of margin narrowing in relation to the provision of transport and distribution services of DTT signals to regional broadcasters, the DI takes as the reference period that stipulated in the specifications of each of the administrative tenders analyzed in this file, which is always less than five years.</w:t>
      </w:r>
    </w:p>
    <w:p>
      <w:r>
        <w:rPr>
          <w:b/>
        </w:rPr>
        <w:t>[Pages 79–81]</w:t>
      </w:r>
    </w:p>
    <w:p>
      <w:r>
        <w:t xml:space="preserve">iv) The upstream input: wholesale access to the sites and broadcasting centers of the ABERTIS broadcasting network  </w:t>
        <w:br/>
        <w:t xml:space="preserve">The DI starts from the accepted fact that an alternative operator, in order to provide signal distribution transport services for DTT, needs to have access to the network of sites and broadcasting centers of ABERTIS for the broadcasting of DTT signals. To calculate the access cost, the configuration of the network of sites and broadcasting centers of ABERTIS that has been taken as a reference has been provided by ABERTIS. Its final coverage corresponds to that reflected in the sectoral regulations and the contracts signed by ABERTIS: 96% of the population for national private television operators, and 98% for RTVE. Furthermore, it has been taken into account that as of April 2009, the coverage obligations of national public and private televisions were 90%, which were expanded to 93% in July 2009, to reach the final coverages in April 2010.  </w:t>
        <w:br/>
        <w:t xml:space="preserve">Both for analyzing the offer to national television operators and for the analysis of the regional competitions, the configuration data provided by ABERTIS is used as a reference for the different time milestones that the DI has indicated.  </w:t>
        <w:br/>
        <w:t xml:space="preserve">The DI has assumed the premise that the configuration of the ABERTIS network after each time milestone remains static until the next milestone. It considers that this assumption is conservative because it underestimates the number of centers that actually need to be accessed during each period.  </w:t>
        <w:br/>
        <w:t xml:space="preserve">For each of the three scenarios described in the previous section iii, the DI takes into account the prices that identify each of the periods (the wholesale prices that ABERTIS offered to ASTRA in April 2009, the ORAC prices of October 2010, and the prices from the ORAC review in its version published on February 10, 2011) to verify whether it would be profitable for an alternative operator to provide the distribution transport service.  </w:t>
        <w:br/>
        <w:t xml:space="preserve">ABERTIS argues that in April 2009 it was in the process of updating those wholesale prices and that they would have been applied retroactively to the co-location services because this is expressly recognized by the CMT in its Resolution of May 13, 2010, stating “in the event that Astra effectively accesses the ABERTIS centers in co-location mode, the pricing regime to be applied will be that determined by the CMT in the Resolution that proceeds to review the Reference Offer of ABERTIS, including the prices.”  </w:t>
        <w:br/>
        <w:t xml:space="preserve">In contrast, the DI considers that when making decisions about entering a market, no operator can build its offer to television operators based on revised co-location prices that it does not yet know.  </w:t>
        <w:br/>
        <w:t xml:space="preserve">Regarding the analyzed regional competitions, they were called before ABERTIS published the prices of the ORAC approved by the CMT, so the DI has decided to use as a reference the prices provided by ABERTIS to ASTRA on April 7, 2009, as these prices were the only ones available to ASTRA for making a decision on whether to participate in those competitions.  </w:t>
        <w:br/>
        <w:t xml:space="preserve">In the case of the Extremadura competition, ASTRA made a specific request to ABERTIS in November 2009 to know the wholesale co-location prices in 20 of its broadcasting centers that CEMA had identified as centers where co-location was necessary for them to be able to provide distribution transport services. ABERTIS provided this information to ASTRA, indicating prices lower than those initially provided to ASTRA in April 2009. However, as ABERTIS itself has acknowledged, these 20 centers do not correspond to those where co-location was necessary to provide distribution transport services for regional DTT signals in Extremadura to CEMA. In particular, for the milestone of December 31, 2009, ABERTIS identified 33 of its broadcasting centers where co-location was necessary. This figure increased to 51 by April 4, 2010. Furthermore, some of these centers corresponded to types for which ABERTIS had not presented wholesale prices in November 2009.  </w:t>
        <w:br/>
        <w:t xml:space="preserve">Therefore, with the prices provided in November 2009, ASTRA did not have all the necessary elements to calculate the total cost of co-location that it would have to face to provide the service to CEMA. Hence, the DI understands that the wholesale prices to be considered for the analysis of the possible narrowing of margins in the context of the CEMA competition are the wholesale prices offered by ABERTIS in April 2009.  </w:t>
        <w:br/>
        <w:t xml:space="preserve">In the case of the Asturias competition, the DI recalls that the regional government provides the contractor with space for co-location, as well as the parabolic antennas oriented to Hispasat (30º West) and Eutelsat (9º East) (HP 5.2). Therefore, the only cost borne by the bidder is for the equipment not provided by the regional government at the broadcasting centers. Additionally, in the case of ABERTIS's broadcasting centers, it is necessary to include the non-recurring wholesale costs of feasibility studies and recurring maintenance costs, as well as the recurring costs of electricity supply.  </w:t>
        <w:br/>
        <w:t xml:space="preserve">v) The downstream product of ABERTIS to replicate  </w:t>
        <w:br/>
        <w:t xml:space="preserve">The internal decision-making process of a new operator in the distribution transport market is to evaluate the profitability of its investment in equipment and access to the ABERTIS broadcasting network, taking into account the entire range of products and services that can be offered with that investment in the downstream market. In light of ABERTIS's contracts with some national television operators (Sogecable, Telecinco, and Net TV), these services are as follows:  </w:t>
        <w:br/>
        <w:t xml:space="preserve">The transport of the digital television multiplex channel from the multiplexing center to the teleport.  </w:t>
        <w:br/>
        <w:t xml:space="preserve">The uplink of the digital television multiplex channel signal from the teleport to the satellite.  </w:t>
        <w:br/>
        <w:t xml:space="preserve">The satellite distribution and reception of the signal at the sites and broadcasting centers of ABERTIS for the broadcasting of DTT signals.  </w:t>
        <w:br/>
        <w:t xml:space="preserve">The backup via terrestrial network.  </w:t>
        <w:br/>
        <w:t xml:space="preserve">The DI has estimated retail revenues in the market for distribution transport services for DTT signals, taking into account the revenues that ABERTIS receives from the previous four activities mentioned in contracts with national and regional television operators (HP 11).  </w:t>
        <w:br/>
        <w:t xml:space="preserve">vi) Contestable demand  </w:t>
        <w:br/>
        <w:t xml:space="preserve">ABERTIS, relying on the report provided with its allegations to the PCH and which has been prepared by an economic consultancy, considers that the standard of “equally efficient operator” to be applied to determine whether there is a narrowing of margins implies that the same economies of scale and scope that ABERTIS has must be taken into account. From this, they deduce that there would only be a narrowing of margins if, by providing services to all of ABERTIS's customers for distribution transport of DTT signals, the operator with the same degree of efficiency could not recover the wholesale access costs established by ABERTIS and the other costs associated with providing these services.  </w:t>
        <w:br/>
        <w:t xml:space="preserve">The DI considers this interpretation to be erroneous. It assumes requiring the alternative operator, with the same degree of efficiency as the incumbent, not only to be able to provide service at the same costs as the incumbent but also to have the same demand. The demand for distribution transport services for DTT signals is limited and cannot grow, since the number of operators that can demand these services is given by the number of DTT multiplex broadcasting licenses that the regulations allow, as a consequence of the existing radio spectrum restrictions. ABERTIS covers 100% of the demand. In this context, it is evident that a new entrant can only gain market share at the expense of taking it away from ABERTIS. The DI concludes:  </w:t>
        <w:br/>
        <w:t xml:space="preserve">“(480) For this reason, if ABERTIS's argument were accepted that to prove the existence of a narrowing of margins the analysis must be done as if the operator had the same number of customers that ABERTIS currently has, it would be accepting that this market is a natural monopoly in which only one operator can exist.  </w:t>
        <w:br/>
        <w:t>(481) In this way, the concept of narrowing of margins would be emptied of content, and ABERTIS would be enabled to exclude its competitors in the provision of national distribution transport services for DTT signals, since it could set wholesale co-location prices at its sites and broadcasting centers such that the costs incurred could only be recovered if…</w:t>
      </w:r>
    </w:p>
    <w:p>
      <w:r>
        <w:rPr>
          <w:b/>
        </w:rPr>
        <w:t>[Pages 82–84]</w:t>
      </w:r>
    </w:p>
    <w:p>
      <w:r>
        <w:t>to capture each and every national television operator, something that is absolutely unfeasible in practice.” Therefore, the DI argues that to determine whether there is a margin squeeze, it is necessary to take into account what it calls “contestable demand,” which it identifies as the transport distribution services of TDT signals that can reasonably be captured by the alternative operator competing with ABERTIS. In this way, the revenues that ABERTIS receives from that part of the demand, the wholesale co-location costs that would be necessary to service it, as well as the other costs that ABERTIS would have to incur to provide retail services to that contestable demand must be considered. To calculate this last block of costs, distinct from those associated with the wholesale co-location services, and also necessary to provide the retail transport distribution services of TDT signals, the standard of an operator with an equal degree of efficiency is applied, assuming the economies of scale and scope that ABERTIS currently has. Thus, by considering ABERTIS's economies of scale and scope, the amount of this cost block is known to ABERTIS and is likely lower than what a new entrant would actually have.</w:t>
      </w:r>
    </w:p>
    <w:p>
      <w:r>
        <w:t>In view of this approach, the DI estimates what the minimum scale that can be required of a new entrant in the provision of national transport distribution services of TDT signals is. It concludes from this analysis that the provision of services to the RGE multiple with territorial disconnections in all the CCAA of RTVE and in the provision of services to two multiples of national private televisions without territorial disconnections should be identified as such.</w:t>
      </w:r>
    </w:p>
    <w:p>
      <w:r>
        <w:t>Nevertheless, in order to strengthen the analysis, the DI also chooses to analyze whether there is a margin squeeze in each of the three temporal scenarios contemplated under the assumption that an alternative operator provided transport distribution services of TDT signals to all existing national multiples at the beginning of the time period of each of the three periods:</w:t>
        <w:br/>
        <w:t>– For the first temporal scenario, this implies taking into account the transport distribution services of TDT signals for the RGE multiple with territorial disconnections in all the CCAA of RTVE, for the 4 national SFN multiples, and for the three territorial disconnections in the Canary Islands contracted by Telecinco, La Sexta, and Antena 3.</w:t>
        <w:br/>
        <w:t>– In the second and third temporal scenarios, this implies taking into account the transport distribution services of TDT signals for the RGE multiple with territorial disconnections in all the CCAA of RTVE, for the RGE multiple without territorial disconnections of RTVE, for the 6 national SFN/MPE multiples, and for the three territorial disconnections in the Canary Islands contracted by Telecinco, La Sexta, and Antena 3.</w:t>
      </w:r>
    </w:p>
    <w:p>
      <w:r>
        <w:t>Regarding the transport distribution services of TDT signals at the regional level in Asturias, Extremadura, and Aragón, the DI conducts the margin squeeze analysis in the provision of transport distribution services of TDT signals to each of these regional multiples, the only ones that broadcast.</w:t>
      </w:r>
    </w:p>
    <w:p>
      <w:r>
        <w:t>vii) Calculation of profitability</w:t>
        <w:br/>
        <w:t>The analysis requires determining whether ABERTIS's retail activities associated with the transport distribution service of the TDT signal could be profitable based on the wholesale access price charged to its competitors. The DI suggests that this requires establishing a method to measure profitability in the period under analysis: year by year or taking into account discounted cash flows (DCF). In the first case, each year the revenues and costs recorded by ABERTIS will be compared, considering the amortized investment expenses. The DCF approach considers the profitability of a business activity over a reasonably long period and does not specify how costs should be recovered in the different years. For this, the evolution of the company's business is taken into account by aggregating the expected future cash flows, calculating the net present value (NPV). The NPV is, therefore, the sum of discounted revenues minus the sum of discounted costs. If it is positive, it shows that the activity of the company in question creates value during the considered period.</w:t>
      </w:r>
    </w:p>
    <w:p>
      <w:r>
        <w:t>The DI states in this regard:</w:t>
        <w:br/>
        <w:t>(429) In this case, considering that the relevant market is a mature market, and in line with community precedents, the period-by-period approach is deemed appropriate. For the calculations, cost and revenue values at constant prices from the year 2009 have been used.</w:t>
        <w:br/>
        <w:t>(430) In any case, since there is a margin squeeze in each of the years considered, the use of the DCF method would not change the conclusions of the analysis.</w:t>
      </w:r>
    </w:p>
    <w:p>
      <w:r>
        <w:t>Calculation of the margin squeeze</w:t>
        <w:br/>
        <w:t>Based on the established criteria, the DI analyzes the possible existence of this margin squeeze in the provision of transport distribution services of TDT signals to national television operators, on one hand, and to regional television operators in Asturias and Extremadura, on the other. It also conducts a specific analysis of the case of Aragón Telecom.</w:t>
      </w:r>
    </w:p>
    <w:p>
      <w:r>
        <w:t>The documents with the complete details of these calculations are included in the PCH and, once the corrections and modifications described in the HP 8 (folios 4,545 to 4,564) were incorporated, were also included in the Proposal for Resolution, although these changes do not substantially alter the conclusions described in the PCH.</w:t>
      </w:r>
    </w:p>
    <w:p>
      <w:r>
        <w:t>The first set of tables refers to the national distribution transport service. For different networks (RGE, SFN, and what the DI has called Global Network) and price scenarios (PREORAC with prices provided to ASTRA in April 2009, ORAC 2010, and ORAC 2011), the difference between revenues and expenses is determined. The second set of tables refers to the regional distribution transport service in Asturias and Extremadura.</w:t>
      </w:r>
    </w:p>
    <w:p>
      <w:r>
        <w:t>National transport distribution services of TDT signals</w:t>
        <w:br/>
        <w:t>Scenario PREORAC</w:t>
        <w:br/>
        <w:t>Network 2SFN</w:t>
        <w:br/>
        <w:t>PREORAC</w:t>
        <w:br/>
        <w:t>Apr-07-09 Jul-31-09 Dec-31-09 Apr-04-10 Oct-07-10 Dec-31-10 Dec-31-11 Dec-31-12 Dec-31-13</w:t>
        <w:br/>
        <w:t>ACCUMULATED INVESTMENT […] […] […] […] […] […] […] […] […]</w:t>
        <w:br/>
        <w:t>ANNUAL AMORTIZATION […] […] […] […] […] […] […] […] […]</w:t>
        <w:br/>
        <w:t>DAYS (UNTIL NEXT DATE) 115 153 94 186 85 365 365 365 97</w:t>
        <w:br/>
        <w:t>PERIOD AMORTIZATION […] […] […] […] […] […] […] […] […]</w:t>
        <w:br/>
        <w:t>ACCUMULATED AMORTIZATION […] […] […] […] […] […] […] […] […]</w:t>
        <w:br/>
        <w:t>NET BOOK VALUE […] […] […] […] […] […] […] […] […]</w:t>
        <w:br/>
        <w:t>WACC 0.1285 0.1285 0.1284 0.1284 0.1284 0.1284 0.1284 0.1284 0.1284</w:t>
        <w:br/>
        <w:t>ANNUAL CAPITAL COST […] […] […] […] […] […] […] […] […]</w:t>
        <w:br/>
        <w:t>PERIOD CAPITAL COST […] […] […] […] […] […] […] […] […]</w:t>
        <w:br/>
        <w:t>CAPEX + PERIOD C COST […] […] […] […] […] […] […] […] […]</w:t>
        <w:br/>
        <w:t>ANNUAL OPEX […] […] […] […] […] […] […] […] […]</w:t>
        <w:br/>
        <w:t>PERIOD OPEX […] […] […] […] […] […] […] […] […]</w:t>
        <w:br/>
        <w:t>SUM CAPEX+OPEX PERIOD […] […] […] […] […] […] […] […] […]</w:t>
        <w:br/>
        <w:t>PREORAC RATES</w:t>
        <w:br/>
        <w:t>Recurring wholesale price 2,531,958 3,136,824 3,265,264 3,283,870 3,286,280 3,286,280 3,286,280 3,286,280 3,286,280</w:t>
        <w:br/>
        <w:t>Maintenance rates 72,365 89,083 92,911 93,405 219,944 227,988 227,988 227,988 227,988</w:t>
        <w:br/>
        <w:t>Non-recurring wholesale price 2,938,415 4,311,456 4,611,970 4,648,239 4,653,420 4,653,420 4,653,420 4,653,420 4,653,420</w:t>
        <w:br/>
        <w:t>Amortization non-recurring price (5 587,683 862,291 922,394 929,648 930,684 930,684 930,684 930,684 930,684</w:t>
        <w:br/>
        <w:t>Recurring period 820,540 1,352,230 864,845 1,721,022 816,518 3,514,268 3,514,268 3,514,268 933,929</w:t>
        <w:br/>
        <w:t>Non-recurring period 185,160 361,454 237,548 473,738 216,735 930,684 930,684 930,684 247,332</w:t>
        <w:br/>
        <w:t>Total wholesale period 1,005,700 1,713,683 1,102,393 2,194,761 1,033,253 4,444,952 4,444,952 4,444,952 1,181,261</w:t>
        <w:br/>
        <w:t>TOTAL COST SUM […] […] […] […] […] […] […] […] […]</w:t>
        <w:br/>
        <w:t>annual revenues (2009 value) […] […] […] […] […] […] […] […] […]</w:t>
        <w:br/>
        <w:t>period revenues […] […] […] […] […] […] […] […] […]</w:t>
        <w:br/>
        <w:t>MARGIN -1,442,862 -2,356,838 -1,502,164 -2,854,590 -1,329,023 -5,602,106 -5,489,189 -5,376,273 -1,420,788</w:t>
        <w:br/>
        <w:t>Source: Prepared by the Directorate of Research</w:t>
        <w:br/>
        <w:t>Network RGE1</w:t>
        <w:br/>
        <w:t>PREORAC</w:t>
        <w:br/>
        <w:t>Apr-07-09 Jul-31-09 Dec-31-09 Apr-04-10 Oct-07-10 Dec-31-10 Dec-31-11 Dec-31-12 Dec-31-13</w:t>
        <w:br/>
        <w:t>ACCUMULATED INVESTMENT […] […] […] […] […] […] […] […] […]</w:t>
        <w:br/>
        <w:t>ANNUAL AMORTIZATION […] […] […] […] […] […] […] […] […]</w:t>
        <w:br/>
        <w:t>DAYS (UNTIL NEXT DATE) 115 153 94 186 85 365 365 365 97</w:t>
        <w:br/>
        <w:t>PERIOD AMORTIZATION […] […] […] […] […] […] […] […] […]</w:t>
        <w:br/>
        <w:t>ACCUMULATED AMORTIZATION […] […] […] […] […] […] […] […] […]</w:t>
        <w:br/>
        <w:t>NET BOOK VALUE […] […] […] […] […] […] […] […] […]</w:t>
        <w:br/>
        <w:t>WACC 0.1285 0.1285 0.1284 0.1284 0.1284 0.1284 0.1284 0.1284 0.1284</w:t>
        <w:br/>
        <w:t>ANNUAL CAPITAL COST […] […] […] […] […] […] […] […] […]</w:t>
        <w:br/>
        <w:t>PERIOD CAPITAL COST […] […] […] […] […] […] […] […] […]</w:t>
        <w:br/>
        <w:t>CAPEX + PERIOD C COST […] […] […] […] […] […] […] […] […]</w:t>
        <w:br/>
        <w:t>ANNUAL OPEX […] […] […] […] […] […] […] […] […]</w:t>
        <w:br/>
        <w:t>PERIOD OPEX […] […] […] […] […] […] […] […] […]</w:t>
        <w:br/>
        <w:t>SUM CAPEX+OPEX PERIOD […] […] […] […] […] […] […] […] […]</w:t>
        <w:br/>
        <w:t>PREORAC RATES</w:t>
        <w:br/>
        <w:t>Recurring wholesale price 3,239,035 4,275,116 4,647,858 4,706,808 4,708,803 4,708,803 4,708,803 4,708,803 4,708,803</w:t>
        <w:br/>
        <w:t>Maintenance rates 181,176 262,057 291,015 295,335 383,655 414,022 414,022 414,022 414,022</w:t>
        <w:br/>
        <w:t>Non-recurring wholesale price 3,598,504 6,165,238 7,289,910 7,414,594 7,419,775 7,419,775 7,419,775 7,419,775 7,419,775</w:t>
        <w:br/>
        <w:t>Amortization non-recurring price (5 719,701 1,233,048 1,457,982 1,482,919 1,483,955 1,483,955 1,483,955 1,483,955 1,483,955</w:t>
        <w:br/>
        <w:t>Recurring period 1,077,601 1,901,884 1,271,929 2,549,037 1,185,915 5,122,825 5,122,825 5,122,825 1,361,408</w:t>
        <w:br/>
        <w:t>Non-recurring period 226,755 516,867 375,480 755,679 345,579 1,483,955 1,483,955 1,483,955 394,366</w:t>
        <w:br/>
        <w:t>Total wholesale period 1,304,356 2,418,750 1,647,409 3,304,716 1,531,494 6,606,780 6,606,780 6,606,780 1,755,774</w:t>
        <w:br/>
        <w:t>TOTAL COST […] […] […] […] […] […] […] […] […]</w:t>
        <w:br/>
        <w:t>annual revenues (2009 value) […] […] […] […] […] […] […] […] […]</w:t>
        <w:br/>
        <w:t>period revenues […] […] […] […] […] […] […] […] […]</w:t>
        <w:br/>
        <w:t>MARGIN -7,222,758 -9,760,858 -6,229,458 -5,310,448 -2,136,713 -8,904,375 -8,603,088 -8,301,800 -2,184,953</w:t>
        <w:br/>
        <w:t>Source: Prepared by the Directorate of Research</w:t>
      </w:r>
    </w:p>
    <w:p>
      <w:r>
        <w:rPr>
          <w:b/>
        </w:rPr>
        <w:t>[Pages 85–87]</w:t>
      </w:r>
    </w:p>
    <w:p>
      <w:r>
        <w:t xml:space="preserve">Global Network (RGE1+4SFN+3CNR)  </w:t>
        <w:br/>
        <w:t xml:space="preserve">PREORAC  </w:t>
        <w:br/>
        <w:t xml:space="preserve">Apr-07-09 Jul-31-09 Dec-31-09 Apr-04-10 Oct-07-10 Dec-31-10 Dec-31-11 Dec-31-12 Dec-31-13  </w:t>
        <w:br/>
        <w:t xml:space="preserve">ACCUMULATED INVESTMENT […] […] […] […] […] […] […] […] […]  </w:t>
        <w:br/>
        <w:t xml:space="preserve">ANNUAL AMORTIZATION […] […] […] […] […] […] […] […] […]  </w:t>
        <w:br/>
        <w:t xml:space="preserve">DAYS (UNTIL NEXT DATE) 115 153 94 186 85 365 365 365 97  </w:t>
        <w:br/>
        <w:t xml:space="preserve">PERIOD AMORTIZATION […] […] […] […] […] […] […] […] […]  </w:t>
        <w:br/>
        <w:t xml:space="preserve">ACCUMULATED AMORTIZATION […] […] […] […] […] […] […] […] […]  </w:t>
        <w:br/>
        <w:t xml:space="preserve">NET BOOK VALUE […] […] […] […] […] […] […] […] […]  </w:t>
        <w:br/>
        <w:t xml:space="preserve">WACC 0.1285 0.1285 0.1284 0.1284 0.1284 0.1284 0.1284 0.1284 0.1284  </w:t>
        <w:br/>
        <w:t xml:space="preserve">ANNUAL CAPITAL COST […] […] […] […] […] […] […] […] […]  </w:t>
        <w:br/>
        <w:t xml:space="preserve">PERIOD CAPITAL COST […] […] […] […] […] […] […] […] […]  </w:t>
        <w:br/>
        <w:t xml:space="preserve">CAPEX + PERIOD C COST […] […] […] […] […] […] […] […] […]  </w:t>
        <w:br/>
        <w:t xml:space="preserve">ANNUAL OPEX […] […] […] […] […] […] […] […] […]  </w:t>
        <w:br/>
        <w:t xml:space="preserve">PERIOD OPEX […] […] […] […] […] […] […] […] […]  </w:t>
        <w:br/>
        <w:t xml:space="preserve">SUM CAPEX+OPEX PERIOD […] […] […] […] […] […] […] […] […]  </w:t>
        <w:br/>
        <w:t xml:space="preserve">Recurring wholesale price 3,694,592 4,842,004 5,232,233 5,291,570 5,117,122 5,117,122 5,117,122 5,117,122 5,117,122  </w:t>
        <w:br/>
        <w:t xml:space="preserve">Maintenance rates 245,084 329,209 359,003 363,309 498,816 530,109 534,816 534,816 534,816  </w:t>
        <w:br/>
        <w:t xml:space="preserve">Non-recurring wholesale price 4,003,810 6,781,605 7,923,466 8,044,467 8,099,598 8,099,598 8,099,598 8,099,598 8,099,598  </w:t>
        <w:br/>
        <w:t xml:space="preserve">Amortization non-recurring price (5 800,762 1,356,321 1,584,693 1,608,893 1,619,920 1,619,920 1,619,920 1,619,920 1,619,920  </w:t>
        <w:br/>
        <w:t xml:space="preserve">Recurring period 1,241,268 2,167,659 1,439,935 2,881,664 1,307,821 5,647,231 5,651,938 5,651,938 1,502,022  </w:t>
        <w:br/>
        <w:t xml:space="preserve">Non-recurring period 252,295 568,540 408,113 819,874 377,242 1,619,920 1,619,920 1,619,920 430,499  </w:t>
        <w:br/>
        <w:t xml:space="preserve">Total wholesale sum period 1,493,563 2,736,199 1,848,048 3,701,539 1,685,063 7,267,150 7,271,858 7,271,858 1,932,521  </w:t>
        <w:br/>
        <w:t xml:space="preserve">TOTAL COST SUM […] […] […] […] […] […] […] […] […]  </w:t>
        <w:br/>
        <w:t xml:space="preserve">Annual revenues (2009 value) […] […] […] […] […] […] […] […] […]  </w:t>
        <w:br/>
        <w:t xml:space="preserve">Period revenues […] […] […] […] […] […] […] […] […]  </w:t>
        <w:br/>
        <w:t xml:space="preserve">MARGIN -7,089,089 -9,705,202 -6,206,203 -5,030,677 -1,975,881 -8,112,085 -7,712,917 -7,309,042 -1,913,879  </w:t>
        <w:br/>
        <w:t xml:space="preserve">Source: Own preparation Research Department  </w:t>
        <w:br/>
        <w:t xml:space="preserve">Scenario ORAC 2010  </w:t>
        <w:br/>
        <w:t xml:space="preserve">Network 2SFN/MPE  </w:t>
        <w:br/>
        <w:t xml:space="preserve">ORAC 2010  </w:t>
        <w:br/>
        <w:t xml:space="preserve">Oct-07-10 Dec-31-10 Dec-31-11 Dec-31-12 Dec-31-13 Dec-31-14  </w:t>
        <w:br/>
        <w:t xml:space="preserve">ACCUMULATED INVESTMENT […] […] […] […] […] […]  </w:t>
        <w:br/>
        <w:t xml:space="preserve">ANNUAL AMORTIZATION […] […] […] […] […] […]  </w:t>
        <w:br/>
        <w:t xml:space="preserve">DAYS (UNTIL NEXT DATE) 85 365 365 365 365 280  </w:t>
        <w:br/>
        <w:t xml:space="preserve">PERIOD AMORTIZATION […] […] […] […] […] […]  </w:t>
        <w:br/>
        <w:t xml:space="preserve">ACCUMULATED AMORTIZATION […] […] […] […] […] […]  </w:t>
        <w:br/>
        <w:t xml:space="preserve">NET BOOK VALUE […] […] […] […] […] […]  </w:t>
        <w:br/>
        <w:t xml:space="preserve">WACC 0.1284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ORAC RATES  </w:t>
        <w:br/>
        <w:t xml:space="preserve">Recurring wholesale price 999,829 999,829 999,829 999,829 999,829 999,829  </w:t>
        <w:br/>
        <w:t xml:space="preserve">Maintenance rates 220,165 228,216 228,216 228,216 228,216 228,216  </w:t>
        <w:br/>
        <w:t xml:space="preserve">Non-recurring wholesale price 2,332,221 2,332,221 2,332,221 2,332,221 2,332,221 2,332,221  </w:t>
        <w:br/>
        <w:t xml:space="preserve">Amortization non-recurring price (5 466,444 466,444 466,444 466,444 466,444 466,444  </w:t>
        <w:br/>
        <w:t xml:space="preserve">Recurring period 284,108 1,228,045 1,228,045 1,228,045 1,228,045 942,062  </w:t>
        <w:br/>
        <w:t xml:space="preserve">Non-recurring period 108,624 466,444 466,444 466,444 466,444 357,820  </w:t>
        <w:br/>
        <w:t xml:space="preserve">Total wholesale sum period 392,732 1,694,490 1,694,490 1,694,490 1,694,490 1,299,882  </w:t>
        <w:br/>
        <w:t xml:space="preserve">TOTAL COST SUM […] […] […] […] […] […]  </w:t>
        <w:br/>
        <w:t xml:space="preserve">Annual revenues (2009 value) […] […] […] […] […] […]  </w:t>
        <w:br/>
        <w:t xml:space="preserve">Period revenues […] […] […] […] […] […]  </w:t>
        <w:br/>
        <w:t xml:space="preserve">MARGIN -726,550 -3,015,024 -2,902,107 -2,789,190 -2,676,273 -1,986,583  </w:t>
        <w:br/>
        <w:t xml:space="preserve">Source: Own preparation Research Department  </w:t>
        <w:br/>
        <w:t xml:space="preserve">Network RGE1  </w:t>
        <w:br/>
        <w:t xml:space="preserve">ORAC 2010  </w:t>
        <w:br/>
        <w:t xml:space="preserve">Oct-07-10 Dec-31-10 Dec-31-11 Dec-31-12 Dec-31-13 Dec-31-14  </w:t>
        <w:br/>
        <w:t xml:space="preserve">ACCUMULATED INVESTMENT […] […] […] […] […] […]  </w:t>
        <w:br/>
        <w:t xml:space="preserve">ANNUAL AMORTIZATION […] […] […] […] […] […]  </w:t>
        <w:br/>
        <w:t xml:space="preserve">DAYS (UNTIL NEXT DATE) 85 365 365 365 365 280  </w:t>
        <w:br/>
        <w:t xml:space="preserve">PERIOD AMORTIZATION […] […] […] […] […] […]  </w:t>
        <w:br/>
        <w:t xml:space="preserve">ACCUMULATED AMORTIZATION […] […] […] […] […] […]  </w:t>
        <w:br/>
        <w:t xml:space="preserve">NET BOOK VALUE […] […] […] […] […] […]  </w:t>
        <w:br/>
        <w:t xml:space="preserve">WACC 0.1284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ORAC RATES  </w:t>
        <w:br/>
        <w:t xml:space="preserve">Recurring wholesale price 3,406,042 3,406,042 3,406,042 3,406,042 3,406,042 3,406,042  </w:t>
        <w:br/>
        <w:t xml:space="preserve">Maintenance rates 384,039 414,436 414,436 295,335 295,335 295,335  </w:t>
        <w:br/>
        <w:t xml:space="preserve">Non-recurring wholesale price 1,775,218 1,775,218 1,775,218 1,775,218 1,775,218 1,775,218  </w:t>
        <w:br/>
        <w:t xml:space="preserve">Amortization non-recurring price (5 year 355,044 355,044 355,044 355,044 355,044 355,044  </w:t>
        <w:br/>
        <w:t xml:space="preserve">Recurring period 882,622 3,820,478 3,820,478 3,701,376 3,701,376 2,839,412  </w:t>
        <w:br/>
        <w:t xml:space="preserve">Non-recurring period 82,681 355,044 355,044 355,044 355,044 272,362  </w:t>
        <w:br/>
        <w:t xml:space="preserve">Total wholesale sum period 965,303 4,175,522 4,175,522 4,056,420 4,056,420 3,111,774  </w:t>
        <w:br/>
        <w:t xml:space="preserve">TOTAL COST […] […] […] […] […] […]  </w:t>
        <w:br/>
        <w:t xml:space="preserve">Annual revenues (2009 value) […] […] […] […] […] […]  </w:t>
        <w:br/>
        <w:t xml:space="preserve">Period revenues […] […] […] […] […] […]  </w:t>
        <w:br/>
        <w:t xml:space="preserve">MARGIN -1,691,823 -6,993,997 -6,692,710 -6,272,320 -5,971,033 -4,403,217  </w:t>
        <w:br/>
        <w:t xml:space="preserve">Source: Own preparation Research Department  </w:t>
        <w:br/>
        <w:t xml:space="preserve">Global Network (RGE1+RGE2+6SFN/MPE+3CNR)  </w:t>
        <w:br/>
        <w:t xml:space="preserve">ORAC 2010  </w:t>
        <w:br/>
        <w:t xml:space="preserve">Oct-07-10 Dec-31-10 Dec-31-11 Dec-31-12 Dec-31-13 Dec-31-14  </w:t>
        <w:br/>
        <w:t xml:space="preserve">ACCUMULATED INVESTMENT […] […] […] […] […] […]  </w:t>
        <w:br/>
        <w:t xml:space="preserve">ANNUAL AMORTIZATION […] […] […] […] […] […]  </w:t>
        <w:br/>
        <w:t xml:space="preserve">DAYS (UNTIL NEXT DATE) 85 365 365 365 365 280  </w:t>
        <w:br/>
        <w:t xml:space="preserve">PERIOD AMORTIZATION […] […] […] […] […] […]  </w:t>
        <w:br/>
        <w:t xml:space="preserve">ACCUMULATED AMORTIZATION […] […] […] […] […] […]  </w:t>
        <w:br/>
        <w:t xml:space="preserve">NET BOOK VALUE […] […] […] […] […] […]  </w:t>
        <w:br/>
        <w:t xml:space="preserve">WACC 0.1284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ORAC RATES  </w:t>
        <w:br/>
        <w:t xml:space="preserve">Recurring wholesale price 3,624,197 3,624,197 3,624,197 3,624,197 3,624,197 3,624,197  </w:t>
        <w:br/>
        <w:t xml:space="preserve">Maintenance rates 503,310 534,885 539,635 539,635 539,635 539,635  </w:t>
        <w:br/>
        <w:t xml:space="preserve">Non-recurring wholesale price 2,177,008 2,177,008 2,177,008 2,177,008 2,177,008 2,177,008  </w:t>
        <w:br/>
        <w:t xml:space="preserve">Amortization non-recurring price (5 435,402 435,402 435,402 435,402 435,402 435,402  </w:t>
        <w:br/>
        <w:t xml:space="preserve">Recurring period 961,200 4,159,081 4,163,831 4,163,831 4,163,831 3,194,172  </w:t>
        <w:br/>
        <w:t xml:space="preserve">Non-recurring period 101,395 435,402 435,402 435,402 435,402 334,007  </w:t>
        <w:br/>
        <w:t xml:space="preserve">Total wholesale sum period 1,062,595 4,594,483 4,599,233 4,599,233 4,599,233 3,528,179  </w:t>
        <w:br/>
        <w:t xml:space="preserve">TOTAL COST […] […] […] […] […] […]  </w:t>
        <w:br/>
        <w:t xml:space="preserve">Annual revenues (2009 value) […] […] […] […] […] […]  </w:t>
        <w:br/>
        <w:t xml:space="preserve">Period revenues […] […] […] […] […] […]  </w:t>
        <w:br/>
        <w:t xml:space="preserve">MARGIN -1,248,737 -4,934,091 -4,479,130 -4,019,420 -3,559,710 -2,460,207  </w:t>
        <w:br/>
        <w:t xml:space="preserve">Source: Own preparation Research Department  </w:t>
        <w:br/>
        <w:t xml:space="preserve">Scenario ORAC 2011  </w:t>
        <w:br/>
        <w:t xml:space="preserve">Network 2SFN/MPE  </w:t>
        <w:br/>
        <w:t xml:space="preserve">ORAC 2011  </w:t>
        <w:br/>
        <w:t xml:space="preserve">Feb-10-11 Dec-31-11 Dec-31-12 Dec-31-13 Dec-31-14 Dec-31-15  </w:t>
        <w:br/>
        <w:t xml:space="preserve">ACCUMULATED INVESTMENT […] […] […] […] […] […]  </w:t>
        <w:br/>
        <w:t xml:space="preserve">ANNUAL AMORTIZATION […] […] […] […] […] […]  </w:t>
        <w:br/>
        <w:t xml:space="preserve">DAYS (UNTIL NEXT DATE) 323 365 365 365 365 42  </w:t>
        <w:br/>
        <w:t xml:space="preserve">PERIOD AMORTIZATION […] […] […] […] […] […]  </w:t>
        <w:br/>
        <w:t xml:space="preserve">ACCUMULATED AMORTIZATION […] […] […] […] […] […]  </w:t>
        <w:br/>
        <w:t xml:space="preserve">NET BOOK VALUE […] […] […] […] […] […]  </w:t>
        <w:br/>
        <w:t xml:space="preserve">WACC 0.1284 0.1284 0.1284 0.1284 0.1284 0.1284  </w:t>
        <w:br/>
        <w:t xml:space="preserve">ANNUAL CAPITAL COST […] […] […] […] […] […]  </w:t>
        <w:br/>
        <w:t xml:space="preserve">PERIOD CAPITAL COST […] […] […] […] […] […]  </w:t>
        <w:br/>
        <w:t xml:space="preserve">CAPEX + PERIOD C […] […] […] […] […] […]  </w:t>
        <w:br/>
        <w:t xml:space="preserve">ANNUAL OPEX […] […] […] […] […] […]  </w:t>
        <w:br/>
        <w:t xml:space="preserve">PERIOD OPEX […] […] […] […] […] […]  </w:t>
        <w:br/>
        <w:t xml:space="preserve">SUM CAPEX+OPEX […] […] […] […] […] […]  </w:t>
        <w:br/>
        <w:t xml:space="preserve">ORAC RATES  </w:t>
        <w:br/>
        <w:t xml:space="preserve">Recurring wholesale price 2,333,923 2,333,923 2,333,923 2,333,923 2,333,923 2,333,923  </w:t>
        <w:br/>
        <w:t xml:space="preserve">Maintenance rates 220,165 228,216 228,216 228,216 228,216 228,216  </w:t>
        <w:br/>
        <w:t xml:space="preserve">Non-recurring wholesale price 999,829 999,829 999,829 999,829 999,829 999,829  </w:t>
        <w:br/>
        <w:t xml:space="preserve">Amortization non-recurring price (5 199,966 199,966 199,966 199,966 199,966 199,966  </w:t>
        <w:br/>
        <w:t xml:space="preserve">Recurring period 2,260,193 2,562,139 2,562,139 2,562,139 2,562,139 294,822  </w:t>
        <w:br/>
        <w:t xml:space="preserve">Non-recurring period 176,956 199,966 199,966 199,966 199,966 23,010  </w:t>
        <w:br/>
        <w:t xml:space="preserve">Total wholesale sum period 2,437,149 2,762,105 2,762,105 2,762,105 2,762,105 317,831  </w:t>
        <w:br/>
        <w:t xml:space="preserve">TOTAL COSTS […] […] […] […] […] […]  </w:t>
        <w:br/>
        <w:t xml:space="preserve">Annual revenues (2009 value) […] […] […] […] […] […]  </w:t>
        <w:br/>
        <w:t xml:space="preserve">Period revenues […] […] […] […] […] […]  </w:t>
        <w:br/>
        <w:t xml:space="preserve">MARGIN -3,640,499 -4,009,012 -3,896,095 -3,783,178 -3,670,261 -420,836  </w:t>
        <w:br/>
        <w:t xml:space="preserve">Source: Own preparation Research Department  </w:t>
        <w:br/>
        <w:t xml:space="preserve">Network RGE1  </w:t>
        <w:br/>
        <w:t>Source: Own preparation Research Department</w:t>
      </w:r>
    </w:p>
    <w:p>
      <w:r>
        <w:rPr>
          <w:b/>
        </w:rPr>
        <w:t>[Pages 88–90]</w:t>
      </w:r>
    </w:p>
    <w:p>
      <w:r>
        <w:t xml:space="preserve">Global Network (RGE1+RGE2+6SFN/MPE+3CNR)  </w:t>
        <w:br/>
        <w:t xml:space="preserve">ORAC 2011  </w:t>
        <w:br/>
        <w:t xml:space="preserve">Feb-10-11 Dec-31-11 Dec-31-12 Dec-31-13 Dec-31-14 Dec-31-15  </w:t>
        <w:br/>
        <w:t xml:space="preserve">ACCUMULATED INVESTMENT […] […] […] […] […] […]  </w:t>
        <w:br/>
        <w:t xml:space="preserve">ANNUAL AMORTIZATION […] […] […] […] […] […]  </w:t>
        <w:br/>
        <w:t xml:space="preserve">DAYS (UNTIL NEXT DATE) 323 365 365 365 365 42  </w:t>
        <w:br/>
        <w:t xml:space="preserve">PERIOD AMORTIZATION […] […] […] […] […] […]  </w:t>
        <w:br/>
        <w:t xml:space="preserve">ACCUMULATED AMORTIZATION […] […] […] […] […] […]  </w:t>
        <w:br/>
        <w:t xml:space="preserve">NET BOOK VALUE […] […] […] […] […] […]  </w:t>
        <w:br/>
        <w:t xml:space="preserve">WACC 0.1284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ORAC RATES  </w:t>
        <w:br/>
        <w:t xml:space="preserve">Recurring wholesale price 3,624,197 3,624,197 3,624,197 3,624,197 3,624,197 3,624,197  </w:t>
        <w:br/>
        <w:t xml:space="preserve">Maintenance rates 535,352 535,352 535,352 535,352 535,352 535,352  </w:t>
        <w:br/>
        <w:t xml:space="preserve">Non-recurring wholesale price 1,944,397 1,944,397 1,944,397 1,944,397 1,944,397 1,944,397  </w:t>
        <w:br/>
        <w:t xml:space="preserve">Amortization non-recurring price (5 years) 388,879 388,879 388,879 388,879 388,879 388,879  </w:t>
        <w:br/>
        <w:t xml:space="preserve">Recurring period 3,680,915 4,159,548 4,159,548 4,159,548 4,159,548 478,633  </w:t>
        <w:br/>
        <w:t xml:space="preserve">Non-recurring period 344,132 388,879 388,879 388,879 388,879 44,748  </w:t>
        <w:br/>
        <w:t xml:space="preserve">Total wholesale sum period 4,025,047 4,548,428 4,548,428 4,548,428 4,548,428 523,381  </w:t>
        <w:br/>
        <w:t xml:space="preserve">TOTAL COST […] […] […] […] […] […]  </w:t>
        <w:br/>
        <w:t xml:space="preserve">annual revenues (value 2009) […] […] […] […] […] […]  </w:t>
        <w:br/>
        <w:t xml:space="preserve">period revenues […] […] […] […] […] […]  </w:t>
        <w:br/>
        <w:t xml:space="preserve">MARGIN -4,467,125 -4,588,279 -4,128,569 -3,668,859 -3,209,149 -363,185  </w:t>
        <w:br/>
        <w:t xml:space="preserve">Source: Prepared by the Research Directorate  </w:t>
        <w:br/>
        <w:t xml:space="preserve">From these analyses, the DI concludes: “As can be observed, in the three working scenarios used in the analysis of the distribution transport services provided to national televisions (offer made to ASTRA in April 2009, ORAC 2010, and ORAC 2011), with the corrections introduced, ABERTIS continues to incur in the practice of margin narrowing between the wholesale access prices to its sites and the retail price applied in the contracts for the provision of transport and broadcasting services of DTT signals with national televisions, as evidenced in the PCH.”  </w:t>
        <w:br/>
        <w:t xml:space="preserve">Distribution transport services of DTT signals of regional scope  </w:t>
        <w:br/>
        <w:t xml:space="preserve">Extremadura Network  </w:t>
        <w:br/>
        <w:t xml:space="preserve">PREORAC  </w:t>
        <w:br/>
        <w:t xml:space="preserve">Dec-31-09 Apr-04-10 Oct-07-10 Dec-31-10 Dec-31-11  </w:t>
        <w:br/>
        <w:t xml:space="preserve">ACCUMULATED INVESTMENT […] […] […] […] […] […]  </w:t>
        <w:br/>
        <w:t xml:space="preserve">ANNUAL AMORTIZATION […] […] […] […] […] […]  </w:t>
        <w:br/>
        <w:t xml:space="preserve">DAYS (UNTIL NEXT DATE) 94 186 85 365 365  </w:t>
        <w:br/>
        <w:t xml:space="preserve">PERIOD AMORTIZATION […] […] […] […] […] […]  </w:t>
        <w:br/>
        <w:t xml:space="preserve">ACCUMULATED AMORTIZATION […] […] […] […] […] […]  </w:t>
        <w:br/>
        <w:t xml:space="preserve">NET BOOK VALUE […] […] […] […] […] […]  </w:t>
        <w:br/>
        <w:t xml:space="preserve">WACC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PREORAC RATES  </w:t>
        <w:br/>
        <w:t xml:space="preserve">Recurring wholesale price 84,277 126,072 126,072 126,072 126,072  </w:t>
        <w:br/>
        <w:t xml:space="preserve">Maintenance rates 3,306 4,527 7,067 7,067 7,067  </w:t>
        <w:br/>
        <w:t xml:space="preserve">Non-recurring wholesale price 84,566 172,814 172,814 172,814 172,814  </w:t>
        <w:br/>
        <w:t xml:space="preserve">Amortization non-recurring price (3 years) 28,189 57,605 57,605 57,605 57,605  </w:t>
        <w:br/>
        <w:t xml:space="preserve">Recurring period 22,555 66,552 31,005 133,139 133,139  </w:t>
        <w:br/>
        <w:t xml:space="preserve">Non-recurring period 7,260 29,355 13,415 57,605 57,605  </w:t>
        <w:br/>
        <w:t xml:space="preserve">Total wholesale sum period 29,815 95,907 44,420 190,743 190,743  </w:t>
        <w:br/>
        <w:t xml:space="preserve">SUM CAPEX+OPEX+WHOLESALE PERIOD […] […] […] […] […] […]  </w:t>
        <w:br/>
        <w:t xml:space="preserve">annual revenues (value 2009) […] […] […] […] […] […]  </w:t>
        <w:br/>
        <w:t xml:space="preserve">period revenues […] […] […] […] […] […]  </w:t>
        <w:br/>
        <w:t xml:space="preserve">MARGIN -185,650 -409,447 -185,675 -759,895 -722,479  </w:t>
        <w:br/>
        <w:t xml:space="preserve">Source: Prepared by the Research Directorate  </w:t>
        <w:br/>
        <w:t xml:space="preserve">Asturias Network  </w:t>
        <w:br/>
        <w:t xml:space="preserve">PREORAC  </w:t>
        <w:br/>
        <w:t xml:space="preserve">Dec-31-09 Apr-04-10 Oct-07-10 Dec-31-10 Dec-31-11 Dec-31-12  </w:t>
        <w:br/>
        <w:t xml:space="preserve">ACCUMULATED INVESTMENT […] […] […] […] […] […]  </w:t>
        <w:br/>
        <w:t xml:space="preserve">ANNUAL AMORTIZATION […] […] […] […] […] […]  </w:t>
        <w:br/>
        <w:t xml:space="preserve">DAYS (UNTIL NEXT DATE) 94 186 85 365 365 365  </w:t>
        <w:br/>
        <w:t xml:space="preserve">PERIOD AMORTIZATION […] […] […] […] […] […]  </w:t>
        <w:br/>
        <w:t xml:space="preserve">ACCUMULATED AMORTIZATION […] […] […] […] […] […]  </w:t>
        <w:br/>
        <w:t xml:space="preserve">NET BOOK VALUE […] […] […] […] […] […]  </w:t>
        <w:br/>
        <w:t xml:space="preserve">WACC 0.01284 0.1284 0.1284 0.1284 0.1284 0.1284  </w:t>
        <w:br/>
        <w:t xml:space="preserve">ANNUAL CAPITAL COST […] […] […] […] […] […]  </w:t>
        <w:br/>
        <w:t xml:space="preserve">PERIOD CAPITAL COST […] […] […] […] […] […]  </w:t>
        <w:br/>
        <w:t xml:space="preserve">CAPEX + PERIOD C COST […] […] […] […] […] […]  </w:t>
        <w:br/>
        <w:t xml:space="preserve">ANNUAL OPEX […] […] […] […] […] […]  </w:t>
        <w:br/>
        <w:t xml:space="preserve">PERIOD OPEX […] […] […] […] […] […]  </w:t>
        <w:br/>
        <w:t xml:space="preserve">SUM CAPEX+OPEX PERIOD […] […] […] […] […] […]  </w:t>
        <w:br/>
        <w:t xml:space="preserve">PREORAC RATES  </w:t>
        <w:br/>
        <w:t xml:space="preserve">Recurring wholesale price  </w:t>
        <w:br/>
        <w:t xml:space="preserve">Maintenance rates 5,691 5,691 9,431 9,431 9,431 9,431  </w:t>
        <w:br/>
        <w:t xml:space="preserve">Non-recurring wholesale price 96,260 96,260 96,260 96,260 96,260 96,260  </w:t>
        <w:br/>
        <w:t xml:space="preserve">Amortization non-recurring price (3 years) 32,087 32,087 32,087 32,087 32,087 32,087  </w:t>
        <w:br/>
        <w:t xml:space="preserve">Recurring period 1,466 2,900 2,196 9,431 9,431 9,431  </w:t>
        <w:br/>
        <w:t xml:space="preserve">Non-recurring period 8,263 16,351 7,472 32,087 32,087 32,087  </w:t>
        <w:br/>
        <w:t xml:space="preserve">Total wholesale sum period 9,729 19,251 9,669 41,518 41,518 41,518  </w:t>
        <w:br/>
        <w:t xml:space="preserve">TOTAL COST […] […] […] […] […] […]  </w:t>
        <w:br/>
        <w:t xml:space="preserve">annual revenues (value 2009) […] […] […] […] […] […]  </w:t>
        <w:br/>
        <w:t xml:space="preserve">period revenues […] […] […] […] […] […]  </w:t>
        <w:br/>
        <w:t xml:space="preserve">MARGIN -114,028 -335,872 -152,940 -630,545 -604,348 -578,151  </w:t>
        <w:br/>
        <w:t xml:space="preserve">Source: Prepared by the Research Directorate  </w:t>
        <w:br/>
        <w:t xml:space="preserve">From this analysis, the DI concludes: “As reflected in the tables collected below, for the tenders analyzed in Extremadura and Asturias, the calculations of the Research Directorate indicate that ABERTIS has incurred in margin narrowing by setting its wholesale co-location prices and its retail prices for the provision of distribution transport services of DTT signals of regional scope in these two autonomous communities.”  </w:t>
        <w:br/>
        <w:t xml:space="preserve">Aragon  </w:t>
        <w:br/>
        <w:t xml:space="preserve">In the case of Aragon, the tenders called by Aragon Telecom for the provision of distribution and broadcasting service via satellite of a DTT multiplex of TV of Aragon include only the up-link and satellite capacity, not including the satellite reception equipment in the centers. Therefore, at least formally, the wholesale access conditions offered by ABERTIS to its broadcasting centers do not affect participation in the tenders nor does it warrant the analysis of a margin narrowing practice.  </w:t>
        <w:br/>
        <w:t xml:space="preserve">However, the DI argues that the very wording and requirements of the technical specifications of these tenders from Aragon Telecom prevent the awarding of the contract to an operator other than ABERTIS. This is so “...since the network of broadcasting centers that Aragon Telecom uses to broadcast the signal of the regional multiplex is already largely equipped with receivers and dishes from ABERTIS oriented to Hispasat or Eutelsat, the entry of any other operator would entail an additional cost that would have to be borne by Aragon Telecom itself.”  </w:t>
        <w:br/>
        <w:t xml:space="preserve">Thus, in relation to the contract of Aragon Telecom with ABERTIS from July 2009, for the provision of distribution transport and broadcasting service via satellite of the regional multiplex of Aragon, this entity states (folio 2,490-2,492):  </w:t>
        <w:br/>
        <w:t xml:space="preserve">“If Aragon Telecom wished to contract the satellite transport service with another operator, it would have to acquire and install a satellite reception system composed of a dish, LNBs, and professional satellite receiver equipment for all the broadcasting centers that receive via satellite. Additionally, there are DTT broadcasting centers of ABERTIS in which the satellite reception system is rented by reusing the national DTT system and therefore the annual recurring cost of the hosting and maintenance service of the new satellite reception system would have to be added. Such a change of operator would entail the following approximate cost:  </w:t>
        <w:br/>
        <w:t xml:space="preserve">1. Cost of acquisition and installation of the reception system in the broadcasting centers: 6,500 euros/center  </w:t>
        <w:br/>
        <w:t xml:space="preserve">Number of broadcasting centers of the regional multiplex that use satellite reception: 265 centers of which 112 are from ABERTIS  </w:t>
        <w:br/>
        <w:t xml:space="preserve">Total cost of changing operator: 1,722,500 euros  </w:t>
        <w:br/>
        <w:t xml:space="preserve">2. Cost of hosting the satellite reception system in the ABERTIS broadcasting centers: 250 euros/center/year  </w:t>
        <w:br/>
        <w:t xml:space="preserve">Cost of maintenance of the satellite reception system in the ABERTIS broadcasting centers: 100 euros/center/year  </w:t>
        <w:br/>
        <w:t xml:space="preserve">Number of centers in which the satellite reception system is rented: 87  </w:t>
        <w:br/>
        <w:t xml:space="preserve">Total annual recurring cost of satellite reception hosting in the ABERTIS broadcasting centers: 30,450 euros/year  </w:t>
        <w:br/>
        <w:t xml:space="preserve">3. There may be other costs in changing the satellite provider when installing the new satellite reception system in the 112 broadcasting centers of ABERTIS.  </w:t>
        <w:br/>
        <w:t xml:space="preserve">Feasibility study of co-location: 1,147 euros/center; Replanning: 2,539 euros/center; Acceptance: 921 euros/center”  </w:t>
        <w:br/>
        <w:t xml:space="preserve">The DI considers that, in this way, Aragon Telecom acknowledges that when designing the tenders it already anticipated that the only possible awardee would be ABERTIS. It also emphasizes that it has been evidenced in the file that TSA offered to Aragon Telecom to bear the acquisition, installation, and maintenance of the satellite signal reception equipment in the broadcasting centers that Aragon Telecom uses to broadcast the signal of the regional multiplex (see folio 583).  </w:t>
        <w:br/>
        <w:t xml:space="preserve">Conclusion of the Research Directorate  </w:t>
        <w:br/>
        <w:t>From the analysis carried out, the DI concludes that ABERTIS has incurred in a margin narrowing when setting the wholesale co-location prices for distribution transport in its sites and broadcasting centers for the broadcasting of DTT signals, as well as when determining the</w:t>
      </w:r>
    </w:p>
    <w:p>
      <w:r>
        <w:rPr>
          <w:b/>
        </w:rPr>
        <w:t>[Pages 91–93]</w:t>
      </w:r>
    </w:p>
    <w:p>
      <w:r>
        <w:t xml:space="preserve">commercial conditions for the provision of retail transport distribution services of DTT signals from the national multiplexes and the regional multiplexes of Asturias and Extremadura. </w:t>
        <w:br/>
        <w:t xml:space="preserve">The DI emphasizes that ABERTIS had autonomy to set its retail and wholesale prices. It recalls that community jurisprudence has consistently held that competition rules may apply if the specific sector legislation does not prevent regulated companies from developing autonomous behavior that hinders, restricts, or distorts competition. In this sense, the fact that the CMT has supervised the prices of co-location of satellite reception equipment in ABERTIS's broadcasting centers does not prevent the conclusion of the existence of abusive conduct, without the DI finding objective justification for it. </w:t>
        <w:br/>
        <w:t xml:space="preserve">The DI recalls that ABERTIS's practices have occurred in the temporal context of the analog switch-off and the Resolution of the CNC Council of May 19, 2009, in sanctioning file 646/08, which potentially allowed the entry of new operators in the provision of transport distribution services of DTT signals. From this, the DI deduces that the risk of exclusion of competitors in the provision of transport distribution services of DTT signals in Spain has been real and effective. </w:t>
        <w:br/>
        <w:t xml:space="preserve">The effects of this conduct on competition, according to the DI, are significant, as it has de facto excluded all potential competition in the provision of national DTT transport distribution services and the regional DTT services of Asturias and Extremadura, which has allowed ABERTIS to maintain the 100% market share it held in the provision of these retail services. The DI adds that this conduct does have effects on competition in the DTT signal broadcasting market since, de facto, it prevents the simultaneous offering of transport and broadcasting services of DTT signals, which, as ABERTIS acknowledges, is the most common way in which broadcasting service operators attract their customers. This lack of competition in the provision of retail transport distribution and broadcasting services of DTT signals may and has caused harm to television stations, which could contract services under better conditions if there were competition with viable third-party providers not harmed by ABERTIS's conduct. It should be noted that, despite their initial nominal duration, contracts for the provision of transport and broadcasting services of DTT have undergone constant modifications and renegotiations in recent years, as a result of the implementation of DTT, pay DTT, high-definition DTT, etc. </w:t>
        <w:br/>
        <w:t>The DI considers that there are no objective justifications that exempt ABERTIS from its responsibility for this conduct of margin narrowing, as it had the freedom to set retail prices for transport distribution services of DTT signals and could reduce its wholesale prices below the levels approved by the CMT.</w:t>
      </w:r>
    </w:p>
    <w:p>
      <w:r>
        <w:t xml:space="preserve">For all these reasons, it concludes that this margin narrowing constitutes an abuse of ABERTIS's dominant position in the wholesale access service markets to ABERTIS's sites and broadcasting centers for the broadcasting of DTT signals in Spain and retail transport distribution services of DTT signals in Spain, in accordance with the provisions of Articles 2 of the LDC and 102 of the TFEU. </w:t>
        <w:br/>
        <w:t xml:space="preserve">To the extent that the wholesale and retail prices that have led to the established margin narrowing in this resolution proposal have been directly set by ABERTIS, or indirectly through its 100% subsidiaries, ABERTIS would be responsible for this conduct. </w:t>
        <w:br/>
        <w:t xml:space="preserve">Taking into account the proven facts and the assessments made, the DI proposes: </w:t>
        <w:br/>
        <w:t xml:space="preserve">FIRST: That the existence of a restrictive practice of competition prohibited in Article 2 of Law 15/2007 of July 3 on the Defense of Competition, and in Article 102 of the Treaty on the Functioning of the European Union, by ABERTIS TELECOM, S.A.U., consisting of abusing its dominant position in the wholesale access service markets to ABERTIS TELECOM's sites and broadcasting centers for the broadcasting of DTT signals in Spain and retail transport distribution services of DTT signals in Spain, through a narrowing of margins when setting the wholesale prices of co-location for transport distribution in its sites and broadcasting centers for the broadcasting of DTT signals, as well as when determining the commercial conditions for the provision of retail transport distribution services of DTT signals from the national multiplexes and the regional multiplexes of Asturias and Extremadura, which has unjustifiably excluded potential competitors of ABERTIS in the provision of these retail transport distribution services of DTT signals. </w:t>
        <w:br/>
        <w:t xml:space="preserve">SECOND: That ABERTIS TELECOM, S.A.U. be declared responsible for this infringement. </w:t>
        <w:br/>
        <w:t xml:space="preserve">THIRD: That the prohibited conduct be classified, for the purposes of determining the sanction to be imposed, as a very serious infringement under Article 62.4.b) of the LDC. </w:t>
        <w:br/>
        <w:t xml:space="preserve">FOURTH: That the sanction provided for in Article 63 of the LDC be imposed, taking into account the criteria for determining the sanction provided for in Article 64 of the LDC. </w:t>
        <w:br/>
        <w:t xml:space="preserve">FIFTH: That ABERTIS TELECOM, S.A.U. be ordered to refrain from engaging in the sanctioned practices and any other practices of equivalent effect in the future. </w:t>
        <w:br/>
        <w:t xml:space="preserve">SIXTH: That ABERTIS TELECOM, S.A.U. be ordered to publicly issue a new wholesale offer of access services to ABERTIS TELECOM's sites and broadcasting centers for transport distribution services of DTT signals in Spain. </w:t>
        <w:br/>
        <w:t xml:space="preserve">THIRD. Allegations of interested parties </w:t>
        <w:br/>
        <w:t xml:space="preserve">As the party itself points out (page 5,117), ABERTIS has submitted various written allegations throughout the procedure in exercise of its right of defense. Specifically, the allegations of August 6, 2010, regarding the initiation agreement; the allegations of November 16, 2010, in light of the information provided by the television stations; the allegations of March 15, 2011, providing the CMT resolution on the access conflict; the allegations of June 15, 2011, in response to the denial of an extension of the deadline to allege to the PCH; the allegations of June 20, 2011, requesting the suspension of the maximum resolution deadline for the procedure to again request the CMT report; the allegations of June 27, 2011, regarding access to the file; the allegations of July 1, 2011, to the PCH; the allegations of July 26, 2011, against the closure of the instruction phase; and the allegations of August 8, 2011, to the Proposal for Resolution. These allegations are summarized below. </w:t>
        <w:br/>
        <w:t xml:space="preserve">Lack of accreditation of conduct </w:t>
        <w:br/>
        <w:t xml:space="preserve">ABERTIS considers that the PCH - and therefore the Proposal for Resolution - does not prove the existence of abusive conduct. </w:t>
        <w:br/>
        <w:t xml:space="preserve">1. The margin narrowing test applied contains material and conceptual errors </w:t>
        <w:br/>
        <w:t xml:space="preserve">ABERTIS criticizes the DI's estimates as presenting material and methodological errors that invalidate its conclusions. Therefore, it presents alternative scenarios that supposedly correct the errors made by the DI (pages 4242 to 4303 and 5024 to 5074). In these scenarios presented by ABERTIS, the application of the tests yields positive results, which, in its opinion, rules out the existence of margin narrowing. To support its allegations, ABERTIS provides reports prepared by an economic consultancy and an auditor (4304 to 4321 and 4322 to 4330). The following summarizes the supposed material and conceptual errors not taken into account by the DI in the Proposal for Resolution. Those allegations made by ABERTIS that have been accepted by the DI and have led to modifications of scenarios in the PR are not questioned by this Council. </w:t>
        <w:br/>
        <w:t xml:space="preserve">a. Methodological errors </w:t>
        <w:br/>
        <w:t xml:space="preserve">i. Regarding the cost standard </w:t>
        <w:br/>
        <w:t>ABERTIS states that there is no detailed cost model for the transport distribution service, nor has one been able to be made ad hoc for this case due to time constraints. This means that there is no relevant analysis regarding the type of</w:t>
      </w:r>
    </w:p>
    <w:p>
      <w:r>
        <w:rPr>
          <w:b/>
        </w:rPr>
        <w:t>[Pages 94–96]</w:t>
      </w:r>
    </w:p>
    <w:p>
      <w:r>
        <w:t>fact that the initial bid amount included the cost of terrestrial transport to the 93% coverage centers, ABERTIS argues that the discount should only apply from the 93% phase onwards, as the DI has incorrectly applied it from the 90% phase.</w:t>
      </w:r>
    </w:p>
    <w:p>
      <w:r>
        <w:t>ABERTIS emphasizes that the contract signed in 2006 with RTVE for the provision of Digital Terrestrial Television service explicitly required that terrestrial transport with the regionalized signal reach the centers included within the 93% coverage. Therefore, the initially bid price for the 93% phase included the price associated with that transport.</w:t>
      </w:r>
    </w:p>
    <w:p>
      <w:r>
        <w:t>In the addendum to that contract, dated July 31, 2008, one of the modifications requested by TVE was that terrestrial transport should not be deployed to the 93% coverage centers, but should only be maintained up to the 90% centers. Consequently, ABERTIS proceeded to discount from the initially bid amount the price corresponding to terrestrial transport to the 93% coverage centers.</w:t>
      </w:r>
    </w:p>
    <w:p>
      <w:r>
        <w:t>ABERTIS asserts that this adjustment is necessary to accurately reflect the costs associated with the service provided and to ensure that the pricing structure aligns with the contractual obligations and the actual service delivery requirements.</w:t>
      </w:r>
    </w:p>
    <w:p>
      <w:r>
        <w:rPr>
          <w:b/>
        </w:rPr>
        <w:t>[Pages 97–99]</w:t>
      </w:r>
    </w:p>
    <w:p>
      <w:r>
        <w:t>requested modification by TVE, Abertis never deployed the equipment associated with land transport to the centers of up to 93% as shown in the investment and equipment data in the RGE1 network included in Annex 2 of the document dated January 25, 2011.</w:t>
      </w:r>
    </w:p>
    <w:p>
      <w:r>
        <w:t>v. Application of the general discount of 2.5% for contractual duration after applying the other discounts.</w:t>
        <w:br/>
        <w:t>ABERTIS argues that the general discount of 2.5% for contractual duration is applied once other discounts have been made, both regarding the RGE1 multiple contract and regarding the revenues corresponding to transport in SFN networks and the RGE1+SFN4+CNR3 scenario. It states in its allegations to the PR that “Although it is true that in the addendum of July 31, 2008 signed with RTVE it is not specified whether the calculation base for the 2.5% discount is before or after applying other discounts, in the invoices issued by Abertis to RTVE for the provision of Digital Television service, which are in the possession of the CNC as part of the documentation submitted within file 646/08, it can be clearly seen that this percentage is applied once the fixed discount for the TDT deployment price for the corresponding coverage phase has been eliminated.”</w:t>
      </w:r>
    </w:p>
    <w:p>
      <w:r>
        <w:t>c. Regarding the calculation of OPEX and CAPEX</w:t>
        <w:br/>
        <w:t>i. Over-attribution of CAPEX</w:t>
        <w:br/>
        <w:t>ABERTIS considers that there has been an over-attribution of CAPEX by considering that the only services that use certain elements (equipment…) are those analyzed in this file without taking into account the use made of them by other services. It also believes that CAPEX is overvalued by not deducting from it elements that are already amortized. ABERTIS points out possible errors of overestimation of the cost of some elements derived from an incorrect attribution of the capacity that the analyzed services use from these assets. In particular, the investment in certain network elements would have been overestimated by not modularly considering the maximum capacity of each element and applying proportionality criteria. It cites the case of the main satellite station in Arganda as an example. ABERTIS highlights the fact that since the services it provides involve a constant flow of information and knowing in advance the services it must provide and with what capacity, it can adjust the configurations and therefore the investments to the services actually provided, maximizing their efficiency, making it unnecessary to maintain a significant excess capacity. Hence, ABERTIS advocates attributing to the services the proportional part that corresponds to them in relation to the total capacity of the equipment or services used. It therefore disagrees with the DI regarding the convenience of attributing in relation to the network capacity effectively used.</w:t>
      </w:r>
    </w:p>
    <w:p>
      <w:r>
        <w:t>ii. On the application of WACC</w:t>
        <w:br/>
        <w:t>ABERTIS maintains that the use in the present file of the WACC determined by the CMT for regulatory cost accounting purposes is not correct in a liberalized market. It does not dispute that it is the appropriate method to obtain the cost of providing a regulated service to ultimately obtain its selling price. In that framework, it makes sense to include the cost of equity when setting the regulated price. However, it considers that the full WACC should not be applied for the calculation of CAPEX (including the cost of equity) when it comes to a product marketed in a non-regulated market, as is the case with the services under analysis. These do not have a price set by the regulator, and the price cannot be added as a certain cost.</w:t>
      </w:r>
    </w:p>
    <w:p>
      <w:r>
        <w:t>iii. Investment criterion used by the Research Directorate</w:t>
        <w:br/>
        <w:t>The DI estimates OPEX based on SCC 2009 and assumes these amounts for the different analysis periods. According to ABERTIS, this implies overestimating costs (OPEX) for analysis periods prior to December 31, 2009, by not considering the evolution of the network. It also believes that giving greater weight to the figures from 2009 overestimates OPEX because during this period the investments used to attribute OPEX reach maximum values, and the OPEX associated with certain activities (OyM) had a spike precisely in that year. Therefore, it insists on the convenience of using the costs from the closure of the immediately preceding year (year 2008) as well as the investments of each time milestone to obtain the OPEX attributable to each analysis milestone considered by the DI. Basing calculations on current costs and assuming they will remain constant over time does not take into account the possible efficiencies in operating costs that will occur throughout the deployment of the infrastructures.</w:t>
      </w:r>
    </w:p>
    <w:p>
      <w:r>
        <w:t>iv. Over-attribution of OPEX</w:t>
        <w:br/>
        <w:t>ABERTIS considers that the estimates of OPEX have not taken into account the existence of a greater number of distribution transport services than those considered by the DI. In response to the DI's observation that ABERTIS does not specify what it refers to, in its allegations to the PR the company mentions services fundamentally of two types. On one hand, investments associated with transport services that become part of the client's balance sheet and therefore do not "count" for the distribution of OPEX, as is the case with network coverage extension services. Secondly, the DI does not take into account that some of the equipment serves to provide other distinct services, so only the proportional part of the equipment used in distribution transport should be considered as OPEX.</w:t>
      </w:r>
    </w:p>
    <w:p>
      <w:r>
        <w:t>v. On the distribution of Operation and Maintenance (OyM) costs</w:t>
        <w:br/>
        <w:t>ABERTIS points out that the concept of OyM corresponds to all the company's services and must be distributed among all services. Within this chapter, there is a significant portion of common cost “that could be considered non-assignable within the LRAIC standard but has also been assigned in this analysis.” In addition to this, ABERTIS considers that it is incorrect to distribute the expense based on the number of incidents; effective maintenance hours should be taken into account. In its allegations to the PR, ABERTIS presents a detailed description of the functions performed by each of the areas of the OyM Directorate and an explanation of how the OyM cost distribution model to services works. The first information is contained in a Bureau Veritas manual, and the second is delivered annually to the CMT after auditing. From this information, ABERTIS concludes that the OyM staff dedicates a relatively small portion of their time to incidents of the transport service in general and to those associated with TDT in particular. Therefore, it considers that it corresponds to a much lower attribution of OPEX for OyM than that assigned by the DI.</w:t>
      </w:r>
    </w:p>
    <w:p>
      <w:r>
        <w:t>vi. On the distribution of the merchandise account</w:t>
        <w:br/>
        <w:t>In its allegations to the PCH, ABERTIS argued that this was a concept that should not be attributed to the distribution transport service. The DI maintained its hypothesis in the absence of justification for this thesis by ABERTIS. In its allegations to the PR, ABERTIS states that “the expense that comes from the merchandise account is a consequence of the purchase of various equipment/materials for subsequent sale to various clients. These pieces of equipment do not remain the property of ABERTIS and do not incur an amortization expense for ABERTIS, but rather this expense will be borne by the purchasing client who has included the equipment in question in the asset of their balance sheet.” It provides information about the nature of these purchases and the projects for which they have been intended. These are fundamentally equipment for coverage extension and network deployment, and according to ABERTIS, the […] of them in value is allocated to the CCAA and autonomous bodies.</w:t>
      </w:r>
    </w:p>
    <w:p>
      <w:r>
        <w:t>vii. On the distribution of business systems costs</w:t>
        <w:br/>
        <w:t>ABERTIS argues that “… the pinching test must exclude those common costs that are shared by the different services of a multiproduct company. This implies that joint costs, for example billing systems, customer management, or structure, to the extent that they are shared among several services and are not affected by the non-provision of the analyzed service, should not be considered in the calculation of costs assigned to the service under analysis. (…) ABERTIS would still incur these costs even if it ceased to provide the service in question.” (…) Specifically, the activity of SCC 2009 “IT Support to the company SINFO-SINFO,” which is the most relevant item of business systems, includes corporate costs related to corporate information systems and therefore would continue to be provided even if the provision of the transport service ceased.</w:t>
      </w:r>
    </w:p>
    <w:p>
      <w:r>
        <w:rPr>
          <w:b/>
        </w:rPr>
        <w:t>[Pages 100–102]</w:t>
      </w:r>
    </w:p>
    <w:p>
      <w:r>
        <w:t>ABERTIS adds that the wholesale prices of co-location already include structural costs, so common costs would be over-allocated.</w:t>
      </w:r>
    </w:p>
    <w:p>
      <w:r>
        <w:t xml:space="preserve">viii. On the allocation of other network expenses  </w:t>
        <w:br/>
        <w:t xml:space="preserve">In its comments on the PCH, ABERTIS stated that the allocation of this cost presents errors derived from using the investment criterion and presented a new estimate. The DI opted to maintain its hypothesis due to the lack of justification from ABERTIS.  </w:t>
        <w:br/>
        <w:t>In its comments on the PR, ABERTIS explains its estimate. It concerns the fee that must be borne as a consequence of being a telecommunications operator. It proposes to allocate it based on a revenue criterion rather than investments because "This method of distributing the revenue fee is consistent with the nature of this expense and more reasonable than the distribution used by the DI, which is based directly on investments."</w:t>
      </w:r>
    </w:p>
    <w:p>
      <w:r>
        <w:t xml:space="preserve">ix. On the allocation of financial expenses  </w:t>
        <w:br/>
        <w:t xml:space="preserve">In its comments on the PCH, ABERTIS stated that these expenses should not be allocated, as they would have already been included in the CAPEX through the calculation of the WACC. The DI denied this fact since the estimates of these expenses are based on activity-based costs (CBA to CA sheet) that exclude elements related to the estimation of the cost of capital.  </w:t>
        <w:br/>
        <w:t>In its comments on the PR, ABERTIS states that these are expenses not attributable to any specific service, much less to the transport service: exchange rate differences, bank commissions, penalties imposed by a mobile phone provider as a result of breaching the conditions of a service contract for the internal use of the companies.</w:t>
      </w:r>
    </w:p>
    <w:p>
      <w:r>
        <w:t xml:space="preserve">x. On the allocation of Technology Management costs  </w:t>
        <w:br/>
        <w:t>In its comments on the PCH, ABERTIS stated that, as with other cost chapters, the DI is not taking into account that the Technology Management conducts activities related to all the services provided by ABERTIS and that in the allocation of costs to the analyzed services, other transport services have not been considered. ABERTIS also presents an estimate based on the commercial offers submitted by each service throughout the year, given that for each offer, this DT conducts a technical preparation. ABERTIS claims that this estimate is the one used in the calculations of the SCC 2009 of ABERTIS and shows that the expenses attributable to transport are being overestimated for this concept.</w:t>
      </w:r>
    </w:p>
    <w:p>
      <w:r>
        <w:t xml:space="preserve">xi. Allocation of business development costs  </w:t>
        <w:br/>
        <w:t>ABERTIS explains that these are personnel costs dedicated to the development of the company's inorganic growth. They are not related to transport activity and, therefore, should not be allocated.</w:t>
      </w:r>
    </w:p>
    <w:p>
      <w:r>
        <w:t xml:space="preserve">xii. Allocation of commercial and customer management costs  </w:t>
        <w:br/>
        <w:t>ABERTIS indicates that the employees performing these activities are not exclusive to the transport activity, as they simultaneously serve clients of transport services and broadcasting services. Therefore, ABERTIS proposes that commercial and customer management costs should not be attributed to the transport service.</w:t>
      </w:r>
    </w:p>
    <w:p>
      <w:r>
        <w:t xml:space="preserve">xiii. Allocation of unconsidered provisions  </w:t>
        <w:br/>
        <w:t>ABERTIS states that all expenses for provisions arise from doubtful collection credits. ABERTIS considers that since they are potential future losses of an extraordinary nature, they cannot be allocated to the activity. They are not a certain and recurring cost.</w:t>
      </w:r>
    </w:p>
    <w:p>
      <w:r>
        <w:t xml:space="preserve">d. On the application of wholesale rates  </w:t>
        <w:br/>
        <w:t xml:space="preserve">ABERTIS considers that in the PREORAC scenario used by the DI, and to the extent that prices varied throughout the period considered with the publication of the ORAC, the use of a single block of rates throughout is incorrect.  </w:t>
        <w:br/>
        <w:t>On the other hand, it believes that the prices from ASTRA's general request of March 9, 2009, for the Extremadura tender (CEMA) should not be used when there is an express request from ASTRA for that tender made on November 18, 2009. ABERTIS is not responsible for the fact that the prices it provided in November 2009 were insufficient to calculate the total cost to be borne by ASTRA, as 1) ABERTIS has no obligation to foresee or estimate the information that ASTRA might need, as it is expected that an operator with the same degree of efficiency knows the information it needs, and 2) it was requested with a two-day margin. ABERTIS cannot be held responsible for third-party errors.</w:t>
      </w:r>
    </w:p>
    <w:p>
      <w:r>
        <w:t xml:space="preserve">2. The legal assessment does not conclude the existence of abuse  </w:t>
        <w:br/>
        <w:t xml:space="preserve">In its comments on the PCH, ABERTIS argues that the legal assessment is confusing and it is not clear whether the DI applies a margin squeeze test or a refusal to supply. In any case, it seems clear that ABERTIS itself chooses to focus its defense on a supposed margin squeeze, especially in light of its comments on the PR.  </w:t>
        <w:br/>
        <w:t xml:space="preserve">ABERTIS argues that the DI has conducted a formal analysis, which does not confirm that the requirements of paragraph 81 of the Guidelines are met. This is because the DI limits itself to conducting a merely formal analysis of the abuse.  </w:t>
        <w:br/>
        <w:t>Against this supposedly formal analysis, ABERTIS puts forward the following arguments.</w:t>
      </w:r>
    </w:p>
    <w:p>
      <w:r>
        <w:t xml:space="preserve">a. On the demand for retail service  </w:t>
        <w:br/>
        <w:t xml:space="preserve">ABERTIS argues that television stations have negotiating power, as evidenced by the fact that they organize tenders to award the service. Furthermore, ABERTIS claims to be obliged to respond to all service support requests made by the television stations. This negotiating power must be assessed to conclude whether the conduct can produce anticompetitive effects.  </w:t>
        <w:br/>
        <w:t>On the other hand, according to ABERTIS, the responses to the DI's requests indicate that the television stations do not observe any harm. It believes that the DI makes a biased reading, as it deduces that there is no exclusion effect. In fact, the vast majority of television channels do not even consider awarding transport services for the signal (distribution and broadcasting) to more than one operator due to the business risk posed by signal interruption, a risk that increases for technical reasons if different operators must be coordinated. Television stations prefer a single supplier for operational efficiency reasons.</w:t>
      </w:r>
    </w:p>
    <w:p>
      <w:r>
        <w:t xml:space="preserve">b. There can be no exclusion effect given the practical absence of windows of opportunity for competition.  </w:t>
        <w:br/>
        <w:t xml:space="preserve">ASTRA requested access in 2009 and the contracts with the television stations had been concluded earlier, without ASTRA showing interest in entering. Once the contracts were awarded, "...competition by definition disappears until the next tender process, which in the case of national television will take place in 2015 at the earliest." The RCNC of May 19, 2009, did not impose the early termination of contracts, but determined the possibility of termination, which has not been exercised. In fact, the transport service is not even provided separately in several of the contracts. There was really no window of opportunity, either temporal or material, to enter the market, so it is not appropriate to speak of a margin squeeze that could cause exclusion effects.  </w:t>
        <w:br/>
        <w:t xml:space="preserve">In its comments on the PCH, ABERTIS even goes so far as to deny that ASTRA can be considered a potential competitor. According to paragraph 10 of the Horizontal Guidelines (reference), the mere theoretical possibility of entering a market is not sufficient to be considered a potential competitor. ABERTIS denies that ASTRA genuinely wants to incur the necessary expenses to enter the market. It only wants to take advantage of ABERTIS's investments.  </w:t>
        <w:br/>
        <w:t>However, at the same time, in point D.5 of its comments on the PCH, ABERTIS states that ASTRA is not a small competitor, but rather, on the contrary, is part of a multinational that has sufficient financial muscle and infrastructure to compete with ABERTIS on equal terms. This should probably be interpreted to mean that ASTRA has the capacity but not the intention to enter the market, in ABERTIS's opinion.</w:t>
      </w:r>
    </w:p>
    <w:p>
      <w:r>
        <w:t xml:space="preserve">c. There can be no discussion of effects on the broadcasting market  </w:t>
        <w:br/>
        <w:t>ABERTIS criticizes the DI's assertion that the effects of this conduct can extend to the broadcasting market. It argues that this is a regulated market where, by definition, there can be no competition and where ASTRA has not attempted to enter. It considers that this is a market in which "per se" there is no competition.</w:t>
      </w:r>
    </w:p>
    <w:p>
      <w:r>
        <w:rPr>
          <w:b/>
        </w:rPr>
        <w:t>[Pages 103–105]</w:t>
      </w:r>
    </w:p>
    <w:p>
      <w:r>
        <w:t>3. There is objective justification for the conduct</w:t>
        <w:br/>
        <w:t>ABERTIS considers that there are objective economic reasons that would justify the eventual narrowing of margins. ABERTIS states in its allegations: “… the market for the broadcasting carrier service is a market subject to ex ante regulation by virtue of the Resolution of Market 18. By virtue of this Resolution, ABERTIS, being an OPSM, is obliged to offer third-party operators who request it access services to its national network at regulated prices.” ABERTIS recalls that these are cost-oriented prices. Furthermore, the Resolution of Market 18, in compliance with the LGTEL, prohibits anti-competitive price reductions or abusive or unjustified bundling. In light of the above, ABERTIS claims to have done nothing but comply with its obligations. ABERTIS's room for maneuver to avoid the alleged narrowing of margins is not such, because: 1) it cannot unilaterally raise prices for its customers, as these are prices resulting from a competitive bidding process with a determined budget; 2) it cannot lower the wholesale price since it is a cost-oriented price (ORAC). If it were to lower them, it would violate the LGTEL and could incur in predatory conduct.</w:t>
      </w:r>
    </w:p>
    <w:p>
      <w:r>
        <w:t>4. There are circumstances that exempt ABERTIS from liability</w:t>
        <w:br/>
        <w:t>ABERTIS considers that in the present case there are a series of circumstances that should be taken into account when assessing ABERTIS's liability in the alleged conduct. The regulatory framework and market structure hinder access, but ABERTIS is not responsible for this. It cites the doctrine of the CJEU (C-359/95 and C-379/95 Commission and France v. Ladbroke Racing; Suiker Unie et al. v. Commission) which states that if the national rule leaves no room for competition, Articles 101 and 102 do not apply or, at least, are considered as mitigating factors. The lack of entry is not ABERTIS's responsibility. On the other hand, ABERTIS has acted under the protection of legitimate trust in the actions of the CMT, which could have facilitated or promoted (quod non) anti-competitive conduct if the margins turned out to be negative when supervising ABERTIS's wholesale prices. This prevents attributing an unlawful character to its conduct or, at least, constitutes a circumstance that limits its liability. It cites national doctrine (S/0107/08 Plataforma del Mejillón) and community doctrine (C-198/01 CIF) in this regard. It also considers that it should be taken into account that the conduct has no harmful effects for consumers or clients who “do not consider contracting with ASTRA.”</w:t>
      </w:r>
    </w:p>
    <w:p>
      <w:r>
        <w:t>5. Violation of the right to effective judicial protection</w:t>
        <w:br/>
        <w:t>ABERTIS considers that its right to effective judicial protection has been violated because it has not been allowed to submit allegations to the PCH with all the necessary elements of judgment:</w:t>
        <w:br/>
        <w:t xml:space="preserve">a) The extension of the deadline to allege to the PCH has been denied, despite the special complexity of the file. </w:t>
        <w:br/>
        <w:t xml:space="preserve">b) Access to the file has been irregular and has generated defenselessness, because it has not had access to certain pages of the file. After reviewing the file on June 15, 2011, it realized that certain copies had not been provided to it. It submitted a document on June 21 referring to this and requesting immediate access to the entire file and that the deadline granted to respond to the PCH be suspended and a new deadline of 15 days be granted; the DI denied the request. ABERTIS cites the pages to which it has allegedly not had access. It has also not been given access to the formulas of the Excel tables, considering them easily deducible. </w:t>
        <w:br/>
        <w:t>c) The absence of the determining report that the CMT must issue nullifies the proceedings:</w:t>
        <w:br/>
        <w:t>The issuance of the determining report is mandatory and is given by legal imperative. Article 83.3 of the LRJAP-PAC establishes that the CNC cannot proceed with the proceedings in the absence of the determining report. The doctrine of the Supreme Court and the Council of State has categorically established that any express resolution on the merits of a procedure in which a mandatory and determining report has not been issued is vitiated by radical nullity, a defect that is not remediable. For all these reasons, it considers it absolutely necessary that, as a practice of evidence or as a complementary action under Article 51 of the LDC, the Council request the determining report from the CMT.</w:t>
      </w:r>
    </w:p>
    <w:p>
      <w:r>
        <w:t>6. Considerations on a hypothetical sanction</w:t>
        <w:br/>
        <w:t>The DI considers that the aggravating circumstance of repeated commission of offenses is present. This would be due to ABERTIS having been sanctioned previously in the context of two proceedings, namely, file 646/08 AXIÓN/ABERTIS for an abuse of dominant position and in file SNC/0003/09, for executing a concentration operation without its notification. ABERTIS considers that this conclusion is erroneous: In the case of file SNC/0003 ABERTIS/TRADIA, the sanctioned conduct does not have the same nature as the conduct examined here. What was sanctioned then was the failure to notify a concentration operation. In the case of file 646/08 Axión/Abertis, the Resolution of May 19, 2009 is not final. In any case, the principle of ne bis in idem could be infringed. There is identity of subject, identity of conduct (it is the third sanctioning proceeding initiated for the same contracts along with file 646/08 and 2748/06, where the Council stated that the application of this same principle of ne bis in idem was present) and identity of basis since the legal interest protected is the same, given that all three files were initiated under Articles 2 and 102).</w:t>
      </w:r>
    </w:p>
    <w:p>
      <w:r>
        <w:t>Allegations of ASTRA</w:t>
        <w:br/>
        <w:t>Throughout the procedure in its written allegations, ASTRA has tried to refute ABERTIS's theses and has shown its agreement with the imputation made by the DI. However, ASTRA makes some clarifications. Regarding the interconnection service, ASTRA considers it to be the only possible way to introduce competition in the market for the distribution transport of the DTT signal, once the extension plans are completed. ASTRA has reiterated in various writings throughout the procedure the existence of an agreement between ABERTIS and various satellite operators, of which, however, it does not provide significant evidence. In its allegations to the PR, it argues that Abertis, Eutelsat, and Hispasat actually operate as a group. ASTRA argues that the behavior of ABERTIS and that of Aragón Telecom in the tender of that Autonomous Community is anti-competitive. ASTRA highlights its willingness and desire to compete in the market for the distribution transport of the DTT signal via satellite in Spain. For all these reasons, in its allegations to the PR, it requests that, in addition to adopting the corresponding sanctions, ABERTIS be imposed a series of obligations:</w:t>
        <w:br/>
        <w:t>- Imposition on Abertis to publish a new ORAC that includes the obligation to guarantee access to all its centers under interconnection to the digital receiver under competitive conditions for the provision of the satellite distribution transport service of the DTT, or subsidiarily.</w:t>
        <w:br/>
        <w:t xml:space="preserve">- Divest its participation in HISPASAT S.A. and EUTELSAT COMMUNICATIONS S.A. </w:t>
        <w:br/>
        <w:t>Without prejudice to the impact that the various issues raised may have on effective competition, which are not part of the imputation, the Council does not address them in this Resolution as they go beyond the scope of this file. For the same reasons, it cannot accept the proposal to impose obligations made by ASTRA, which would be disproportionate to resolve the effects of the practice analyzed here. Regarding the issue of a new ORAC, the Council revisits this in the Ninth FD.</w:t>
      </w:r>
    </w:p>
    <w:p>
      <w:r>
        <w:t>FOURTH. Procedural issues</w:t>
        <w:br/>
        <w:t>It is appropriate to first address the allegations of ABERTIS related to the right of defense.</w:t>
      </w:r>
    </w:p>
    <w:p>
      <w:r>
        <w:rPr>
          <w:b/>
        </w:rPr>
        <w:t>[Pages 106–108]</w:t>
      </w:r>
    </w:p>
    <w:p>
      <w:r>
        <w:t>inability to issue the report lies with the sectoral regulator, the CMT, and not with the CNC. Therefore, the absence of the report cannot be attributed to any procedural defect on the part of the CNC.</w:t>
      </w:r>
    </w:p>
    <w:p>
      <w:r>
        <w:t>In conclusion, the Council does not find merit in ABERTIS's claims regarding the denial of the extension for submitting allegations to the PCH, the access to the file, or the absence of the determining report. ABERTIS has had ample opportunity to defend itself and has been provided with the necessary information to do so. The procedural rights of ABERTIS have been respected throughout the process, and there is no evidence of any violation of its right to a fair defense.</w:t>
      </w:r>
    </w:p>
    <w:p>
      <w:r>
        <w:rPr>
          <w:b/>
        </w:rPr>
        <w:t>[Pages 109–111]</w:t>
      </w:r>
    </w:p>
    <w:p>
      <w:r>
        <w:t>Article 17.2.d of the LDC is crystal clear on this point, stating, with imperative character, that what is necessary and mandatory according to Art. 17.2 d LDC is the request for the report, with the sectoral Regulator being responsible for "sending" said report.</w:t>
      </w:r>
    </w:p>
    <w:p>
      <w:r>
        <w:t>It cannot be understood, as ABERTIS insinuates by using correspondence exchanged between the Presidents of CMT and CNC regarding this procedure, that the CMT's refusal to issue a report is due to the CNC itself, which "has not respected the objective pursued by the Sustainable Economy Law as it confines the scope of action of the CMT to merely responding to a series of questions without granting it autonomy of action in a file in which its own regulatory accounting is being analyzed, without sending any documentation, such as the PCH, on which to issue a determining report."</w:t>
      </w:r>
    </w:p>
    <w:p>
      <w:r>
        <w:t>This Council considers that ABERTIS's approach is erroneous, and that this error is possibly induced by a lack of understanding of the limited, specific role that the legislator assigns to sectoral regulators when reporting in procedures processed by the CNC.</w:t>
      </w:r>
    </w:p>
    <w:p>
      <w:r>
        <w:t>From the analysis of the various mentions contained in the sectoral regulations, as well as some judicial pronouncements that examine this figure, it is not possible to affirm that there exists a unitary concept of determining report, much less that the function assigned to them and the consequences derived from their issuance are identical, as they will depend on the type of body that issues them and the specific procedures in which their issuance is mandatory.</w:t>
      </w:r>
    </w:p>
    <w:p>
      <w:r>
        <w:t>Indeed, the report that must be issued by a technical body whose criteria allows for reinforcing certain aspects of the matter submitted to the decision of another authority or administrative body is not the same as the reports from the Council of State, the supreme advisory body with a horizontal vocation of reviewing the legality of the criteria and actions carried out in all types of procedures.</w:t>
      </w:r>
    </w:p>
    <w:p>
      <w:r>
        <w:t>The former complement the necessary information to adopt a certain decision without the intention of reviewing the valuation subject to the main procedure. The latter assess the correctness of the criteria followed in the procedure in question, that is, they directly impact the matter subject to decision.</w:t>
      </w:r>
    </w:p>
    <w:p>
      <w:r>
        <w:t>Starting from this appreciation, it is evident that the intervention of the sectoral Regulators fits correctly into the first category of determining reports previously described. The opinion of the CMT makes sense regarding those technical issues in which it can provide added value by having data or greater information that allows for strengthening the analysis of the competition authorities. We must not forget, in this sense, that the LDC itself configures them not as an instrument of control, nor of review or oversight of the actions of the CNC, but of technical collaboration with it in the exercise of the functions assigned to it.</w:t>
      </w:r>
    </w:p>
    <w:p>
      <w:r>
        <w:t>On the contrary, it would not make sense for the technical report of the CMT to aim to assess the legal qualification of the conduct subject to the procedure or the general legal approach of the file, to the extent that it would be pronouncing on issues strictly within the scope of competition defense, in which, as the TS has been reminded (STS of December 17, 2008), it lacks competence over said matter. Therefore, ABERTIS cannot claim that the determining report is an instrument for an agency to indirectly exercise a competence that is prohibited by the will of the legislator.</w:t>
      </w:r>
    </w:p>
    <w:p>
      <w:r>
        <w:t>In short, the confusion that may arise from a semantic point of view due to the apparent forcefulness of the expression "determining" is clarified in the case of the Sectoral Regulators if we consider what has been stated so far. From this perspective, determining cannot in any way be equated with "decisive," a quality applicable to binding reports, in which the legislator contemplates, by requiring their issuance with this character, that the competencies causing the final resolution are shared between the holder of the resolving power and the holder of the consultative power, but rather to "integral" of the content to be assessed by the resolving body for the purpose of making a decision. Or in other words, an element that reinforces the judgment of the one who decides, but that in no way binds them nor, therefore, affects the decision-making competence, which the legislator maintains in the holder of the resolving power.</w:t>
      </w:r>
    </w:p>
    <w:p>
      <w:r>
        <w:t>Precisely for this reason, ABERTIS's appreciation is not accurate when it states that the CNC limits the request for a report to the CMT to merely responding to a series of questions without granting it autonomy of action. If we are dealing with an instrument of collaboration with the work of the CNC and not of control, one cannot speak in strict terms of autonomy of the consultative body regarding what it must report. Without prejudice to the fact that it may add the assessments it deems appropriate, and that should not be considered as strict content of the report although they may be taken into account, it must be limited to the technical issues that the instructing body considers necessary to conclude the instruction and submit a proposal to the Council. In this sense, Art. 82.2 of the LRJAP-PAC provides that the request for a report will specify the point or points regarding which it is requested.</w:t>
      </w:r>
    </w:p>
    <w:p>
      <w:r>
        <w:t>For this reason, the DI proceeded to request a determining report from the CMT, posing a series of technical questions that it considered of interest in relation to the case in order to gather its technical opinion on the matter. To this end, it sent all the information it deemed necessary to allow the consultative body to issue its opinion.</w:t>
      </w:r>
    </w:p>
    <w:p>
      <w:r>
        <w:t>As previously pointed out, only an erroneous conception of the determining report – or an interested interpretation – can lead to the conclusion that the information sent by the CNC to the CMT is insufficient and that it is somehow trying to stifle the initiative of the sectoral Regulator. A review of the request in question and the accompanying documentation (folios 3590 and following of the file) is sufficient to verify how, firstly, the DI has specified the legal context in which the report is requested, for practices of abuse of dominant position contrary to Articles 2 of the LDC and 102 of the TFEU in relation to a possible narrowing of margins by ABERTIS "in relation to the provision of terrestrial digital television signal distribution transport services," and then requested, through a detailed questionnaire that was sent along with the documentation submitted by ABERTIS, the technical opinion of the sectoral Regulator on a series of issues related to the cost and revenue estimates on which the tests for detecting narrowing of margins applied by the DI are based according to prevailing doctrine.</w:t>
      </w:r>
    </w:p>
    <w:p>
      <w:r>
        <w:t>In short, contrary to what ABERTIS claims, the CNC has acted with full diligence and absolute rigor when formulating the request for a report in the terms exposed.</w:t>
      </w:r>
    </w:p>
    <w:p>
      <w:r>
        <w:t>At this point, it is appropriate to assess whether, in the absence of a determining report, given the specific circumstances present in this case, it is possible for the Council of the CNC to resolve the procedure at hand. In the opinion of this Council, the answer is affirmative.</w:t>
      </w:r>
    </w:p>
    <w:p>
      <w:r>
        <w:t>As already stated, from Article 17 of the LDC, this type of determining reports cannot be interpreted as a kind of control instrument by the consultative body over the resolving body but rather as an instrument of collaboration between agencies. This collaboration instrument cannot turn into a mechanism that paralyzes procedures processed before the CNC if there is disagreement over the terms in which it should be issued, affecting the public interest objectives that, by legal provision, the CNC has been entrusted with. This interpretation is repugnant to legal rigor and, therefore, cannot be used, even as a hypothesis, by this Council.</w:t>
      </w:r>
    </w:p>
    <w:p>
      <w:r>
        <w:t>That is what would have happened had it proceeded as ABERTIS proposes, since, with the interpretation it makes of Article 83 of the LRJAP-PAC, the paralysis of the procedure until the report is issued could have led to expiration, which would only benefit the one being accused of a very serious infringement. In this regard, it is worth reiterating what this Council already pointed out in its Resolution of August 23, 2011 (Expte. R-0078/11, ABERTIS): "As is evident, the lack of legal coverage to suspend beyond the term permitted by the applicable norm, the three months provided for by Article 37.2 d) of the LDC, and the risk of expiration of the procedure, make the decision to continue its processing lawful."</w:t>
      </w:r>
    </w:p>
    <w:p>
      <w:r>
        <w:t>Having reasoned the motives for which this Commission, with absolute rigor and loyalty, requested a report from the CMT, and, above all, justified the sufficiency of the information sent, the conduct of the sectoral regulator cannot be understood, to the extent that, despite the fact that the request made by the DI was crystal clear regarding what was being requested is a determining report and that, in response to the request for clarification from the President of the CMT, the President of the CNC ratifies the decision of the DI, it is not answered again until after the maximum suspension term of 3 months has elapsed, reiterating its</w:t>
      </w:r>
    </w:p>
    <w:p>
      <w:r>
        <w:rPr>
          <w:b/>
        </w:rPr>
        <w:t>[Pages 112–114]</w:t>
      </w:r>
    </w:p>
    <w:p>
      <w:r>
        <w:t>of audiovisual signals. This regulation aims to ensure fair competition and prevent any abuse of dominant position by operators in the market.</w:t>
      </w:r>
    </w:p>
    <w:p>
      <w:r>
        <w:t>SIXTH. Definition of relevant market</w:t>
        <w:br/>
        <w:t>The practices under investigation in this file take place within the framework of the transport distribution of audiovisual signals.</w:t>
      </w:r>
    </w:p>
    <w:p>
      <w:r>
        <w:t>From the demand side perspective, transport distribution constitutes a distinct service that cannot be substituted for the broadcasting service. Both are necessary for the television signal to reach viewers.</w:t>
      </w:r>
    </w:p>
    <w:p>
      <w:r>
        <w:t>On the supply side, the transport of the signal can be carried out through various means: cable, radio link, or satellite. However, as the European Commission has pointed out (Abertis/SEPI/CDTI/INTA/Hispasat), satellite is an essential element for providing the service of distributing the digital terrestrial television signal, as it avoids the interferences that would arise with other technologies, which are also not viable in certain locations. Thus, an operator intending to provide the transport distribution service must have, among other means, satellite capacity (either owned or leased) as well as signal reception equipment at the centers from which the signal is broadcast to end users, whether owned or by contracting access from third parties. Therefore, it cannot be considered that there is an immediate and effective substitutability on the supply side sufficient to regard broadcasting and transport distribution as a single market.</w:t>
      </w:r>
    </w:p>
    <w:p>
      <w:r>
        <w:t>This lack of substitutability from both the demand and supply perspectives has led the authorities to distinguish a relevant market defined for the transport distribution services of audiovisual signals (File C/110/08 Abertis/Axión of the CNC and Resolution of Market 18 of the CMT).</w:t>
      </w:r>
    </w:p>
    <w:p>
      <w:r>
        <w:t>Notwithstanding this, as previously stated (HP 2), the transport distribution service is a complementary service to the broadcasting of the television signal. Its provision requires the installation of signal reception equipment at the centers from which the signal is broadcast to end users. As ABERTIS itself states, “the transport distribution service is a complementary service to broadcasting, since if a center does not provide the broadcasting service, the transport distribution service makes no sense at all.”</w:t>
      </w:r>
    </w:p>
    <w:p>
      <w:r>
        <w:t>This technical complementarity facilitates that broadcasting operators with an already deployed network often also provide the transport service. By controlling the broadcasting centers, they find it easier to select the transport route and adapt the broadcasting centers accordingly. This is the case with ABERTIS, which has the largest broadcasting network and offers the transport service up to it based on the satellite capacity it also possesses. This leads to the situation where, although they are different services, customers may choose to contract both transport distribution and broadcasting together when, as is the case with ABERTIS, there is an operator capable of providing both services.</w:t>
      </w:r>
    </w:p>
    <w:p>
      <w:r>
        <w:t>This greater ease, at least theoretically, for entering the transport distribution market has led to the CMT not considering the transport distribution market as a regulated market, unlike what happens with the broadcasting market (HP 3.2).</w:t>
      </w:r>
    </w:p>
    <w:p>
      <w:r>
        <w:t>However, as previously stated, the CMT has regulated access to the network locations and broadcasting centers of ABERTIS that are used for the broadcasting of audiovisual signals. This regulation aims to ensure fair competition and prevent any abuse of dominant position by operators in the market.</w:t>
      </w:r>
    </w:p>
    <w:p>
      <w:r>
        <w:rPr>
          <w:b/>
        </w:rPr>
        <w:t>[Pages 115–117]</w:t>
      </w:r>
    </w:p>
    <w:p>
      <w:r>
        <w:t>happens with the broadcasting market, the CMT has not considered the transport distribution market as a regulated market (HP 3.2). However, as already stated, the CMT has regulated access to the network locations and broadcasting centers of ABERTIS that are used for the broadcasting of DTT signals in Spain, considering it essential for the provision of the service carrying the television signal. Operators wishing to provide transport distribution services need access to those broadcasting network centers to ensure the reception of the signal they transport.</w:t>
      </w:r>
    </w:p>
    <w:p>
      <w:r>
        <w:t>In light of the above, according to the reasoning of the DI, the relevant product markets for the purposes of this file would be as follows:</w:t>
        <w:br/>
        <w:t>- Market for retail transport distribution services of DTT signals.</w:t>
        <w:br/>
        <w:t>- Market for wholesale services of access to locations and broadcasting centers of ABERTIS for the broadcasting of DTT signals.</w:t>
      </w:r>
    </w:p>
    <w:p>
      <w:r>
        <w:t>The market for retail broadcasting services of DTT signals is a market closely related to the two above, in which ABERTIS also enjoys a dominant position (RCNC of May 19, 2009, Expte 646/08 AXIÓN/ABERTIS and CMT Resolution of May 21 on market 18). Regarding the geographical scope of these markets, despite the fact that the footprint of satellites is supranational, there are reasons to consider that the dimension of the market for retail transport distribution services of DTT signals is not greater than national. As indicated by the DI, first, as one moves away from the focus of the satellite signal, the size of the parabolic antennas to be installed increases, and consequently, the cost of receiving satellite signals. Second, the main demanders of transport services usually require redundant transport services. These services, based on technologies such as fiber or radio links, have national coverage. Third, as the DI states, “...for an operator to provide the transport distribution service of DTT signals, it must have access to the broadcasting centers from which these signals are broadcast, in order to be able to install its reception equipment. This conditions the geographical coverage that transport distribution operators can practically have, and links the relevant geographical scope of the transport distribution market to that of the broadcasting market.” In this regard, both the CMT (Resolution of market 18) and the CNC (C/110/08 Abertis/Axión) have distinguished different geographical broadcasting markets according to the coverage area of the requesting party, with each national, regional, and local demarcation being a differentiated market. As the DI reasons:</w:t>
      </w:r>
    </w:p>
    <w:p>
      <w:r>
        <w:t xml:space="preserve">“(34) In light of the above, the differentiation of different transport distribution markets for DTT signals according to the coverage area of the television operator being served could be justified. </w:t>
        <w:br/>
        <w:t>(35) In any case, it is not necessary to rule on this issue, as the conclusions of the analysis would be the same as if it were considered that there is a single national market for transport distribution of DTT signals.”</w:t>
      </w:r>
    </w:p>
    <w:p>
      <w:r>
        <w:t>Regarding the market for wholesale services of access to locations and broadcasting centers of ABERTIS for the broadcasting of DTT signals, the Council agrees with the DI in considering that its scope is national given that this is the extent of the ABERTIS network, the service provider, and that the wholesale commercial policies for providing this type of service are the same throughout the national territory.</w:t>
      </w:r>
    </w:p>
    <w:p>
      <w:r>
        <w:t>SIXTH. On the dominant position</w:t>
        <w:br/>
        <w:t>The dominant position is defined as a position of economic power in a market that allows the holder to behave with relative independence from its competitors, customers, and ultimately, consumers. The DI concludes that ABERTIS enjoys a dominant position in the markets analyzed for the following reasons that the Council shares.</w:t>
      </w:r>
    </w:p>
    <w:p>
      <w:r>
        <w:t>First, due to the irreplicable nature of its network of locations and national broadcasting centers, not only because of the number of locations (to achieve 80% population coverage, 150 broadcasting centers were required; to reach 96% coverage, 1,010 centers are required, of which 874 are broadcasters; for 98% coverage, around 1,424 centers are required, 1,141 of which are broadcasters), but also due to the location and placement of some of them. The DI states:</w:t>
      </w:r>
    </w:p>
    <w:p>
      <w:r>
        <w:t xml:space="preserve">“(366) …ABERTIS has a national network of locations, broadcasting centers, and re-broadcasting centers for DTT signals throughout the national territory, to which the antennas of households in Spain are oriented. </w:t>
        <w:br/>
        <w:t xml:space="preserve">(367) Furthermore, the number of locations of these sites is very high, and there are serious difficulties in locating alternative broadcasting centers at certain heights and specific points, which allow for significant territorial coverage and towards which the antenna park of households is oriented, as the deployment of alternative sites may collide with limitations on the right of occupancy of public and/or private domain imposed by the regulatory framework of such domains, whether for environmental, safety, land use planning reasons, etc. </w:t>
        <w:br/>
        <w:t xml:space="preserve">(368) This means that in practice there is a certain number of broadcasting centers in the ABERTIS network that are impossible to replicate by alternative operators, which constitutes a very relevant barrier to entry. </w:t>
        <w:br/>
        <w:t xml:space="preserve">(…) </w:t>
        <w:br/>
        <w:t>(370) Likewise, the national broadcasting network of DTT signals of ABERTIS also projects onto the broadcasting activities of DTT signals at the regional level, which are either provided by ABERTIS itself or are provided by regional operators (usually public) that request co-location in a significant number of ABERTIS broadcasting centers, as is the case in Asturias and Aragón.”</w:t>
      </w:r>
    </w:p>
    <w:p>
      <w:r>
        <w:t>The ownership and management of these infrastructures confer a dominant position in the television signal broadcasting market, where it offers services to all customers. Likewise, this also grants it a dominant position in the services of access to its network of locations and broadcasting centers of DTT signals, since 100% of the supply is under its control. In this market, as already stated (HP 3.2), the CMT has imposed access obligations on ABERTIS. The DI also concludes the existence of a dominant position in the transport distribution service market. ABERTIS, with the ownership and management of a network that, as reasoned, is difficult to replicate, provides essential services for the provision of transport distribution services of DTT signals, as already stated in HP 2 and in FD Fifth.</w:t>
      </w:r>
    </w:p>
    <w:p>
      <w:r>
        <w:t>Moreover, as the DI points out: “(373) In turn, ABERTIS has the status of controlling shareholder of Hispasat, and is one of the main shareholders of Eutelsat. In addition to this, ABERTIS has a significant network of radio links throughout the national territory (which it uses as a backup network when providing its transport distribution services), and all ABERTIS broadcasting centers already have parabolic antennas oriented to the Hispasat satellite at position 30º West, and many of them also have antennas directed at the Eutelsat satellite at 9º East.”</w:t>
      </w:r>
    </w:p>
    <w:p>
      <w:r>
        <w:t>The access obligations to the ABERTIS network seek to facilitate the entry of third competing operators in transport distribution services, as a complement to the broadcasting service. However, ABERTIS's position is coupled with the existence of strong barriers to entry for these third entrants. Thus, although there may be available satellite capacity, there can be significant switching costs that hinder the establishment of a new operator. As the DI indicates “(...) an alternative operator intending to provide transport distribution services with a satellite other than Hispasat or Eutelsat would be obliged to deploy parabolic antennas at all the locations used for the broadcasting of DTT signals from national and regional operators, many of which are controlled by ABERTIS.” The CMT has also pointed out the importance of switching costs in these markets as a barrier to entry, as well as the duration of contracts in market analyses.</w:t>
      </w:r>
    </w:p>
    <w:p>
      <w:r>
        <w:t>Furthermore, if new operators seek to make a gradual entry into the market, they will face significant barriers in the form of economies of scale, as they will have to share the significant costs of the satellite among a limited number of broadcasting centers, costs that ABERTIS, on the other hand, distributes among all its broadcasting centers. All of this limits the possibility of entry for third operators and, consequently, the viable alternatives available to customers.</w:t>
      </w:r>
    </w:p>
    <w:p>
      <w:r>
        <w:rPr>
          <w:b/>
        </w:rPr>
        <w:t>[Pages 118–120]</w:t>
      </w:r>
    </w:p>
    <w:p>
      <w:r>
        <w:t>que no pueden competir con ella debido a la política de precios establecida.</w:t>
      </w:r>
    </w:p>
    <w:p>
      <w:r>
        <w:t>41. En este contexto, el Tribunal de Justicia ha señalado que, para determinar si se produce un pinzamiento de márgenes, es necesario comparar los precios mayoristas y minoristas, y verificar si la diferencia entre ambos es suficiente para cubrir los costes de un competidor eficiente.</w:t>
      </w:r>
    </w:p>
    <w:p>
      <w:r>
        <w:t>42. Por lo tanto, el análisis debe centrarse en si los precios fijados por la empresa dominante permiten a un competidor eficiente operar en el mercado sin incurrir en pérdidas.</w:t>
      </w:r>
    </w:p>
    <w:p>
      <w:r>
        <w:t>43. En consecuencia, el concepto de "competidor con igual grado de eficiencia" se convierte en un elemento clave para evaluar la existencia de un pinzamiento de márgenes y, por ende, la posible infracción de las normas de competencia.</w:t>
      </w:r>
    </w:p>
    <w:p>
      <w:r>
        <w:t>44. En el presente caso, la DI ha aplicado este estándar al evaluar la conducta de ABERTIS, considerando si los precios mayoristas y minoristas establecidos por la empresa permiten la viabilidad económica de un competidor eficiente en el mercado de transporte distribución de señales de TDT.</w:t>
      </w:r>
    </w:p>
    <w:p>
      <w:r>
        <w:t>45. La conclusión de la DI es que, efectivamente, se ha producido un pinzamiento de márgenes, lo que justifica la calificación de la conducta de ABERTIS como abusiva y la propuesta de sanción correspondiente.</w:t>
      </w:r>
    </w:p>
    <w:p>
      <w:r>
        <w:t>46. ABERTIS, por su parte, ha argumentado que su política de precios es competitiva y que no se produce un pinzamiento de márgenes, pero el Consejo debe evaluar si estos argumentos son suficientes para desvirtuar el análisis realizado por la DI.</w:t>
      </w:r>
    </w:p>
    <w:p>
      <w:r>
        <w:t>47. En definitiva, el Consejo deberá determinar si la metodología utilizada por la DI es adecuada y si sus conclusiones son consistentes con la normativa aplicable en materia de competencia.</w:t>
      </w:r>
    </w:p>
    <w:p>
      <w:r>
        <w:t>48. A tal efecto, se procederá a revisar el análisis de la DI y las alegaciones presentadas por ABERTIS, con el fin de emitir una resolución que garantice el cumplimiento de las normas de competencia y la protección de los intereses de los consumidores en el mercado de transporte distribución de señales de TDT.</w:t>
      </w:r>
    </w:p>
    <w:p>
      <w:r>
        <w:rPr>
          <w:b/>
        </w:rPr>
        <w:t>[Pages 121–123]</w:t>
      </w:r>
    </w:p>
    <w:p>
      <w:r>
        <w:t>from the actual revenues of ABERTIS, which further supports the conclusion of negative margins.</w:t>
      </w:r>
    </w:p>
    <w:p>
      <w:r>
        <w:t>47. In light of the above, it is evident that the analysis conducted by the DI is consistent with the principles established in the relevant case law and economic theory. The consideration of the costs and pricing strategies of the dominant operator, as well as the demand characteristics, is crucial for assessing the legality of the pricing practices in question. The Council agrees with the DI's approach and finds that the conclusions drawn regarding the existence of margin squeeze are well-founded and supported by the evidence presented.</w:t>
      </w:r>
    </w:p>
    <w:p>
      <w:r>
        <w:t>48. Consequently, the Council concludes that ABERTIS has not demonstrated that the DI's analysis is flawed or that the standard of a similarly efficient operator has been improperly applied. The arguments put forth by ABERTIS regarding the alleged differences in demand and the supposed lack of comparability in the analysis do not undermine the validity of the findings regarding the existence of negative margins.</w:t>
      </w:r>
    </w:p>
    <w:p>
      <w:r>
        <w:t>49. Therefore, the Council upholds the findings of the DI and confirms that the pricing practices of ABERTIS in the retail market constitute an abusive behavior under Article 102 TFEU, as they result in a margin squeeze that hinders effective competition and harms consumers. The decision to impose sanctions on ABERTIS is justified and necessary to restore competitive conditions in the market.</w:t>
      </w:r>
    </w:p>
    <w:p>
      <w:r>
        <w:rPr>
          <w:b/>
        </w:rPr>
        <w:t>[Pages 124–126]</w:t>
      </w:r>
    </w:p>
    <w:p>
      <w:r>
        <w:t>declared by ABERTIS within the framework of the present file in the activity of transport distribution. From this, it could be deduced that the assumption outlined by the DI, in addition to being consistent with the doctrine, does not drastically distort ABERTIS's demand for this type of service in terms of its volume.</w:t>
      </w:r>
    </w:p>
    <w:p>
      <w:r>
        <w:t>A final issue refers to ABERTIS's repeated claim of taking into account broadcasting services for the purposes of the margin squeeze test. In this regard, the Telefónica case makes it clear that when analyzing the existence of margin squeeze, the revenues and costs of the analyzed wholesale and retail services are taken into account, that is, those potentially affected by the conduct and not those corresponding to other services. This fact does not imply any overvaluation of the costs of the transport distribution service since each service is charged with the costs that correspond to it. A different matter is that one may disagree with the allocations made, but that is a topic that will be analyzed, as has already been stated, once the methodological issues have been examined.</w:t>
      </w:r>
    </w:p>
    <w:p>
      <w:r>
        <w:t>On the LRAIC cost standard</w:t>
        <w:br/>
        <w:t>There is doctrinal consensus that to determine the costs of the operator with the same degree of efficiency, the long-run average incremental cost (LRAIC) standard must be taken into account. These costs include both fixed and variable costs that must be incurred for the proper development of the activity. In the case of multiproduct companies, where there are common costs across various activities, it is also necessary to discern which part of these common costs is incremental to the activity, that is, which increase with the provision of the service under analysis. This is expressed in footnote 18 of the guidelines.</w:t>
      </w:r>
    </w:p>
    <w:p>
      <w:r>
        <w:t>“If multiproduct companies have economies of scope, the LRAIC will be lower than the ATC [Average Total Cost] for each individual product, since the true common costs are not taken into account in the LRAIC.”</w:t>
      </w:r>
    </w:p>
    <w:p>
      <w:r>
        <w:t>ABERTIS acknowledges that the approach taken in the PCH responds to this doctrinal approach. However, in its opinion, once again the DI would not have applied it correctly. This is for three reasons. First, because ABERTIS has a fully distributed cost accounting system, so using this source would overestimate the costs. Second, because the DI has corrected some of ABERTIS's estimates. Third, due to the way it values investments, based on the cost of depreciation at current prices.</w:t>
      </w:r>
    </w:p>
    <w:p>
      <w:r>
        <w:t>The DI has already responded to these allegations, and the Council shares its view. The SCC 2009 of ABERTIS is a system that encompasses all the revenues and costs of the company, to subsequently attribute them to the regulated services using the criteria established by the CMT in its resolutions. The SCC allows, for the purposes of the present file, first, to have information on the total costs of ABERTIS broken down by items or concepts. Second, to know the allocation criteria used by ABERTIS to attribute the different cost items to the different services provided by this company. Third, to know those costs that ABERTIS has attributed to the regulated co-location services, in order not to take them into account when estimating the costs of providing the analyzed retail services.</w:t>
      </w:r>
    </w:p>
    <w:p>
      <w:r>
        <w:t>From the elements of total operating costs identified in the SCC (93 different categories of operating costs), those elements whose costs have been fully or predominantly attributed to the regulated services and those cost elements that can be considered truly common costs, that is, that do not increase as a result of the provision of the transport distribution service, are excluded. This, according to the DI, amounts to a total of 39 categories, that is, 42% of the total. Therefore, it cannot be accepted that the DI is applying a criterion of fully distributed costs and that its estimate is flawed from the outset. It applies an LRAIC standard. A separate issue is that certain common costs that the DI considers as part of the incremental costs, ABERTIS considers as truly common costs, as is the case with some items. This is a matter that will be reviewed later, as well as the discrepancies regarding the allocation criteria used by ABERTIS to attribute costs, in the corresponding sections related to the analysis of the estimates. However, the differences in qualifying a specific cost item or establishing its allocation do not imply that the DI has taken an incorrect cost standard methodologically.</w:t>
      </w:r>
    </w:p>
    <w:p>
      <w:r>
        <w:t>In fact, it is inconsistent for ABERTIS to defend the validity of the cost estimates of the SCC for setting the prices of the wholesale co-location service in the ORAC and to criticize its use for calculating the costs of the transport distribution service in this file.</w:t>
      </w:r>
    </w:p>
    <w:p>
      <w:r>
        <w:t>Regarding the depreciation criterion, the Council cannot accept ABERTIS's allegation either. As detailed in HP 9.1, the CAPEX is configured from the sum of the capital cost and the depreciation of the accumulated investment of each of the corresponding periods.</w:t>
      </w:r>
    </w:p>
    <w:p>
      <w:r>
        <w:t>The DI computes the depreciation cost at current prices. This, according to ABERTIS, overestimates the costs because many assets are fully depreciated and because if an operator were to enter the market today, it would focus its investments on those technologies that provide the most efficient unit cost possible. Therefore, ABERTIS believes that the depreciation cost should be computed at historical prices.</w:t>
      </w:r>
    </w:p>
    <w:p>
      <w:r>
        <w:t>The DI criticizes this reasoning for a reason of plausibility and effectiveness of the test: it is unrealistic to expect that an equally efficient operator intending to enter the relevant market could do so by acquiring assets at historical prices.</w:t>
      </w:r>
    </w:p>
    <w:p>
      <w:r>
        <w:t>On the other hand, it should be emphasized the previously cited paragraph 45 of the Judgment of the CJEU in the Telia Sonera case, which precisely considers that the costs of competitors may be relevant, among other situations, when the service provided to competitors is based on the exploitation of an infrastructure whose production cost has already been amortized, so that access to such infrastructure no longer represents for the dominant company a cost that is economically comparable to the cost that its competitors must bear to access it. The DI has chosen not to depart from ABERTIS's cost structure but taking into account the cost that it is realistic for an incoming operator to face. In this, we understand that it does not deviate from the cited doctrine.</w:t>
      </w:r>
    </w:p>
    <w:p>
      <w:r>
        <w:t>In any case, ABERTIS has not specified what that alternative more efficient technology that the incoming operator would use would be.</w:t>
      </w:r>
    </w:p>
    <w:p>
      <w:r>
        <w:t>Temporal criterion</w:t>
        <w:br/>
        <w:t>ABERTIS considers that the five-year period is not consistent with the jurisprudence, since requiring a positive return over a five-year time horizon is insufficient when considering the useful life of the assets. In fact, that is why the duration of contracts in this market is longer and should be taken into account. It cites in this regard the BSkyB (UK) case. Furthermore, it considers that inconsistent criteria are used to determine the analysis periods of national and regional contracts.</w:t>
      </w:r>
    </w:p>
    <w:p>
      <w:r>
        <w:t>ABERTIS also criticizes the method of comparing revenues and costs period by period used by the DI as being inadequate for conducting a margin squeeze analysis. This is a sector in which there is a vocation for permanence given the high amount of investments, so their recovery must be contemplated over a time horizon and not year by year.</w:t>
      </w:r>
    </w:p>
    <w:p>
      <w:r>
        <w:t>As already mentioned, the CAPEX is configured from the sum of the capital cost and the depreciation of the accumulated investment of each of the corresponding periods. For the calculation of depreciation expenses, the useful life of the assets is taken into account, which, as described in point 9.1 of the Established Facts, is usually estimated at ten years. Therefore, the CAPEX allocated in each period takes into account a useful life of the asset greater than five years and in line with the duration of the contracts that do not require the recovery of investments in five years, as ABERTIS intends to interpret.</w:t>
      </w:r>
    </w:p>
    <w:p>
      <w:r>
        <w:t>In this regard, it should be emphasized that the apparent inconsistency with the duration of the regional scenarios is due to the fact that those contracts, awarded by the CCAA through a tender, have a duration of less than five years. This evidences that when the service has been tendered under conditions of - at least, supposed - competition, the durations established for the provision of the service have still been less than five years.</w:t>
      </w:r>
    </w:p>
    <w:p>
      <w:r>
        <w:t>In any case, community precedents do not indicate a single criterion for establishing the temporal scenario of the analysis nor do they confine it to the duration of the contracts. Rather, they grant a wide margin to the competition authorities for its determination based on the analyzed market.</w:t>
      </w:r>
    </w:p>
    <w:p>
      <w:r>
        <w:rPr>
          <w:b/>
        </w:rPr>
        <w:t>[Pages 127–129]</w:t>
      </w:r>
    </w:p>
    <w:p>
      <w:r>
        <w:t>2010, en el que se detalla el resumen de precios aplicados. Sin embargo, el Consejo considera que la interpretación de ABERTIS sobre la aplicación del descuento no es correcta, ya que el contrato establece que el descuento se aplica a la fase de cobertura del 93% y no se limita a esta fase, sino que también afecta a la fase de cobertura del 98%.</w:t>
      </w:r>
    </w:p>
    <w:p>
      <w:r>
        <w:t>b. Sobre las imputaciones de costes</w:t>
        <w:br/>
        <w:t>En cuanto a las imputaciones de costes, ABERTIS cuestiona la metodología utilizada por la DI para la asignación de costes a los diferentes servicios. En particular, critica la falta de un desglose detallado de los costes asociados al servicio de transporte de distribución y la forma en que se han imputado los costes generales a los diferentes contratos. ABERTIS argumenta que esta falta de claridad dificulta la evaluación precisa de los costes y, por ende, de los ingresos atribuibles a cada servicio.</w:t>
      </w:r>
    </w:p>
    <w:p>
      <w:r>
        <w:t>La DI, en respuesta a estas alegaciones, sostiene que ha seguido un enfoque razonable y proporcional en la imputación de costes, basándose en la información disponible y en la comparación con contratos similares. Además, la DI señala que la falta de un desglose detallado de los costes no debe ser un impedimento para realizar una estimación razonable de los mismos, dado que se han utilizado criterios de asignación que son comunes en la práctica del sector.</w:t>
      </w:r>
    </w:p>
    <w:p>
      <w:r>
        <w:t>c. Conclusiones</w:t>
        <w:br/>
        <w:t>En conclusión, la DI ha realizado un análisis exhaustivo de las alegaciones de ABERTIS, tanto en lo que respecta a las estimaciones de ingresos como a las imputaciones de costes. A pesar de las críticas planteadas, la DI considera que su metodología es adecuada y que las estimaciones realizadas son razonables, basándose en la información disponible y en la comparación con contratos similares. Por lo tanto, se mantiene la propuesta de resolución inicial, teniendo en cuenta las consideraciones expuestas en este informe.</w:t>
      </w:r>
    </w:p>
    <w:p>
      <w:r>
        <w:rPr>
          <w:b/>
        </w:rPr>
        <w:t>[Pages 130–132]</w:t>
      </w:r>
    </w:p>
    <w:p>
      <w:r>
        <w:t>considera que esto sea relevante para la imputación de costes al servicio de transporte distribución terrestre. La DI ha utilizado criterios de imputación que se basan en la información disponible y en la lógica económica de los servicios prestados. Por lo tanto, la imputación de costes en este caso se considera adecuada y justificada.</w:t>
      </w:r>
    </w:p>
    <w:p>
      <w:r>
        <w:t>En conclusión, el Consejo reafirma que las estimaciones realizadas por la DI en relación con el OPEX y el CAPEX son correctas y se basan en datos y criterios razonables. Las alegaciones de ABERTIS no han demostrado que existan errores significativos en el análisis realizado, y por lo tanto, se mantienen las decisiones adoptadas en el informe de la DI.</w:t>
      </w:r>
    </w:p>
    <w:p>
      <w:r>
        <w:rPr>
          <w:b/>
        </w:rPr>
        <w:t>[Pages 133–135]</w:t>
      </w:r>
    </w:p>
    <w:p>
      <w:r>
        <w:t>television digital terrestre, lo que no puede ser considerado como una justificación válida para la exclusión de competidores. En segundo lugar, la existencia de contratos no puede ser un obstáculo para que nuevos operadores accedan al mercado, ya que la regulación debe garantizar la competencia efectiva y el acceso a los servicios necesarios para operar.</w:t>
      </w:r>
    </w:p>
    <w:p>
      <w:r>
        <w:t>En conclusión, el Consejo considera que la práctica de estrechamiento de márgenes por parte de ABERTIS es abusiva y contraria a la normativa de competencia, ya que impide el acceso de nuevos competidores al mercado de transporte distribución y dificulta el desarrollo de una competencia efectiva. Por lo tanto, se deben adoptar las medidas necesarias para corregir esta situación y garantizar un entorno competitivo en el sector.</w:t>
      </w:r>
    </w:p>
    <w:p>
      <w:r>
        <w:rPr>
          <w:b/>
        </w:rPr>
        <w:t>[Pages 136–138]</w:t>
      </w:r>
    </w:p>
    <w:p>
      <w:r>
        <w:t>of centers, type, and phase of PTNTDT to evaluate the actual cost of a satellite distribution transport service. ABERTIS was ordered to comply with this request, which it had previously denied, claiming it was confidential strategic information.</w:t>
      </w:r>
    </w:p>
    <w:p>
      <w:r>
        <w:t>In light of these access requests, of which the CMT was informed, ABERTIS submitted an Inquiry to the CMT on May 9, 2009, regarding the scope of its obligations, which was not resolved until July 16, 2009. On August 6, 2009, ABERTIS clarified to ASTRA that it believed the CMT Resolution of July 16, 2009, supported its actions and that ABERTIS was not obliged to provide a more detailed response to the information requested by ASTRA than what had already been provided.</w:t>
      </w:r>
    </w:p>
    <w:p>
      <w:r>
        <w:t>This situation led ASTRA to file a conflict of access with the CMT on November 19, 2009, which was not resolved until May 13, 2010. The CMT clarified that ABERTIS had to respond to the information requests sent by ASTRA. In particular, it had to provide information regarding the number of centers, type, and phase of PTNTDT to evaluate the actual cost of a satellite distribution transport service.</w:t>
      </w:r>
    </w:p>
    <w:p>
      <w:r>
        <w:rPr>
          <w:b/>
        </w:rPr>
        <w:t>[Pages 139–141]</w:t>
      </w:r>
    </w:p>
    <w:p>
      <w:r>
        <w:t>specific, location and typology of the centers from which the broadcasting service is provided to a concessionaire of the television service with respect to which ASTRA intends to offer transport services, as soon as possible, and in any case, within three business days from the request made by ASTRA. ASTRA reiterated its request, which was responded to by ABERTIS on May 27, 2010, indicating that although the Resolved part of the Resolution establishes a three-day period, the body of the same cites the generic period of one month and considers that this is the one that should prevail. ASTRA pointed out to ABERTIS on June 2, 2010, that the information provided was incomplete, as it did not indicate whether the centers were equipped with RGE or SFN. It had to wait until July 2, 2010, for ABERTIS to provide this information. This attitude that ABERTIS has displayed is not consistent with that of an operator that lacks the margin of action when setting its pricing policy and that develops a competition policy based on merits. It is rather that of an operator that has used all resources at its disposal to consciously hinder access to the market for the provision of carrier service to third competitors. NINTH. Liability and calculation of the sanction ABERTIS has committed an abuse of its dominant position in the wholesale access services markets to ABERTIS TELECOM, S.A.U. sites and broadcasting centers for the broadcasting of DTT signals in Spain and retail transport distribution services of DTT signals in Spain. This abuse consists of a narrowing of margins when setting wholesale co-location prices for transport distribution at its sites and broadcasting centers for the broadcasting of DTT signals, as well as when determining the commercial conditions for the provision of retail transport distribution services of DTT signals from the multiple national and multiple regional operators of Asturias and Extremadura. This has unjustifiably excluded potential competitors of ABERTIS in the provision of these retail transport distribution services of DTT signals. Therefore, ABERTIS TELECOM, S.A.U. is responsible for a very serious infringement, in accordance with the provisions of Article 62.4.b) of the LDC: “b) The abuse of a dominant position as defined in Article 2 of the Law when committed by a company operating in a recently liberalized market, having a market share close to monopoly or enjoying special or exclusive rights.” In this case, the abuse is perpetrated by a company with a monopoly position in the wholesale access services market to sites and broadcasting centers and also a practical monopoly in the retail transport distribution services market. For the calculation of the sanction corresponding to the described infringement, the Council applies the CNC Communication on the quantification of sanctions. To this end, it takes into account that the infringement has effects both in the wholesale access services market to sites and broadcasting centers and in the retail transport distribution services market, because it affects both the acquisition of the input necessary to provide the retail service and the provision of the service itself, where third companies face obstacles to access and customers see their choices reduced. Therefore, for the purposes of the sanction, ABERTIS's billing in both markets should be taken into account as the affected sales volume. For the calculation, the Council takes the business volumes that ABERTIS provided to the DI in its response of July 14, 2011, corresponding to the fiscal years 2009 and 2010, as well as the business volumes for the fiscal year 2011 that it communicated to the Council in its letter of January 30, 2012. Contrary to what ABERTIS requests, the Council considers that it is not appropriate to discount the income corresponding to the Transition Plan concept. The DI has not denied that it could be an income attributable to transport. As stated in the Seventh FD, what the DI argues is that according to the methodology used in the calculation of the pinch scenarios made in the PCH, its inclusion was not appropriate, and if they are modified to take it into account, the result is more unfavorable to ABERTIS, so it maintains the initial figures for the purposes of attribution. The Council agrees with the DI that the start of this conduct should be placed in April 2009, when ABERTIS provided its competitor ASTRA with information on wholesale co-location prices. The DI has demonstrated that the margin squeezing has occurred with such prices and, subsequently, with the prices set by ABERTIS based on the ORAC of October 2010 and with the prices resulting from the ORAC review that took place in February 2011, due to the resolution of the appeal for reconsideration. This means that the margin squeezing practice has also occurred during the fiscal year 2011. In fact, since ABERTIS considers that its wholesale prices should adjust to those of the ORAC, that there should not have been significant cost changes in the provision of the retail service, and that there is no evidence that the contracts generating the income have been modified, the abusive conduct would continue. Therefore, for the purposes of calculating the sanction, ABERTIS's billing in the fiscal years 2009, 2010, and 2011 will be taken into account, prorating the amount corresponding to 2009 to account for its start date. Additionally, it is appropriate to urge the cessation of the conduct. On the other hand, precisely because ABERTIS has room for maneuver to set its pricing policy, the Council considers that it is not appropriate to urge the review of the ORAC, without prejudice to what the sector regulator may consider appropriate in this regard and what it deems convenient in light of the new cost accounting data that ABERTIS presents to it. ABERTIS was sanctioned by the CNC in May 2009 for an infringement of Article 2 of the LDC and Article 102 of the TFEU because the design of its contracts regarding duration and structure of discounts caused a market closure in the provision of the carrier service of the television signal. Therefore, the DI suggests that the repeated commission of infringements typified in Article 2 of the LDC be considered as an aggravating factor. However, in light of paragraph 18 of the CNC Communication on the calculation of sanctions, this Council considers that an aggravating factor cannot be applied for this concept since the RCNC of May 19, 2009, is not final. Nor can it be appreciated that the principle of ne bis in ídem applies to the case in light of the RCNC of May 19, 2009, as ABERTIS suggests. Although there is an identity of subject, neither the time period, nor the instrument to favor the market closure, nor even the directly affected market coincide. However, the Council believes that when setting the percentage of the sanction, it should take into account, as it has done in other occasions, that this is an infringement committed by a company that, according to the background, demonstrates “a manifest disregard for legality and the doctrine of the competition authority, which constitutes an objective reproach regarding the infringing conduct” (RCNC of November 10, 2011). In view of this, and that the conduct is very serious and has had effects hindering the entry of competitors into the market, which has been effectively impeded, the Council estimates that the percentage to be applied for the calculation of the basic amount of the sanction to the affected business volume figures declared by ABERTIS, duly weighted by the coefficients indicated in the communication, should be 15%. This results in a sanction of 13,755,000 euros. In the opinion of the Council, it cannot be understood, as ABERTIS intends, that its conduct is protected by a legitimate trust in its legality as a consequence of the actions of the CMT. This Council has been reiterating that (RCNC of April 26, 2011, RCNC of May 13, 2011), “from the jurisprudential doctrine, it can be understood that the application of the principle of protection of legitimate trust in the exercise of the sanctioning power of the CNC requires the concurrence of two basic assumptions: 1) the existence of sufficiently conclusive external signs produced by the Administration and 2) that reasonably induce the company to trust in the legality of the administrative action and its anticompetitive behavior.” The Council considers that in the present case such assumptions do not concur.</w:t>
      </w:r>
    </w:p>
    <w:p>
      <w:r>
        <w:rPr>
          <w:b/>
        </w:rPr>
        <w:t>[Pages 142–143]</w:t>
      </w:r>
    </w:p>
    <w:p>
      <w:r>
        <w:t>As already stated in the previous Legal Basis, the Resolution approving the ORAC was not issued until October 2010. Therefore, it would not be possible to invoke legitimate trust until then.</w:t>
      </w:r>
    </w:p>
    <w:p>
      <w:r>
        <w:t>Regarding the period after that date, the approval of the ORAC cannot be interpreted as a conclusive sign of the legality of ABERTIS's conduct. The CMT approves the ORAC based on the cost information provided by ABERTIS. The mere establishment of a wholesale price level based on this information does not determine the existence or non-existence of margin squeezing, given that these result from the difference between more variables in which ABERTIS intervenes, not the CMT. Therefore, it cannot be claimed in any case that the approval of the ORAC equates to the CMT ratifying the non-existence of margin squeezing. Especially when it concerns a company particularly warned of the repercussions that its commercial policy may have on the market and on competition.</w:t>
      </w:r>
    </w:p>
    <w:p>
      <w:r>
        <w:t>In any case, it is worth recalling that, as stated by the TS in its Judgment of February 3, 2009, ratifying what was expressed by the Audiencia Nacional, the passivity of an administrative body or even the fact that it facilitates the conduct does not generate legitimate trust for the purposes at hand, since they are not competent to determine which practices are prohibited by the LDC.</w:t>
      </w:r>
    </w:p>
    <w:p>
      <w:r>
        <w:t>In light of this, the Council considers that the application of a mitigating factor for legitimate trust is not applicable in this case.</w:t>
      </w:r>
    </w:p>
    <w:p>
      <w:r>
        <w:t>Based on the above, the Council of the National Competition Commission in the composition stated at the beginning, having regard to the cited provisions and others of general application,</w:t>
      </w:r>
    </w:p>
    <w:p>
      <w:r>
        <w:t>RESOLVES</w:t>
      </w:r>
    </w:p>
    <w:p>
      <w:r>
        <w:t>FIRST.- To declare that in this file a violation of Article 2 of the Competition Defense Law and Article 102 of the TFEU has been proven, for which ABERTIS TELECOM S.A.U. is responsible, consisting of abusing its dominant position in the wholesale access services markets to ABERTIS TELECOM's sites and broadcasting centers for the dissemination of DTT signals in Spain and retail transport services for the distribution of DTT signals in Spain, through a margin squeezing practice as defined in Legal Basis Nine, which has taken place from April 2009 to the present.</w:t>
      </w:r>
    </w:p>
    <w:p>
      <w:r>
        <w:t>SECOND.- To impose on ABERTIS TELECOM S.A.U., as the author of the infringing conduct, a sanctioning fine of 13,755,000 euros.</w:t>
      </w:r>
    </w:p>
    <w:p>
      <w:r>
        <w:t>THIRD.- To order ABERTIS TELECOM S.A.U. to cease the conduct and henceforth refrain from committing practices such as those sanctioned or other similar ones, either by itself or through its subsidiaries, that may hinder competition.</w:t>
      </w:r>
    </w:p>
    <w:p>
      <w:r>
        <w:t>FOURTH.- To urge the Investigation Directorate to monitor and ensure the full compliance with this Resolution.</w:t>
      </w:r>
    </w:p>
    <w:p>
      <w:r>
        <w:t>This Resolution shall be communicated to the Investigation Directorate of the CNC and notified to the interested parties, informing them that no administrative appeal is available against it, and that they may file a contentious-administrative appeal before the Audiencia Nacional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