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https://www.cnmc.es/expedientes/s022210</w:t>
      </w:r>
    </w:p>
    <w:p>
      <w:r>
        <w:t>Pages translated : 7</w:t>
      </w:r>
    </w:p>
    <w:p/>
    <w:p>
      <w:r>
        <w:rPr>
          <w:b/>
        </w:rPr>
        <w:t>[Pages 1–3]</w:t>
      </w:r>
    </w:p>
    <w:p>
      <w:r>
        <w:t xml:space="preserve">RESOLUTION  </w:t>
        <w:br/>
        <w:t xml:space="preserve">Expte. S/0222/10 LVMH Perfumes and Cosmetics Iberia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May 10, 2010  </w:t>
        <w:br/>
        <w:t xml:space="preserve">The Council of the National Commission of Competition (the Council), with the composition stated above and with the Rapporteur being Councilor Ms. Pilar Sánchez Núñez, has issued the following Resolution in the case S/0222/10 LVMH Perfumes and Cosmetics Iberia, which arises from the complaint filed by COMERCIAL CAUS, S.A. (CAUS), in which a complaint was made against LVMH PERFUMES AND COSMETICS IBERIA, S.A. (LVMH) for actions that would constitute a violation of Article 1 of Law 15/2007, of July 3, on the Defense of Competition (LDC).  </w:t>
        <w:br/>
        <w:t xml:space="preserve">FACTUAL BACKGROUND  </w:t>
        <w:br/>
        <w:t xml:space="preserve">1. On January 29, 2010, a complaint was filed with the Catalan Competition Authority by COMERCIAL CAUS, S.A. (CAUS) against LVMH PERFUMES AND COSMETICS IBERICA, S.A. (LVMH1) for alleged conduct prohibited by Article 1 of the LDC, consisting of the refusal to supply various points of sale, especially GOTTA MAYOR, located on Mayor Street in Lérida, and its non-admission into LVMH's selective distribution system; the attempts to make CAUS withdraw its request, refusing agreements on discounts and reimbursement of promotional expenses; and the unjustified termination of selective distribution contracts with CAUS.  </w:t>
        <w:br/>
        <w:t xml:space="preserve">2. The Investigation Directorate of the CNC received the case on January 29, 2010, pursuant to Article 2.1 of Law 1/2002 of February 21 on the Coordination of the Competences of the State and Autonomous Communities in matters of Defense of Competition, and after declaring itself competent regarding this matter, assigned it the number S/0222/10, thereby initiating a confidential inquiry before deciding whether or not to commence a sanctioning proceeding.  </w:t>
        <w:br/>
        <w:t xml:space="preserve">3. The parties involved in the present case are:  </w:t>
        <w:br/>
        <w:t xml:space="preserve">− COMERCIAL CAUS, SA. It is a company dedicated to the wholesale and retail distribution of drugstore items, perfumery, and similar products. It operates mainly in Catalonia2 through the following store groups:  </w:t>
        <w:br/>
        <w:t xml:space="preserve">  • Perfumerías GOTTA, where it distributes mid-range and high-end perfumes and cosmetics.  </w:t>
        <w:br/>
        <w:t xml:space="preserve">  • Mua Mua, distributes perfumes and cosmetics aimed at young consumers.  </w:t>
        <w:br/>
        <w:t xml:space="preserve">  • Perfumerías Armengol, a chain of perfumeries from which CAUS has acquired several sales points.  </w:t>
        <w:br/>
        <w:t xml:space="preserve">− LVMH Iberia SL is a company dedicated to the wholesale distribution in Spain of perfumes and cosmetics of the brands belonging to the LVMH GROUP, such as Parfums Christian Dior, Guerlain, Parfums Givenchy, Kenzo Parfums, or Perfumes Loewe.  </w:t>
        <w:br/>
        <w:t xml:space="preserve">This company is part of the LVMH GROUP, oriented towards the global distribution of luxury products and dividing its activity into the following areas: (i) wines and spirits; (ii) leather goods and fashion; (iii) perfumes and cosmetics; (iv) watches and jewelry; and (v) selective retailing.  </w:t>
        <w:br/>
        <w:t xml:space="preserve">4. According to the proposal for resolution from the DI, the known facts in the case are as follows:  </w:t>
        <w:br/>
        <w:t xml:space="preserve">4.1. On June 25, 2001, COMERCIAL CAUS and LVMH PERFUMES AND COSMETICS IBERICA, SA signed three selective distribution contracts3 related to points of sale of the "GOTTA perfumeries" chain, located in Tarragona, Igualada (Barcelona), and Castellón, respectively (folios 65 to 74 and 237). The contracts were complemented by the general sales conditions (folios 76 to 79).  </w:t>
        <w:br/>
        <w:t xml:space="preserve">These contracts aim to distribute three ranges of perfumes and beauty products from Christian Dior. They expired on December 31, 2002, but provided for annual extension by tacit agreement of the parties, unless terminated with one month's notice prior to the expiration date of the contract or any of its annual extensions. The contracts were tacitly extended until the resolution by LVMH in 2008.  </w:t>
        <w:br/>
        <w:t xml:space="preserve">From the selective distribution contract, Article VII, "Early Termination of the Contract," is noteworthy, which establishes that either party may terminate the contract at any time, without prior notice, in the event of a breach of the obligations included in Article II.2) Place of Sales. According to this article, "the exclusive distributor has arranged for the premises located at the above address4 to be visited, where they will proceed, excluding any other location, to the display and sale of CHRISTIAN DIOR brand products; they commit not to resort to mail-order sales or catalog sales or any other means of communication, direct sales, sales through the Internet, or, in general, to any sale, order, or delivery of order outside the place of sale indicated above."  </w:t>
        <w:br/>
        <w:t xml:space="preserve">4.2. In 2002 and during the first three quarters of 2003, the commercial relationship between the parties proceeded without any problems, with CAUS benefiting from the agreed discounts, as reflected in the letters sent by LVMH that outline the commercial agreements reached with CAUS for both years (folios 81, 83, and 84).  </w:t>
        <w:br/>
        <w:t xml:space="preserve">4.3. According to the complaint, in the last quarter of 2003, the first conflict arose between the parties due to discrepancies regarding the responsibility for promotional expenses and the application of discounts.  </w:t>
        <w:br/>
        <w:t xml:space="preserve">4.4. In September 2005, LVMH contacted CAUS to try to reach a commercial agreement regarding the commercial conditions for the end of 2005. CAUS offered a series of commercial conditions and requested the acceptance of the point of sale GOTTA located on Mayor Street in Lérida (hereinafter, GOTTA MAYOR), which, according to CAUS, is the "flagship" of GOTTA and the entire CAUS group. According to the complainant, since the opening of this establishment on December 18, 2004, it had requested LVMH's authorization for the selective distribution of Christian Dior products at this establishment, which had been rejected along with the increase in the number of GOTTA sales points authorized to distribute Christian Dior products.  </w:t>
        <w:br/>
        <w:t xml:space="preserve">4.5. CAUS states in its complaint that LVMH would have verbally accepted all conditions except for the request for the "GOTTA MAYOR" location as an authorized distributor.  </w:t>
        <w:br/>
        <w:t xml:space="preserve">4.6. On April 3, 2006, LVMH sent CAUS a letter outlining the commercial agreements reached by the parties for that year.  </w:t>
        <w:br/>
        <w:t>4 Establishment authorized.</w:t>
      </w:r>
    </w:p>
    <w:p>
      <w:r>
        <w:rPr>
          <w:b/>
        </w:rPr>
        <w:t>[Pages 4–6]</w:t>
      </w:r>
    </w:p>
    <w:p>
      <w:r>
        <w:t>year (folios 124 and 125). According to the complainant, the conditions have been applied during the year 2007 (folio 19). The file contains invoices for the quarterly payments of the discounts made by LVMH in the year 2006 and in the year 2007 and for the payment of the due promotion expenses (folios 126 to 131 and 133 to 138).</w:t>
      </w:r>
    </w:p>
    <w:p>
      <w:r>
        <w:t>4.7. On August 2, 2007, CAUS sent an email to LVMH expressing its dissatisfaction with the refusal to authorize GOTTA MAYOR requested by CAUS in the negotiations of the commercial conditions for 2005. According to CAUS, in the latest discussions regarding this issue, LVMH had justified the refusal on an excess of distribution in Lérida, which, in the complainant's opinion, was not correct, since the distribution had remained unchanged in the two years that had passed. According to the complainant, on September 12, 2007, CAUS and LVMH held a meeting in which LVMH allegedly confirmed that it would not grant the distribution authorization for Christian Dior products for GOTTA MAYOR due to market saturation. However, in 2007, there were no commercial problems based on the agreed conditions (folio 141).</w:t>
      </w:r>
    </w:p>
    <w:p>
      <w:r>
        <w:t>4.8. On January 9, 2008, CAUS sent a burofax to LVMH requesting the selective distribution authorization for all Christian Dior products for eleven GOTTA sales points and for Christian Dior perfumes for three other GOTTA sales points (folio 145).</w:t>
      </w:r>
    </w:p>
    <w:p>
      <w:r>
        <w:t>4.9. CAUS sent a letter to LVMH on April 10, 2008, denying having carried out actions that could constitute a contractual breach leading to the termination of the distribution contract (folio 151). On April 21, 2008, LVMH confirmed the contractual termination (folio 158), indicating the impossibility of fulfilling the perfume orders placed by CAUS (folios 153 and 154).</w:t>
      </w:r>
    </w:p>
    <w:p>
      <w:r>
        <w:t>4.10. LVMH states, at the request of the Directorate of Investigation, that in May 2005 it began to suspect that CAUS was distributing Christian Dior brand products in establishments other than the three that were contractually authorized, which ultimately led to the cancellation of the contractual relationship with CAUS in 2008 (folios 237 and 240). Regarding the negotiations with CAUS concerning the GOTTA MAYOR establishment, LVMH claims that they were verbal, stating that it did not authorize sales in that establishment because it "probably did not meet" the special characteristics required by LVMH for the distribution of Christian Dior products (folio 239).</w:t>
      </w:r>
    </w:p>
    <w:p>
      <w:r>
        <w:t>4.11. CAUS has submitted to the file an expert report requested by it regarding the valuation of the Lérida establishment "GOTTA MAYOR" concerning the qualitative conditions that LVMH requires in its General Conditions.</w:t>
      </w:r>
    </w:p>
    <w:p>
      <w:r>
        <w:t>5. The DI assesses that there are two types of anticompetitive conduct in the complaint: on one hand, LVMH's refusal to select GOTTA MAYOR as a selective distributor of its Christian Dior products, and on the other, the termination of contracts by LVMH with CAUS establishments authorized to distribute Christian Dior products.</w:t>
      </w:r>
    </w:p>
    <w:p>
      <w:r>
        <w:t>6. The DI is based on the provisions of Article 1 of the LDC and on Regulation (EC) No. 2790/1999 of the Commission, of December 22, 1999, concerning the application of paragraph 3 of Article 81 of the EC Treaty to certain categories of vertical agreements and concerted practices, which are defined as those agreements or concerted practices entered into between two or more companies operating, for the purposes of the agreement, at different levels of the production or distribution chain and which refer to the conditions under which the parties may acquire, sell or resell certain goods or services. This Regulation provides for the applicability of the exemption as long as the supplier's market share is below 30% and, furthermore, the conditions of Articles 4 and 5 are not met. LVMH's market shares in Spain for the wholesale distribution of fragrances, treatment products, and makeup are substantially below the 30% threshold. Furthermore, the wholesale sale of perfumery and beauty products from luxury brands is a competitive market, with a large number of companies having small market shares, so none of them has sufficient power to affect competitive conditions. Indeed, in file A 265/99, Selective Distribution Christian Dior, the now-defunct TDC stated: "In this case, the affected product market is luxury perfumery and cosmetics, and from a geographical perspective, it is the Spanish market as it concerns sales made by wholesalers to national resellers. This market is characterized by the presence of large multinational companies, alongside which coexist small highly specialized companies, and distribution generally follows the patterns of selective distribution, with a high degree of competition, given the existence of a large number of suppliers. Therefore, and according to the information in the file, LVMH does not enjoy market power that could suggest a restriction of competition."</w:t>
      </w:r>
    </w:p>
    <w:p>
      <w:r>
        <w:t>Additionally, the now-defunct TDC analyzed the standard selective distribution contract for Christian Dior products by LVMH, along with the general sales conditions, and authorized it by its Resolution of December 29, 1999, file A 265/99, considering that it met the requirements for exemption under Article 1 of the LDC.</w:t>
      </w:r>
    </w:p>
    <w:p>
      <w:r>
        <w:t>7. Based on this, the DI concludes that in light of the above, it seems that what underlies the complaint is a conflict between LVMH and CAUS, which occurs within the scope of a bilateral contractual relationship that only affects both parties and has no effect on competition, given LVMH's position in the wholesale distribution of luxury perfumes and cosmetics, and that the clauses of the distribution contracts meet the requirements for exemption from the application of Article 1 of the LDC. For all the above reasons, the DI proposes to the Council not to initiate sanctioning proceedings, as well as to archive the actions taken as a result of the complaint filed by Comercial Caus SA, considering that there are no indications of a violation of the aforementioned Law.</w:t>
      </w:r>
    </w:p>
    <w:p>
      <w:r>
        <w:t>8. The Council of the National Competition Commission deliberated and issued this Resolution in its meeting of May 5, 2010.</w:t>
      </w:r>
    </w:p>
    <w:p>
      <w:r>
        <w:t>LEGAL GROUNDS</w:t>
      </w:r>
    </w:p>
    <w:p>
      <w:r>
        <w:t>FIRST.- Number 3 of Article 49 of the Competition Defense Law provides that the Council, at the proposal of the Directorate of Investigation of the National Competition Commission, may agree not to initiate sanctioning proceedings for the alleged commission of the prohibited conducts in Articles 1, 2, and 3 of the Law and, consequently, to archive the actions taken by the Directorate of Investigation when it considers that there are no indications of a violation of the LDC. Article 25.5 of RD 261/2008, which approves the Competition Defense Regulation (RDC), adds that the Council's Agreement not to initiate sanctioning proceedings must be communicated to the complainant, indicating the reasons why the initiation of the sanctioning proceedings is not appropriate.</w:t>
      </w:r>
    </w:p>
    <w:p>
      <w:r>
        <w:t>SECOND.- The Council agrees with the DI's proposal not to initiate sanctioning proceedings, as well as to archive the actions taken as a result of the complaint filed by CAUS against LVMH, since there are no indications of a violation of Art. 1 of the LDC. What CAUS complains about is that LVMH would be, within a qualitative selective distribution system, applying that system in a discriminatory manner, given that LVMH would be denying it, without cause for doing so, the status of authorized distributor for the establishment it owns in the city of Lérida, located on Calle Mayor. In order to demonstrate that this establishment meets the qualitative conditions set by LVMH in its general sales conditions, it has submitted in its complaint a positive expert report regarding those conditions.</w:t>
      </w:r>
    </w:p>
    <w:p>
      <w:r>
        <w:rPr>
          <w:b/>
        </w:rPr>
        <w:t>[Pages 7–7]</w:t>
      </w:r>
    </w:p>
    <w:p>
      <w:r>
        <w:t>LVMH would not have granted the authorization as a distributor, citing reasons of saturation in the Lérida market. That is to say, LVMH would be applying quantitative criteria to its qualitative selective distribution system. In the case at hand, LVMH's market shares are well below 30%, the threshold set by the Regulation above which the possible unlawfulness of restricting the number of authorized distributors in a qualitative selective distribution system must be assessed, due to its potential anticompetitive effects. Applying the guidelines regarding vertical restrictions (DOC C291 of October 13, 2000), we would therefore find ourselves in a situation where there are no indications of a violation of Article 101.1 of the TFEU. Consequently, the Council of the CNC considers that the conditions to presume the unlawfulness of the alleged discriminatory indications reported in this case, which would justify the initiation of the corresponding sanctioning proceeding, are not present.</w:t>
      </w:r>
    </w:p>
    <w:p>
      <w:r>
        <w:t>Regarding the unilateral termination applied by LVMH of the distribution contracts with CAUS, the Council agrees with the DI that its adjudication falls under civil jurisdiction, since it involves assessing the appropriateness or otherwise of such termination based on the alleged breach by one of the parties of the conditions agreed upon in the contract.</w:t>
      </w:r>
    </w:p>
    <w:p>
      <w:r>
        <w:t>Consequently, in light of the cited provisions and those of general application, the Council of the National Competition Commission</w:t>
      </w:r>
    </w:p>
    <w:p>
      <w:r>
        <w:t>HAS RESOLVED</w:t>
      </w:r>
    </w:p>
    <w:p>
      <w:r>
        <w:t>SOLE.- Based on Article 493 of Law 15/2007 on the Defense of Competition, not to initiate sanctioning proceedings and to archive the actions taken as a result of the complaint filed by COMERCIAL CAUS, S.A., considering that the reported facts do not present indications of a violation of the LDC.</w:t>
      </w:r>
    </w:p>
    <w:p>
      <w:r>
        <w:t>This Resolution shall be communicated to the Directorate of Investigation and notified to the complainant, informing them that it concludes the administrative process and that they may file a contentious-administrative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