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https://www.cnmc.es/expedientes/s023310</w:t>
      </w:r>
    </w:p>
    <w:p>
      <w:r>
        <w:t>Pages translated : 15</w:t>
      </w:r>
    </w:p>
    <w:p/>
    <w:p>
      <w:r>
        <w:rPr>
          <w:b/>
        </w:rPr>
        <w:t>[Pages 1–3]</w:t>
      </w:r>
    </w:p>
    <w:p>
      <w:r>
        <w:t xml:space="preserve">RESOLUTION  </w:t>
        <w:br/>
        <w:t xml:space="preserve">(File S/0233/10, ENDESA ICP)  </w:t>
        <w:br/>
        <w:t xml:space="preserve">COUNCIL:  </w:t>
        <w:br/>
        <w:t xml:space="preserve">Mr. Joaquín García Bernaldo de Quirós.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March 22, 2013  </w:t>
        <w:br/>
        <w:t>The Council of the National Competition Commission, with the composition stated above and with Councilor Rapporteur Ms. María Jesús González López, has issued the following Resolution in file S/0233/10, ENDESA ICP, initiated against Endesa, S.A., for alleged restrictive practices of competition prohibited by Law 15/2007, of July 3, on the Defense of Competition (LDC).</w:t>
      </w:r>
    </w:p>
    <w:p>
      <w:r>
        <w:t xml:space="preserve">FACTUAL BACKGROUND  </w:t>
        <w:br/>
        <w:t xml:space="preserve">1. On February 16, 2010, a letter from the National Energy Commission (CNE) was received at the registry of the National Competition Commission (CNC) forwarding the following documents: a) a letter from Mr. XXX to the CNE in which he files a complaint against Endesa, S.A. (hereinafter Endesa), regarding the advertising campaign carried out by this company for the installation of power control switches (hereinafter ICP); and b) a copy of the CNE Report dated February 4, 2010, in response to such complaint. In its Report, the CNE does not find any infringement of sector regulations, but forwards this information to the CNC in case the conduct carried out by Endesa in 2009 could constitute a restrictive practice of competition. It also forwards it to the Autonomous Community of Andalusia in case there is an offense of misleading advertising.  </w:t>
        <w:br/>
        <w:t>2. The reported practice would consist of Endesa charging a price of (€99), excessive in the opinion of the complainant, for the mandatory installation of an ICP, as well as the omission of the distributor company's duty to offer users the alternative of having the ICP on a rental basis for the regulated amount of €0.03/month per pole. According to the complainant, Endesa, during several months of 2009, sent communications to its subscribers informing them of their obligation to install the ICP and the repercussions, in the form of price increases on the bill, in case of not installing it. The complainant provides documents (folios 20-22) that would confirm that such communications were carried out.</w:t>
      </w:r>
    </w:p>
    <w:p>
      <w:r>
        <w:t xml:space="preserve">Through such communications, Endesa would have conveyed to customers the impression that the ICP is an element that guarantees the safety and well-being of the home, preventing overheating of the installation. In this sense, an advertisement sent by Endesa to customers even raises doubts about the proper functioning of appliances in case the ICP is not installed (folio 22).  </w:t>
        <w:br/>
        <w:t xml:space="preserve">The complaint highlights Endesa Distribución's non-compliance with regulations by not informing users of the rental options for the ICP, as in the provided communications, although it is mentioned, the cost of renting the ICP is not expressly indicated. In fact, on the front of the communication to the customer, there is a comparison between the cost to the customer of installing the ICP with Endesa at a price of €99 and the cost they would incur in case of not installing it (i.e., once the increase in the bill is applied for paying for a higher power segment), but it does not indicate the total cost that would be incurred to rent the ICP from the distributor (which would be much lower: €0.03/month per pole plus extension rights).  </w:t>
        <w:br/>
        <w:t xml:space="preserve">3. On March 26, 2010, the Directorate of Investigation (hereinafter DI) requested information from Endesa Distribución Eléctrica, S.L.U. (hereinafter Endesa Distribución) in order to clarify the details of this company's actions regarding ICP sales. The response to this information request was received on April 14, 2010. Information was requested again on April 20, 2010, regarding its participation in the sale of ICP, with the response received on April 29, 2010.  </w:t>
        <w:br/>
        <w:t xml:space="preserve">4. On May 18, 2010, a request for information was sent to Endesa, as the parent company of the Endesa Group, in order to distinguish between the activities carried out by each of the Group's companies in relation to the ICP. The response to this request was received on May 28, 2010.  </w:t>
        <w:br/>
        <w:t xml:space="preserve">5. On June 30, 2010, a letter from the Competition Defense Agency of Andalusia was received at the Directorate of Investigation of the National Competition Commission (CNC), in application of article 2 of Law 1/2002, of February 21, on the Coordination of the Competences of the State and the Autonomous Communities in matters of Competition Defense, forwarding the complaint filed by Mr. XXX against Endesa before the General Directorate of Industry, Energy and Mines of the Ministry of Innovation, Science and Enterprises, which contained identical content to that filed with the CNE.  </w:t>
        <w:br/>
        <w:t>6. On July 2, 2010, the Competition Defense Agency of Andalusia was requested to forward the file in accordance with art. 2.1 of Law 1/2002, considering the CNC competent. On July 12, 2010, a letter from the Competition Defense Agency of Andalusia was received at the Directorate of Investigation, determining the competence of the CNC and attaching the file, which was assigned the reserved information number S/0283/10.</w:t>
      </w:r>
    </w:p>
    <w:p>
      <w:r>
        <w:t xml:space="preserve">7. On July 12, 2010, in accordance with the provisions of art. 29 of the Competition Defense Regulation (hereinafter RDC), approved by Royal Decree 261/2008, the accumulation of file S/0283/10 to file S/0233/10 was carried out, as they concerned the same reported facts.  </w:t>
        <w:br/>
        <w:t xml:space="preserve">8. On July 29, 2010, the DI submitted to the Council a Report and Proposal for Non-Initiation of sanctioning proceedings based on article 49.3 of the LDC, considering that there were no indications of infringement of competition rules.  </w:t>
        <w:br/>
        <w:t xml:space="preserve">9. Subsequent to that date, on August 4, 2010, a new document from the CNE was received at the CNC, forwarding a complaint from the complainant from April of that year, as well as the CNE's response to it in a Report from the regulatory body dated July 15, 2010. In this report, the CNE concludes that in the information provided by the complainant regarding the notification from ENDESA, it does not find misleading advertising. However, as a continuation of the previous, it forwards it to the CNC and to the Junta de Andalucía.  </w:t>
        <w:br/>
        <w:t xml:space="preserve">10. In the Report and Proposal for Filing, the DI makes the following description of the parties:  </w:t>
        <w:br/>
        <w:t xml:space="preserve">− Endesa, S.A. is the parent company of the Endesa Group, a leading company in the Spanish electrical system, also present in the gas system. In 2008, it supplied 106,538 GWh of electricity in Spain to more than 11.6 million customers.  </w:t>
        <w:br/>
        <w:t xml:space="preserve">− Endesa Distribución is a company of the Endesa Group, 100% owned by Endesa Red, S.A. Its corporate purpose is the development of activities related to the transportation and distribution of electrical energy. Endesa Distribución manages the electricity distribution network in Andalusia, Catalonia, the Balearic Islands, Aragon, the Canary Islands, and Extremadura.  </w:t>
        <w:br/>
        <w:t xml:space="preserve">− Endesa Energía, S.A. (hereinafter Endesa Energía) is a company of the Endesa Group responsible for the sale of electrical energy and gas in the liberalized market. Endesa Energía XXI, S.L., is the last resort electricity supplier of the Group.  </w:t>
        <w:br/>
        <w:t xml:space="preserve">11. The DI in its Report and Proposal for Filing, based on the information gathered in the file, makes the following description of the market in which the reported behaviors occur and the regulations that govern it:  </w:t>
        <w:br/>
        <w:t xml:space="preserve">a) The Power Term (TP) is the part of the electricity bill that the subscriber is obliged to pay based on the contracted power. Its amount is calculated by multiplying that power by a regulated factor updated periodically.  </w:t>
        <w:br/>
        <w:t>b) The Power Control Switch (ICP) is a device whose sole and exclusive purpose is to prevent the user from connecting more power than contracted.</w:t>
      </w:r>
    </w:p>
    <w:p>
      <w:r>
        <w:rPr>
          <w:b/>
        </w:rPr>
        <w:t>[Pages 4–6]</w:t>
      </w:r>
    </w:p>
    <w:p>
      <w:r>
        <w:t xml:space="preserve">c) Royal Decree 1955/2000, of December 1, which regulates the activities of transportation, distribution, marketing, supply, and authorization procedures for electrical installations, regarding measurement and control equipment, established in its article art. 92.2, the power of the distribution company to control the power demanded by the consumer. Subsequently, RD 1454/2005, of December 2, modifies articles 92 and 93 establishing the obligation of the distribution company to carry out the control:  </w:t>
        <w:br/>
        <w:t xml:space="preserve">Article 92: “2. The distribution company must control that the power actually demanded by the consumer does not exceed the contracted power. The control of power will be carried out through power control switches, taximeters, or other automatic cut-off devices. (…)”  </w:t>
        <w:br/>
        <w:t xml:space="preserve">Article 93: “2. The electrical energy measurement equipment may be installed at the consumer's expense or rented from the distribution companies, provided that they have model approval or, as the case may be, belong to an authorized type and have been verified according to the applicable regulations. (…) In the case of low voltage consumers, distribution companies are obliged to make measurement equipment and power control elements available for rent. (…) In cases where the power control equipment is installed after the supply has started, it will preferably be of the type of automatic re-engagement ICP. If the customer chooses to rent the equipment from the distribution company, the rental price will include the costs associated with the installation; all this without prejudice to the distribution company's right to charge the connection fees corresponding to the verification and sealing of said power control equipment and the consumer's obligation to have the appropriate installations for the placement of measurement and control equipment.  </w:t>
        <w:br/>
        <w:t xml:space="preserve">In cases where the power control equipment is installed after the supply has started, the distributor must inform the customer of the obligation to install it according to the established deadlines. After two notifications without the consumer having expressed their willingness to proceed with the installation of the ICP themselves, the distributor must proceed with its installation, billing in this case, in addition to the current connection fees, the price established by regulation for the rental of the power control equipment.”  </w:t>
        <w:br/>
        <w:t xml:space="preserve">d) Order ITC 1857/2008, in development of RD 1454/2005, determines how distributors must inform consumers of the obligation to install power control equipment. It also specifies the additional charges that distributors must make on the bill if users do not install the equipment after receiving the second notification (As of June 16, 2010, the additional charge is governed by Order ITC/1559/2010, of June 11).  </w:t>
        <w:br/>
        <w:t xml:space="preserve">e) The First Additional Provision of the aforementioned Order establishes that distribution companies must send a requirement to customers who do not have an ICP stating the obligation of its installation. Distribution companies are obliged to retain proof of the notification made. After 20 days from the notification, without having received a response from the contract holder, a second notification must be made stating that if the necessary actions to comply with the Plan are not carried out within 20 days or no response is obtained, amounts higher than those contracted will be billed.  </w:t>
        <w:br/>
        <w:t xml:space="preserve">f) Annex II of Order ITC/3860/2007 establishes that “the average price of ICP rentals, considering not only the price of the equipment itself but also the costs associated with its installation and verification as well as operation and maintenance, is as follows: €0.03/month.”  </w:t>
        <w:br/>
        <w:t xml:space="preserve">g) Annex III of RD 1634/2006 set the amount of the connection fee in low voltage at €8.638732/consumer.  </w:t>
        <w:br/>
        <w:t xml:space="preserve">h) RD 1011/2009, of June 19, which regulates the Supplier Change Office, in its Third Final Provision, modifies article 7 of RD 1435/2002, of December 27, which regulates the basic conditions of contracts for the acquisition of energy and access to low voltage networks, which is worded as follows: “1. Distribution companies must have a database referring to all supply points connected to their networks and to the transport networks in their area, permanently complete and updated, which must include at least the following data:  </w:t>
        <w:br/>
        <w:t xml:space="preserve">(…)  </w:t>
        <w:br/>
        <w:t xml:space="preserve">l. Availability of Power Control Switch, where it will be noted ICP not installed, or ICP installed.  </w:t>
        <w:br/>
        <w:t xml:space="preserve">(…)  </w:t>
        <w:br/>
        <w:t xml:space="preserve">q. Contracted powers in each period, and depending on the basic rate or the Third Party Access Tariff to the Networks, Value of the contracted power (in kW) by Tariff Period.  </w:t>
        <w:br/>
        <w:t xml:space="preserve">(…)  </w:t>
        <w:br/>
        <w:t xml:space="preserve">u. Consumption of the last two calendar years (by time discrimination periods and months). (…)”  </w:t>
        <w:br/>
        <w:t xml:space="preserve">12. Finally, the Report and Proposal for Filing by the DI provides the following description of the actions carried out by the two companies of the Endesa Group, Endesa Distribución and Endesa Energía, which have participated in the offer and installation of ICP:  </w:t>
        <w:br/>
        <w:t xml:space="preserve">“2.3.2.1. Endesa Distribución.  </w:t>
        <w:br/>
        <w:t xml:space="preserve">(25) In accordance with the current regulations, Endesa Distribución was obligated to inform consumers whose installations were not equipped with an ICP of their obligation to proceed with its installation as soon as possible, providing them with two options: to acquire the ICP through an authorized installer or to rent it from the distribution company at the regulated price.  </w:t>
        <w:br/>
        <w:t xml:space="preserve">(26) Endesa Distribución indicates that between the years 2008 and 2009 (as it had done in the years 2006 and 2007) it contacted all customers without an ICP, directly by letter or through other channels to comply with the aforementioned obligation (folio 71).  </w:t>
        <w:br/>
        <w:t xml:space="preserve">(27) After the entry into force of Order ITC 1857/2008, Endesa adapted its communication system to what was established in the new Order, which resulted in some customers in 2008 receiving more than one notification.  </w:t>
        <w:br/>
        <w:t xml:space="preserve">(28) Endesa Distribución assures that the communication procedure used has always included information regarding the legal alternatives available to the customer. Specifically, the communications would have been limited to indicating the possibilities for the installation of the ICP (folio 71):  </w:t>
        <w:br/>
        <w:t xml:space="preserve">• Acquisition of the ICP through a trusted authorized installer or  </w:t>
        <w:br/>
        <w:t xml:space="preserve">• Renting it from Endesa Distribución at a price previously established by regulation (€0.06 monthly plus applicable taxes for single-phase supplies and €0.12 monthly for three-phase supplies).  </w:t>
        <w:br/>
        <w:t xml:space="preserve">(29) In both cases, according to Endesa Distribución, there is an express mention of the costs associated with each of the options, which would include payment to the distributor for verification and sealing of said ICP (connection fees).  </w:t>
        <w:br/>
        <w:t xml:space="preserve">(30) Some of the communications carried out by Endesa Distribución within the framework of the Communication Plan deployed during the years 2008 and 2009 in the distribution areas where Endesa Distribución operates (essentially, Andalusia, Extremadura, and the Balearic Islands, where the highest number of supplies without power control is concentrated) are recorded in the file, which comply with the provisions of the current regulations (folios 101-108).  </w:t>
        <w:br/>
        <w:t xml:space="preserve">2.3.2.2. Endesa Energía.  </w:t>
        <w:br/>
        <w:t>(31) In response to the information request of May 18, Endesa Energía confirms having been the company that made the offers for the sale of ICP that have been reported (folio 151).</w:t>
      </w:r>
    </w:p>
    <w:p>
      <w:r>
        <w:rPr>
          <w:b/>
        </w:rPr>
        <w:t>[Pages 7–9]</w:t>
      </w:r>
    </w:p>
    <w:p>
      <w:r>
        <w:t xml:space="preserve">(32) Endesa Energía indicates that during the month of June 2009, it carried out a pilot project for the marketing of ICP aimed at 20,000 domestic customers located in the Autonomous Communities of Andalusia and the Balearic Islands. The number of ICPs sold was 694.  </w:t>
        <w:br/>
        <w:t xml:space="preserve">(33) The communications made by Endesa Energía to consumers in June 2009 indicate that the ICP is a safety element for the home (folios 20-21 and 182-186), which, according to Endesa Energía's advertising, is necessary even to ensure the proper functioning of household appliances (folio 22). The tone used by Endesa in its communications and advertising is alarmist, attempting to induce the customer to install the ICP immediately (“Can you imagine a life without appliances?”) and to install it with Endesa (“That is why Endesa anticipates your needs and offers you the most efficient solution: we regularize your installation (...), we install the ICP most suitable for your needs with the guarantee of our network of professionals, we spare you the hassle of having to carry out any procedures.”).  </w:t>
        <w:br/>
        <w:t xml:space="preserve">(34) The revenue obtained by Endesa Energía was €99 per installation, a price that, according to this company, yielded a profit of €20 per unit installed (folio 153).  </w:t>
        <w:br/>
        <w:t xml:space="preserve">(35) The information regarding the existence or non-existence of ICPs in customers' installations was obtained, according to Endesa Energía, from the registry of the Supply Points Database of the distribution company, with this information being available to all marketers, in accordance with the provisions of RD 1011/2009, according to the complaint.  </w:t>
        <w:br/>
        <w:t xml:space="preserve">13. In view of the complaint and based on the previous facts gathered in the reserved information procedure, the DI analyzes whether there are indications of infringement of articles 2 and 3 of the LDC by Endesa Distribución and Endesa Energía, for the following behaviors: (i) possible omission of the obligation to offer the ICP to consumers, (ii) possible dissemination of misleading information to consumers to lead them to acquire the ICP, (iii) possible charging of an abusive price for the ICP, and (iv) possible discriminatory action by Endesa Distribución in favor of its marketer for the sale of ICPs.  </w:t>
        <w:br/>
        <w:t xml:space="preserve">Regarding a possible infringement of article 3 of the LDC, the DI concludes that it does not find indications based on the following arguments:  </w:t>
        <w:br/>
        <w:t xml:space="preserve">2.4.1. Article 3 LDC  </w:t>
        <w:br/>
        <w:t xml:space="preserve">(37) Article 3 of the LDC prohibits acts of unfair competition that, by distorting free competition, affect the public interest. The application of this article therefore requires not only that the reported facts constitute an act of unfair competition but also that these behaviors cause the distortion of free competition and affect the public interest.  </w:t>
        <w:br/>
        <w:t xml:space="preserve">(38) As explained, the current regulations require distributors, including Endesa Distribución, to offer the ICP for rent to consumers. This obligation does not extend to marketers. Therefore, the fact that Endesa Energía (marketer) offered the ICP for sale (and not for rent) does not constitute a violation of sectoral regulations nor can it be considered an unfair practice.  </w:t>
        <w:br/>
        <w:t xml:space="preserve">(39) On the other hand, the established facts show that Endesa Distribución fulfilled its obligation to offer the ICP for rent to consumers in 2006, 2007, and 2008.  </w:t>
        <w:br/>
        <w:t xml:space="preserve">(40) However, the communications made by Endesa Energía to consumers in June 2009 could contain misleading or, at least, incomplete information, which may have led them to error in their competitive actions by (a) inducing them to install an ICP causing confusion and (b) inducing them to acquire the ICP from Endesa.  </w:t>
        <w:br/>
        <w:t xml:space="preserve">(41) Endesa's communications could convey to the consumer, in an alarmist tone (“Can you imagine a life without appliances?”), the impression that not having an ICP puts the safety of their electrical installation and thus their appliances at risk, which could favor the decision to acquire the ICP by them.  </w:t>
        <w:br/>
        <w:t xml:space="preserve">(42) Endesa puts forward various arguments to consider the ICP as a safety element, converging on the fact that the ICP acts de facto as a redundant protection element for installations, ensuring that no more power is used than what the safety conditions of the installations allow (folios 362-386).  </w:t>
        <w:br/>
        <w:t xml:space="preserve">(43) In this regard, some clarifications should be made. First, Order ITC-BT-17 of the Low Voltage Electrotechnical Regulation (RD 842/2002, of August 2) requires that every installation have a protection element against overloads and short circuits (General Automatic Switch, IGA) and an ICP. Endesa points out that while the IGA has interruption characteristics according to the maximum permissible intensities of the conductors of the installations it protects, the interruption of the ICP occurs when the demanded power exceeds the contracted power. However, although the ICP is indeed designed to interrupt the supply in case the demanded power exceeds the contracted power, the demanded power may not be high enough to endanger the electrical installation. Furthermore, if the demanded power exceeded the intensity for which the installation is prepared, it would be the IGA (also a mandatory switch in every installation) that would cut off the supply. Therefore, the ICP is not a safety element in itself as the IGA is, but rather both switches fulfill different specific functions, with the former not providing additional safety to the installation.  </w:t>
        <w:br/>
        <w:t xml:space="preserve">(44) Secondly, Endesa refers to the definition of ICP contained in Order ITC-BT-1 of RD 842/2002 as a "connection device that integrates all the necessary devices to ensure in a coordinated manner: control, protection against overloads, and protection against short circuits." However, Order ITC-BT-17 of the same RD 842/2002, when defining general and individual protection devices, does not include the ICP and, in fact, makes an express separation between the ICP and the IGA.  </w:t>
        <w:br/>
        <w:t xml:space="preserve">(45) Thirdly, Endesa mentions Order ITC-BT-22, which accepts as protection devices against overloads and short circuits the omnipolar automatic circuit breakers with thermal cut-off curve and calibrated fuse cut-outs with suitable operating characteristics. Endesa concludes that an ICP, equipped with a thermal cut-off curve and sized to the contracted power, functionally constitutes a protection device against short circuits and overloads. However, this does not occur in reality, as the ICP is calibrated to interrupt the supply when the customer wishes to consume electrical energy above what is established in the contract, not to prevent overloads or short circuits.  </w:t>
        <w:br/>
        <w:t xml:space="preserve">(46) Finally, Endesa argues that in old installations that do not have the necessary protection devices to guarantee the safety of the installation itself, the installation of an ICP guarantees protection against overloads and short circuits. It is true that since the maximum contracted power is determined based on the characteristics of the installation and given that the ICP cuts off the supply when the demanded power exceeds the contracted power, the ICP would act subsidiarily preventing the installation from exceeding the power limits for its proper functioning. However, every ICP installation requires a sealing and verification of the installations, so if these are not in an adequate state for the placement of measuring and control equipment (not having the IGA, which is a mandatory element according to Order ITC-BT-17 of RD 842/2002), electricity could not be supplied to the home.  </w:t>
        <w:br/>
        <w:t>(47) In short, the ICP would not be a safety element but rather a device aimed at controlling that the demand for power from the devices connected to the installation does not exceed the contracted power for the supply point. When the devices connected to the installation demand power greater than the contracted power, the ICP automatically “trips,” leaving that installation without service. It is located next to the General Control and Protection Panel, and immediately before it. The General Automatic Switch (IGA), the Differential Switch, and the Miniature Circuit Breakers would, on the other hand, be elements of safety and control in homes.</w:t>
      </w:r>
    </w:p>
    <w:p>
      <w:r>
        <w:rPr>
          <w:b/>
        </w:rPr>
        <w:t>[Pages 10–12]</w:t>
      </w:r>
    </w:p>
    <w:p>
      <w:r>
        <w:t>(48) On the other hand, the letters sent by Endesa Energía to consumers contain elements that reinforce its authority and the content of its commercial message in the eyes of the consumer. Indeed, the letters, although signed by Endesa Energía, convey to the consumer the impression of being written by the distributor, by assuming the obligations of the Group's distributor through the use of the first person plural in the wording: "We are contacting you to inform you that (...) electricity distribution companies like Endesa are legally obligated to control (...)." It is the distribution company, and not the marketer, that is "legally obligated" to control the existence of installed ICPs and to inform consumers of the obligation to install power control equipment under RD 1454/2005 and Order ITC 1857/2008, in development of the former.</w:t>
      </w:r>
    </w:p>
    <w:p>
      <w:r>
        <w:t>(49) Furthermore, considering that the logo is very similar for both the distributor and the marketer, these facts could lead the consumer to believe that the sender of the communication is the distributor and not the marketer, or that the actions of the marketer have the agreement or approval of the distributor, which could induce them to trust the veracity of its commercial messages and to acquire the ICP from Endesa Energía under the conditions in which it is offered.</w:t>
      </w:r>
    </w:p>
    <w:p>
      <w:r>
        <w:t>(50) The described conduct of Endesa Energía could be classified as unfair for not respecting the users' right to be informed in compliance with the applicable advertising regulations, in violation of articles 6 and 20 of Law 3/1991, of January 10, on Unfair Competition. The conduct of Endesa Energía could have led users to acquire the ICP from it instead of renting or purchasing it from another agent, thus altering the competitive behavior that consumers might have followed (renting or purchasing it from a third party).</w:t>
      </w:r>
    </w:p>
    <w:p>
      <w:r>
        <w:t>(51) However, it should be noted the limited quantitative significance of the campaign carried out by Endesa (20,000 people contacted and 694 ICPs sold) compared to the total volume of ICPs to be installed in Spain, which in 2007 was over 8 million units. At the unit price of 99 euros per ICP, it turns out that Endesa's practice would have generated approximately 68,706 euros in revenue. Considering that, according to Endesa, it obtained a margin of 20 euros for each ICP, its profit would have amounted to 13,880 euros. Furthermore, considering that the obligation to install the ICP was determined by a regulatory obligation, and although there has been harm to those users who would have preferred to rent the ICP instead of purchasing it at Endesa's price, it is difficult to conceive that Endesa's campaign could have distorted competition.</w:t>
      </w:r>
    </w:p>
    <w:p>
      <w:r>
        <w:t>(52) Taking all of the above into account, despite the possible subjection of the practice to Law 3/1991, it cannot be concluded that the practice of Endesa Energía has seriously distorted competition in the ICP installation market and that the distortion has affected the public interest, therefore it would not be susceptible to infringing art. 3 of the LDC.</w:t>
      </w:r>
    </w:p>
    <w:p>
      <w:r>
        <w:t>(53) However, in line with the observations of the General Directorate of Industry, Energy and Mines of the Ministry of Economy, Innovation and Science of the Junta de Andalucía, it is noted that the described conduct could constitute a violation of consumer regulations. Consequently, and considering that the practice would have been confined to the Autonomous Communities of Andalucía and the Balearic Islands and that the General Directorate of Consumption of the Junta de Andalucía has already been informed, it is proposed to the Council of the CNC to notify the General Directorate of Consumption of the Ministry of Health and Consumption of the Autonomous Community of the Balearic Islands of this conduct, in accordance with the provisions of articles 3.2 and 4 of Law 30/1992, of November 26, on the Legal Regime of Public Administrations and Common Administrative Procedure, which establishes the duty of collaboration and cooperation between Public Administrations.</w:t>
      </w:r>
    </w:p>
    <w:p>
      <w:r>
        <w:t xml:space="preserve">And regarding a possible abuse of a dominant position prohibited by Article 2 of the LDC, the DI makes the following assessment of the facts:  </w:t>
        <w:br/>
        <w:t xml:space="preserve">“2.4.2. Article 2 LDC  </w:t>
        <w:br/>
        <w:t>(54) Article 2 of the LDC prohibits the abuse of a dominant position by one or more companies in all or part of the national market. The abuse of a dominant position requires the simultaneous existence of a dominant position and an abusive use of such position, so that it is sufficient that one of these two requirements does not occur for there to be no infringement. Furthermore, the dominant position cannot be defined in the abstract, but rather in relation to a relevant market.</w:t>
      </w:r>
    </w:p>
    <w:p>
      <w:r>
        <w:t>(55) In this case, it is relevant to analyze the markets associated with the activities of distribution, marketing of electricity, and marketing of ICPs, since Endesa's position in the first two activities could be affecting the competitive dynamics in the rental, sale, and installation of ICPs.</w:t>
      </w:r>
    </w:p>
    <w:p>
      <w:r>
        <w:t>(56) The market for electricity distribution networks includes all those activities that have the function of delivering energy from the high-voltage transmission network to final consumers. Each distribution network constitutes a natural monopoly, and its access and prices are regulated. Various precedents have considered that distribution network markets are local or regional, given that for the final consumer, supply through a distribution network is not substitutable by supply through another network and that the management of the network and distribution authorizations have a local or regional character. This local-regional character is confirmed by Law 54/1997 and by Royal Decree 1955/2000, which defines Distribution Zones in which each operator is a monopolist in management.</w:t>
      </w:r>
    </w:p>
    <w:p>
      <w:r>
        <w:t>(57) The market for electricity marketing to residential customers and SMEs includes the activities of supplying electricity to final consumers at low voltage. The cited precedents have considered that this market has a national geographical scope, as different suppliers establish their competitive strategies and offer their services at a national level. However, it is a market whose competitive dynamics may be conditioned by competition in the related distribution network market, so it is also relevant to consider the position of operators in the local/regional scope.</w:t>
      </w:r>
    </w:p>
    <w:p>
      <w:r>
        <w:t>(58) Finally, the offer of ICPs, both for rent and for sale, could constitute a market from the consumers' perspective, given that the ICP is not substitutable by any other device and its installation is mandatory according to regulations. In this market, the regulated rental ICPs offered by distribution companies would compete with the ICPs that electricity marketers or any authorized electrical installer can offer and install for sale. Therefore, its relevant geographical dimension would be national.</w:t>
      </w:r>
    </w:p>
    <w:p>
      <w:r>
        <w:t>(59) Endesa would hold a dominant position in the distribution network market in Andalucía, Extremadura, and the Balearic Islands, where Endesa Distribución owns most of the distribution network. In the Spanish market for electricity marketing to residential customers and SMEs, Endesa would not hold a dominant position, given that, despite having a significant market share (close to 45% in 2008 and 42% in 2009), there are significant competitors in the market, who, since July 1, 2009, compete not only for attracting customers at free prices but also for customers under the last resort supply. The disappearance of the tariff supply (replaced by the last resort supply), which in 2008 accounted for 92% of the total (59% in terms of energy consumption), could determine a reduction in the market shares of marketers in the distribution areas assigned to the marketers of the Group itself. Endesa Energía's market share in the electricity marketing market to residential customers and SMEs in the distribution areas where Endesa Distribución operates was close to 78% in 2008 (83% in 2006). Regarding the market for ICP marketing, it is also not perceived that Endesa holds a dominant position in it, given that its offer of rental ICPs is regulated by sectoral regulations and competes with the sale of ICPs that can be carried out by other operators.</w:t>
      </w:r>
    </w:p>
    <w:p>
      <w:r>
        <w:rPr>
          <w:b/>
        </w:rPr>
        <w:t>[Pages 13–15]</w:t>
      </w:r>
    </w:p>
    <w:p>
      <w:r>
        <w:t xml:space="preserve">present in the market, which limits the existence of market power.  </w:t>
        <w:br/>
        <w:t xml:space="preserve">(60) Given Endesa's position in the electricity distribution market in the regions of Andalusia, the Balearic Islands, and Extremadura, it could have leveraged that position to benefit the sale of ICPs by Endesa Energía, a company of the same Group. However, the established facts indicate that this is not the case for the following reasons:  </w:t>
        <w:br/>
        <w:t xml:space="preserve">• Endesa Distribución complied with the sector regulations, informing consumers who lacked an ICP of the obligation to install one, offering them the option to rent or, alternatively, the possibility of having it installed by an authorized electrical installer.  </w:t>
        <w:br/>
        <w:t xml:space="preserve">• Endesa Distribución did not unjustifiably carry out other actions that could have contributed to or reinforced the effectiveness of the commercial action of selling ICPs to consumers by Endesa Energía. It is true that in 2008 Endesa Distribución strengthened its communication efforts to consumers connected to its networks regarding their obligation to have an ICP, but this was justified by the regulatory change following the entry into force of Order ITC 1857/2008, which modified the rental price of ICPs. Furthermore, in these communications, it would have offered the rental, entering into competition with the Group's marketer.  </w:t>
        <w:br/>
        <w:t xml:space="preserve">• It cannot be concluded that Endesa Distribución facilitated its marketer access to privileged information from the distribution activity. In this case, the information necessary to offer the sale and installation of ICPs is, in principle, accessible to all marketers thanks to the registry of the Supply Point Base of the distribution company.  </w:t>
        <w:br/>
        <w:t xml:space="preserve">(61) On the other hand, considering that Endesa would not hold a dominant position in the marketing of electricity nor in the marketing of ICPs, the price charged for the sale and installation of ICPs to final consumers, despite having a high margin (€20 per unit, which represents 25% over the cost indicated by Endesa), would not infringe article 2 of the LDC. A different issue is whether, as has been raised, Endesa may have received that amount benefiting from an unfair practice of deceiving consumers.  </w:t>
        <w:br/>
        <w:t xml:space="preserve">(62) In light of all the above, it is concluded that there are no indications of infringement of article 2 of the LDC.”  </w:t>
        <w:br/>
        <w:t xml:space="preserve">14. The Council of the CNC deliberated and issued this Resolution in its session on March 13, 2013.  </w:t>
        <w:br/>
        <w:t>13</w:t>
      </w:r>
    </w:p>
    <w:p>
      <w:r>
        <w:t xml:space="preserve">LEGAL GROUNDS  </w:t>
        <w:br/>
        <w:t xml:space="preserve">FIRST.- Legal basis and purpose. Article 49.3 of Law 15/2007, of July 3, on Competition Defense provides that, “The Council of the National Competition Commission, at the proposal of the Directorate of Investigation, may agree not to initiate the proceedings derived from the alleged commission of the conduct prohibited by articles 1, 2, and 3 of this Law and to archive the proceedings when it considers that there are no indications of infringement of the Law.”  </w:t>
        <w:br/>
        <w:t xml:space="preserve">On the other hand, article 27.1 of Royal Decree 261/2008, of February 22, which approves the Competition Defense Regulation, stipulates that, “In order for the Council of the National Competition Commission to agree not to initiate proceedings and archive the proceedings in the terms established in articles 44 and 49.3 of Law 15/2007, of July 3, the Directorate of Investigation shall forward the received complaint, the prior proceedings carried out, if applicable, and a proposal for archiving.”  </w:t>
        <w:br/>
        <w:t xml:space="preserve">In this file, the DI, based on the cited provisions, proposes to the Council the non-initiation of the sanctioning procedure, as well as the archiving of the proceedings followed in file S/0233/10, ENDESA ICP, for not finding indications of infringement of the aforementioned Law in the analyzed facts during the instruction phase.  </w:t>
        <w:br/>
        <w:t xml:space="preserve">Therefore, taking into account the cited regulations, the purpose of this Resolution is to determine whether, in light of the available information from the reserved information phase, the proposal submitted to this Council by the instructing body is in accordance with the Law.  </w:t>
        <w:br/>
        <w:t xml:space="preserve">SECOND.- Assessment. The facts brought to the attention of the CNC by the National Energy Commission and by the Competition Defense Agency of Andalusia, regarding the actions of ENDESA correspond to the period prior to January 1, 2010, the date on which the obligation for consumers to have a power control switch (ICP) system came into force.  </w:t>
        <w:br/>
        <w:t xml:space="preserve">The reported facts have been the subject of a complete reserved information process by the DI in order to determine whether they showed indications of constituting an infringement of articles 2 and 3 of the LDC. To this end, the DI analyzes the following possible behaviors that could constitute an infringement: (i) possible omission of the obligation to offer the ICP to consumers; (ii) possible dissemination of misleading information to consumers to lead them to acquire the ICP; (iii) possible charging of an abusive price for the ICP; and (iv) possible discriminatory action by Endesa Distribución in favor of its marketer for the sale of ICPs.  </w:t>
        <w:br/>
        <w:t xml:space="preserve">After the reserved information carried out, the DI concludes that there are no indications of infringement of the LDC in the reported behaviors.  </w:t>
        <w:br/>
        <w:t xml:space="preserve">Regarding the actions of the company ENDESA Distribución, the DI confirms that in the letter addressed to its customers whose electrical installation is not equipped with an ICP (folio 108), it informs them of the obligation imposed by the regulations to have this element and the obligation imposed on it as a distributor to ensure compliance with this obligation, in the terms set forth in AH number 11. Likewise, and as required by the regulations, it offers the dual possibility of renting or purchasing the ICP, indicating to consumers the possibility of going to any authorized installer. In line with the reports from the CNE, the DI also does not find in the aforementioned notification made by ENDESA Distribución any misleading information, nor any breach of the sector regulations. The Council agrees with the DI's assessment.  </w:t>
        <w:br/>
        <w:t xml:space="preserve">Regarding the campaign of ENDESA's marketer, Endesa Energía, addressing a series of customers in Andalusia and the Balearic Islands to offer them the installation of ICPs, the Council considers that although it made these offers under an ENDESA logo that could lead to misunderstanding, analyzed the specific circumstances of the case, and aside from the number of letters sent, there are no indications of infringement of the LDC in its conduct.  </w:t>
        <w:br/>
        <w:t xml:space="preserve">First, the market in which the reported actions of offering ICP installation occur would be a national market, where both electricity marketers and any authorized electrical installer can offer. And in this market, ENDESA does not have a dominant position, so the possibility of abuse must be ruled out.  </w:t>
        <w:br/>
        <w:t xml:space="preserve">And regarding the existence of indications of infringement of article 3 of the LDC due to distortion of free competition through unfair acts, according to the DI's report and confirmed by the CNE's reports, which do not find any infringement of the sector regulations, the information regarding the status of customers' installations on whether or not they had an ICP was available to all marketers in accordance with the provisions of RD 1011/2009, in the registry of the Supply Point Base of the distribution company, and no indications have been found that the Group's marketer had access to privileged information through the Group's distributor ENDESA.  </w:t>
        <w:br/>
        <w:t xml:space="preserve">In view of the cited provisions and the others of general application, the Council of the National Competition Commission in the composition stated at the beginning,  </w:t>
        <w:br/>
        <w:t xml:space="preserve">RESOLVES  </w:t>
        <w:br/>
        <w:t xml:space="preserve">SOLE.- In accordance with article 49.3 of Law 15/2007, of July 3, on Competition Defense, not to initiate sanctioning proceedings and to archive the reserved proceedings followed under number S/0233/10, ENDESA ICP, for considering that there are no indications of infringement of articles 2 and 3 of the same Law.  </w:t>
        <w:br/>
        <w:t xml:space="preserve">Communicate this Resolution to the Directorate of Investigation and notify the complainant and the complained parties, informing them that this concludes the administrative process and that they may file an administrative contentious appeal against it before the National Court within two months from its notification.  </w:t>
        <w:br/>
        <w:t>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