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https://www.cnmc.es/expedientes/s023410</w:t>
      </w:r>
    </w:p>
    <w:p>
      <w:r>
        <w:t>Pages translated : 11</w:t>
      </w:r>
    </w:p>
    <w:p/>
    <w:p>
      <w:r>
        <w:rPr>
          <w:b/>
        </w:rPr>
        <w:t>[Pages 1–3]</w:t>
      </w:r>
    </w:p>
    <w:p>
      <w:r>
        <w:t>RESOLUTION Expte. S/0234/10 CUSTOMER SERVICE CENTER ELECTRICITY</w:t>
        <w:br/>
        <w:t>COUNCIL:</w:t>
        <w:br/>
        <w:t>Mr. Luis Berenguer Fuster, President</w:t>
        <w:br/>
        <w:t>Ms. Pilar Sánchez Núñez, Vice President</w:t>
        <w:br/>
        <w:t>Mr. Julio Costas Comesaña, Councilor</w:t>
        <w:br/>
        <w:t>Ms. Mª Jesús González López, Councilor</w:t>
        <w:br/>
        <w:t>Ms. Inmaculada Gutiérrez Carrizo, Councilor</w:t>
        <w:br/>
        <w:t>In Madrid, on September 30, 2010</w:t>
        <w:br/>
        <w:t>The Council of the National Competition Commission (the Council), with the composition stated above and with the Rapporteur being Councilor Ms. Pilar Sánchez Núñez, has issued the following Resolution in the file S/0234/10 CUSTOMER SERVICE CENTER ELECTRICITY, which arises from the complaint of the Consumers and Users Council of Castilla La Mancha for conduct allegedly contrary to Law 15/2007 on Competition Defense (LDC).</w:t>
        <w:br/>
        <w:t>FACTUAL BACKGROUND</w:t>
        <w:br/>
        <w:t>1. On July 19, 2010, a Proposal for Filing from the Directorate of Investigation (hereinafter DI) regarding file S/0234/10 CUSTOMER SERVICE CENTER ELECTRICITY was received at the Council of the CNC, in which, in view of all the actions taken and in accordance with the provisions of Article 49.3 of the current Law 15/2007, of July 3, on Competition Defense, it was proposed not to initiate the sanctioning procedure, as well as to file the actions considering that there are no indications of a violation of the LDC.</w:t>
        <w:br/>
        <w:t>2. The Proposal for Filing that gives rise to this Resolution includes conduct analyzed by the DI from various complaints. These, as detailed by the DI in its Proposal for Resolution, are as follows:</w:t>
        <w:br/>
        <w:t>“1.1. Complaint from the Consumers and Users Council of Castilla-La Mancha</w:t>
        <w:br/>
        <w:t>(1) Dated January 19, 2010, a document was received at the National Competition Commission (hereinafter, CNC), under the allocation mechanism provided for in Article 2.1 of Law 1/2002, of February 21, on Coordination of the Competences of the State and the Autonomous Communities in matters of Competition Defense, from the Regional Competition Commission of Castilla-La Mancha (hereinafter, CRC) notifying a complaint, and other actions taken, filed by […] in her capacity as president of the Consumers and Users Council of Castilla-La Mancha, against UNIÓN FENOSA and IBERDROLA, considering that the relocation of their customer service centers to commercial establishments dedicated to the sale of household appliances could constitute an act of unfair competition, due to possible acts of confusion. In said document, the CRC concluded that the reported conduct could alter free competition in a market that exceeded that of the Autonomous Community, thus understanding that the competent body to handle the complaint should be the CNC (pages 1 to 29).</w:t>
        <w:br/>
        <w:t>(2) By letter from the Director of Investigation to the CRC, dated January 25, 2010, the allocation procedure to the CNC was concluded, requesting the submission of the entire original file (page 30) and assigning the number of actions S/0234/10 of the CNC. The entry of the original file into the CNC took place on February 16, 2010 (pages 35 to 1027).</w:t>
        <w:br/>
        <w:t>1.2. Complaint from Sliding, S.L.</w:t>
        <w:br/>
        <w:t>(3) Dated February 25, 2010, a second letter from the CRC notifying a complaint, and other actions taken, was received at the CNC, filed by […], on behalf of the company Sliding, S.L. (hereinafter, SLIDING) against Hunter Tecnology Albacete, S.L. (hereinafter, HUNTEC) for considering that the provision of customer service by IBERDROLA, simultaneously with the activity of electrical installations and engineering could constitute an act of unfair competition. In said document, the CRC proposed the accumulation to the previous actions, registered under number S/0234/10, due to the direct connection between both complaints (pages 1035 to 1081)”.</w:t>
        <w:br/>
        <w:t>3. Following the receipt of these two complaints, the DI carried out the following actions:</w:t>
        <w:br/>
        <w:t>(4) “By letter from the Director of Investigation to the CRC, dated March 8, 2010, the accumulation of both complaints within the same actions S/0234/10 was carried out (page 1082).</w:t>
        <w:br/>
        <w:t>(5) On May 6, 2010, requests for information were made to UNIÓN FENOSA and IBERDROLA, which were answered on May 18 and 19, 2010, respectively (pages 1099 to 1335).</w:t>
        <w:br/>
        <w:t>(6) On May 20, 2010, a letter from the Consumers and Users Council of Castilla-La Mancha was received at the CNC requesting to be recognized as a party in the procedure. It was answered on May 25, 2010”.</w:t>
        <w:br/>
        <w:t>4. From the previous actions, indications of the existence of other violations have been detected, so, ex officio, this information has been transferred, after notifying the interested parties, to the corresponding sanctioning file. Likewise, one of the behaviors reported by SLIDING has been transferred to that file, specifically that which indicates that HUNTEC has taken on a contract from IBERDROLA to assist users in the contracting and management of electrical energy and that, simultaneously, on its own account, offers services of electrical installations in low and medium voltage, renewable energies, engineering and consulting, project management, and electrical maintenance. According to the complainant, the defendant takes advantage of the customers' attendance at this point to offer its own services, which constitutes an act of unfair competition. This conduct, therefore, will not be subject to analysis in this proposal, but in the corresponding sanctioning file that, according to the DI, has been initiated.</w:t>
        <w:br/>
        <w:t>5. In the present file, the DI analyzes in its proposal for filing the following conduct, as described by the complainant:</w:t>
        <w:br/>
        <w:t>(26) “Specifically, it reports the following violations:</w:t>
        <w:br/>
        <w:t>- According to the Consumers and Users Council of Castilla-La Mancha</w:t>
        <w:br/>
        <w:t>• “Practice of acts of confusion, because, finding the electricity supplier in the same premises where electrical appliances are sold, it may occur that the consumer thinks that, “if they purchase the appliances of the brand of the company that resolves complaints about the electricity supply, they will have fewer problems when obtaining a repair for any damage their appliances may suffer due to overloads or incidents affecting the supply.” According to the complainant, this action constitutes an act of unfair competition in accordance with Article 6 of Law 3/1991, of January 10, on Unfair Competition (LCD) which establishes that: “The risk of association by consumers regarding the origin of the service is sufficient to substantiate the unfairness of a practice.”</w:t>
        <w:br/>
        <w:t>• Undermining the rights of information of consumers, as customer service offices disappear and are replaced by these points. According to the complainant, this action constitutes a violation of Article 45.1 of Law 54/1997, of November 27, on the Electric Sector, which obliges marketers to “f) Take appropriate measures to protect the consumer in accordance with the regulations established.” Likewise, it considers the action as a violation of Article 8 of Royal Decree 1435/2002, of December 27, which regulates the</w:t>
      </w:r>
    </w:p>
    <w:p>
      <w:r>
        <w:rPr>
          <w:b/>
        </w:rPr>
        <w:t>[Pages 4–6]</w:t>
      </w:r>
    </w:p>
    <w:p>
      <w:r>
        <w:t>basic conditions of energy acquisition contracts and access to low voltage networks, which establishes that “4. Consumers may make their requests personally at the offices of the distribution company (…)”.</w:t>
      </w:r>
    </w:p>
    <w:p>
      <w:r>
        <w:t>• Violation of the duty to provide quality customer service, as the management was handled by a store clerk and not by a professional from the company. According to the complainant, this action constitutes a violation of Article 99.2 of Royal Decree 1955/2000, of December 1, which regulates the activities of transportation, distribution, marketing, supply, and authorization procedures for electrical energy installations, which includes as part of the quality of service: “c) Quality of attention and relationship with the customer, relating to the set of actions of information, advice, contracting, communication, and complaint.</w:t>
      </w:r>
    </w:p>
    <w:p>
      <w:r>
        <w:t>(27) Finally, it adds that this action was carried out a few days before the disappearance of the night tariff (July 1, 2008), knowing the multitude of doubts, inquiries, complaints, and even claims that were going to arise.”</w:t>
      </w:r>
    </w:p>
    <w:p>
      <w:r>
        <w:t>- According to the complaint from Sliding</w:t>
      </w:r>
    </w:p>
    <w:p>
      <w:r>
        <w:t>(30) “(…), it reports that the designation of the collaborating company by IBERDROLA has been carried out irregularly, as the brother of the main partner of HUNTEC is employed by the electric company. This conduct will be analyzed within the framework of the present actions.”</w:t>
      </w:r>
    </w:p>
    <w:p>
      <w:r>
        <w:t>6. The parties involved in this file are, as described in the proposal for filing by the DI, the following:</w:t>
      </w:r>
    </w:p>
    <w:p>
      <w:r>
        <w:t>“2.1. THE PARTIES.</w:t>
      </w:r>
    </w:p>
    <w:p>
      <w:r>
        <w:t>2.1.1. Consumers and Users Council of Castilla-La Mancha</w:t>
      </w:r>
    </w:p>
    <w:p>
      <w:r>
        <w:t>(11) The Consumers and Users Council of Castilla-La Mancha is a collegiate body for representation and participation in consumer matters, composed of representatives from consumer and user organizations in Castilla-La Mancha. It was created by Decree 72/2008, of June 3, 2008, and is attached to the Institute of Consumption of Castilla-La Mancha.</w:t>
      </w:r>
    </w:p>
    <w:p>
      <w:r>
        <w:t>2.1.2. UNIÓN FENOSA</w:t>
      </w:r>
    </w:p>
    <w:p>
      <w:r>
        <w:t>(12) The complaint refers only to “Unión Fenosa,” but the entity signing the contracts that regulate the activities subject to the complaint is Unión Fenosa Comercial, S.L. (Previously, Unión Fenosa Multiservicios, S.L.) which will be the company referred to in this proposal (hereinafter, UNIÓN FENOSA).</w:t>
      </w:r>
    </w:p>
    <w:p>
      <w:r>
        <w:t>(13) UNIÓN FENOSA belongs to the GAS NATURAL FENOSA GROUP and carries out activities in the marketing of electricity and natural gas, as well as all types of products and services.</w:t>
      </w:r>
    </w:p>
    <w:p>
      <w:r>
        <w:t>(14) GAS NATURAL FENOSA is a multinational company in the gas and electricity sector. In Spain, the company is a leader in the gas distribution business and is present throughout its value chain. The recent acquisition of the electric company Unión Fenosa, the third in the Spanish market, has allowed it to integrate the gas and electricity businesses into one company.</w:t>
      </w:r>
    </w:p>
    <w:p>
      <w:r>
        <w:t>(15) The market share of the GAS NATURAL FENOSA GROUP, in December 2009, in the retail natural gas supply market was 37.38% in terms of energy, and 72.17% by number of customers, ranking first (According to the "Quarterly Report on the Supervision of the Retail Natural Gas Market in Spain" for the fourth quarter of 2009, published by the National Energy Commission (CNE).</w:t>
      </w:r>
    </w:p>
    <w:p>
      <w:r>
        <w:t>(16) The market share of the GAS NATURAL FENOSA GROUP (Calculated as the sum of the shares of Gas Natural Comercializadora, Gas Natural Servicios, Unión Fenosa Comercialización, and Unión Fenosa Generación, without prejudice to the divestment commitments authorized by the CNC within the framework of the concentration operation of GAS NATURAL and UNION FENOSA) in the third quarter of 2008, in the retail electricity supply market was 20.38% in energy volume, and 13.96% by number of points, ranking third after Endesa and Iberdrola (According to the "Supervision Report of the Retail Electricity Market for the period January 2006-September 2008," published by the National Energy Commission (CNC) (latest available).</w:t>
      </w:r>
    </w:p>
    <w:p>
      <w:r>
        <w:t>2.1.3. IBERDROLA</w:t>
      </w:r>
    </w:p>
    <w:p>
      <w:r>
        <w:t>(17) The complaint refers only to “Iberdrola,” but the entity signing the contracts that regulate the activities subject to the complaint is Iberdrola Generación S.A.U. (Since January 1, 2010, IBERDROLA GENERACIÓN SAU has assumed the activity of marketing gas and electricity in the free market, previously carried out by IBERDROLA, S.A.) which will be the company referred to in this proposal (hereinafter, IBERDROLA).</w:t>
      </w:r>
    </w:p>
    <w:p>
      <w:r>
        <w:t>(18) IBERDROLA belongs to the IBERDROLA GROUP and carries out the activity of marketing electrical energy and natural gas.</w:t>
      </w:r>
    </w:p>
    <w:p>
      <w:r>
        <w:t>(19) The IBERDROLA GROUP is a Spanish energy group with international presence. Present since its inception in the electricity sector, it has also operated in the gas sector since 2001, currently operating throughout the entire chain. It occupies a prominent position in the renewable energy sector.</w:t>
      </w:r>
    </w:p>
    <w:p>
      <w:r>
        <w:t>(20) The market share of the IBERDROLA GROUP, in December 2009, in the retail natural gas supply market was 11.53% in terms of energy, and 3.46% by number of customers, ranking third after the GAS NATURAL FENOSA GROUP and the Endesa Group (According to the "Quarterly Report on the Supervision of the Retail Natural Gas Market in Spain" for the fourth quarter of 2009, published by the National Energy Commission (CNE).</w:t>
      </w:r>
    </w:p>
    <w:p>
      <w:r>
        <w:t>(21) The market share of the IBERDROLA GROUP, in the third quarter of 2008, in the retail electricity supply market was 14.31% in energy volume, and 17.65% by number of points, ranking second after Endesa (According to the "Supervision Report of the Retail Electricity Market for the period January 2006-September 2008" published by the National Energy Commission (CNE) (latest available).</w:t>
      </w:r>
    </w:p>
    <w:p>
      <w:r>
        <w:t>2.1.4. Sliding, S.L. (SLIDING)</w:t>
      </w:r>
    </w:p>
    <w:p>
      <w:r>
        <w:t>(22) SLIDING is a company founded in 1981 and located in Albacete, dedicated to technical engineering services and other branches of engineering. Its area of operation extends to the province of Albacete and neighboring Communities.</w:t>
      </w:r>
    </w:p>
    <w:p>
      <w:r>
        <w:t>2.1.5. Hunter Technology Albacete, S.L. (HUNTEC)</w:t>
      </w:r>
    </w:p>
    <w:p>
      <w:r>
        <w:t>(23) HUNTEC is a recently established company located in Albacete, which carries out engineering and electrical installation activities. It has carried out projects in various locations in Spain.”</w:t>
      </w:r>
    </w:p>
    <w:p>
      <w:r>
        <w:t>7. From the analysis carried out by the DI on the characteristics of the market or markets in which these behaviors occur, the proposal for filing details as follows:</w:t>
      </w:r>
    </w:p>
    <w:p>
      <w:r>
        <w:t>“2.3 MARKET CHARACTERISTICS.</w:t>
      </w:r>
    </w:p>
    <w:p>
      <w:r>
        <w:t>2.3.1. Affected markets</w:t>
      </w:r>
    </w:p>
    <w:p>
      <w:r>
        <w:t>(31) The activity subject to the complaint is fundamentally the marketing of supply and consumer attention for gas and electricity, which is carried out within the framework of energy supply. According to precedents in the matter, the relevant product markets would be the retail electricity supply market and the retail natural gas supply market, to residential customers and SMEs. The precedents consider that these markets have a national geographical dimension, as the different suppliers establish their competitive strategies and offer their services at a national level.</w:t>
      </w:r>
    </w:p>
    <w:p>
      <w:r>
        <w:t>2.3.2. Sector regulation</w:t>
      </w:r>
    </w:p>
    <w:p>
      <w:r>
        <w:t>1 See resolution of February 11, 2009, in file C-98/08 GAS NATURAL/UNIÓN FENOSA.</w:t>
      </w:r>
    </w:p>
    <w:p>
      <w:r>
        <w:rPr>
          <w:b/>
        </w:rPr>
        <w:t>[Pages 7–9]</w:t>
      </w:r>
    </w:p>
    <w:p>
      <w:r>
        <w:t>(32) The sector regulation encompasses the right of consumers to be informed and attended to, as well as the obligation of suppliers to assist and advise the customer. Additionally, quality indicators for consumer attention are established (waiting time for new connections, delays in complaint resolution, compliance with deadlines for supplier changes, etc.), which are considered an integral part of the quality of the supply service.</w:t>
      </w:r>
    </w:p>
    <w:p>
      <w:r>
        <w:t>(33) Specifically:</w:t>
        <w:br/>
        <w:t>a. Article 99 of Royal Decree 1955/2000 includes as an integral part of the quality of electrical service the “quality of attention and relationship with the customer, related to the set of actions of information, advice, contracting, communication, and complaint.”</w:t>
        <w:br/>
        <w:t>b. Article 103 of Royal Decree 1955/2000 establishes the quality indicators for the attention to consumers of electrical energy.</w:t>
        <w:br/>
        <w:t>c. Article 22 of Royal Decree 1434/2002, of December 27, which regulates the activities of transportation, distribution, marketing, supply, and authorization procedures for natural gas installations, includes, among the rights of natural gas consumers, the right to “have a telephone assistance service provided by their supplier, operational twenty-four hours a day, to which they can turn in case of possible incidents in their installations.”</w:t>
        <w:br/>
        <w:t>d. Article 19 of Royal Decree 1434/2002 includes, among the obligations of natural gas marketers, the obligation to “provide their customers with the information and advice they may request regarding the supply of gas.</w:t>
      </w:r>
    </w:p>
    <w:p>
      <w:r>
        <w:t>2.3.3. Customer service of the defendants</w:t>
        <w:br/>
        <w:t>(34) Both IBERDROLA and UNIÓN FENOSA have in-person and non-in-person channels for customer service. Specifically, IBERDROLA has:</w:t>
        <w:br/>
        <w:t>• Customer service telephone</w:t>
        <w:br/>
        <w:t>• Collaborating sales points</w:t>
        <w:br/>
        <w:t>• Telecommunication means (mailbox and email)</w:t>
        <w:br/>
        <w:t>Additionally, it offers the possibility of carrying out numerous procedures online through its website. For its part, UNIÓN FENOSA provides its service through:</w:t>
        <w:br/>
        <w:t>• 24-hour telephone assistance</w:t>
        <w:br/>
        <w:t>• Commercial office service through its own network and a contracted one</w:t>
        <w:br/>
        <w:t>• Web channel</w:t>
      </w:r>
    </w:p>
    <w:p>
      <w:r>
        <w:t>(35) The practice of having customer service points in locations not owned by the company has been carried out by companies for years (IBERDROLA indicates that most points in Castilla-La Mancha have been in operation for over 5 years, with some even reaching 10 years, and UNIÓN FENOSA provides contracts from 1998), so it has been decided to gradually replace certain own offices as their low usage was analyzed. This practice, however, is currently widespread in other sectors, such as telecommunications (customer service points of telephone operators in shopping centers).</w:t>
      </w:r>
    </w:p>
    <w:p>
      <w:r>
        <w:t>2.3.4. Contracts</w:t>
        <w:br/>
        <w:t>(36) According to the contracts signed with IBERDROLA and UNIÓN FENOSA, the collaborating points, from the stands located in their premises, carry out the contracting of energy supplies and customer service on behalf of the energy company. Therefore, they receive remuneration based on the operations carried out.</w:t>
      </w:r>
    </w:p>
    <w:p>
      <w:r>
        <w:t>2.3.5. Other affected markets</w:t>
        <w:br/>
        <w:t>(37) On the other hand, the markets to which the companies providing consumer assistance services belong could be affected, most of which are dedicated to the sale of household appliances.</w:t>
      </w:r>
    </w:p>
    <w:p>
      <w:r>
        <w:t>8. The DI concludes its assessment with a Proposal for Filing, argued as follows:</w:t>
        <w:br/>
        <w:t>• Regarding the possible deterioration of customer service quality, there are certain regulations that companies must comply with to meet the quality standards required by sector law, and it will be the sectoral regulatory institutions, or consumer institutions, that are competent to assess the reported non-compliance with these parameters.</w:t>
        <w:br/>
        <w:t>• Regarding the designation by IBERDROLA of the company HUNTER as a collaborating company, the DI states that (1) “IBERDROLA is not obliged to call for a tender or contract with all those collaborators who request it and meet certain requirements” and adds that: “In this regard, the Commission Communication of December 5, 2008, ‘Guidelines on the Commission's enforcement priorities in applying Article 82 of the EC Treaty to abusive exclusionary conduct by dominant undertakings’ in paragraph 74 establishes that ‘in general terms, any company, whether dominant or not, must have the right to choose with whom it trades and to freely dispose of its property’; (2) “According to IBERDROLA, this type of contract is entered into ‘intuitu personae’, that is, with special attention to the qualities and aptitudes of a particular person. Therefore, IBERDROLA has considered a series of objective and reasonable criteria when selecting the companies providing customer service: geographical location, business prestige, relationship with the business, sizing and capacity, and, finding that HUNTEC meets these requirements, has opted to include it among its collaborating points”; and (3) “Moreover, the contracts lack exclusivity clauses, so the choice of an entity by IBERDROLA does not imply the automatic exclusion of other entities for the exercise of the same activity. And not finding other indications of infringement of the LDC in the analyzed conduct, it proposes that the Council proceed to archive the actions carried out based on Article 49.3 of the LDC.</w:t>
      </w:r>
    </w:p>
    <w:p>
      <w:r>
        <w:t>9. The Council deliberated and issued this Resolution in its plenary session on September 22, 2010.</w:t>
      </w:r>
    </w:p>
    <w:p>
      <w:r>
        <w:t>LEGAL GROUNDS</w:t>
        <w:br/>
        <w:t>FIRST.- Article 49.3 of the LDC provides that the Council, at the proposal of the DI, may agree not to initiate sanctioning proceedings for the alleged commission of the conduct prohibited in Articles 1, 2, and 3 of the aforementioned Law and, consequently, the filing of the actions carried out when it considers that there are no indications of infringement. Article 25.1 of the RDC, regarding the initiation of sanctioning proceedings, provides that it shall always be initiated ex officio by the DI, by virtue of its own initiative, by complaint, or at the initiative of the Council of the CNC. Number 5 of this regulatory provision adds that the formulation in the form of a complaint does not bind the DI to initiate a sanctioning procedure, and that the resolution of the Council to archive the actions must indicate the reasons why the initiation of the procedure is not appropriate in accordance with Article 49 of the LDC, which will be communicated to the complainant. As stated in Background Fact 8 of this Resolution, the DI concluded the actions proposing to the Council the non-initiation of sanctioning proceedings, as well as their filing, considering that there were no indications of infringement of the LDC.</w:t>
      </w:r>
    </w:p>
    <w:p>
      <w:r>
        <w:t>SECOND.- The Council of the CNC, having analyzed the proposal of the Directorate of Investigation, agrees with its assessment, since the actions taken do not reveal the existence of indications of infringement of Law 15/2007 in the conduct mentioned above, making the application of Article 49.3 of the LDC appropriate and consequently the filing of the actions.</w:t>
      </w:r>
    </w:p>
    <w:p>
      <w:r>
        <w:rPr>
          <w:b/>
        </w:rPr>
        <w:t>[Pages 10–11]</w:t>
      </w:r>
    </w:p>
    <w:p>
      <w:r>
        <w:t>The Council agrees with the DI that the possible deterioration of quality to customers that could result from the change of location of this service must be assessed by the competent sectoral or consumer defense institutions in this matter. It also agrees with the DI that there are no indications of a violation of the LDC in the selection policy of collaborating entities carried out by Iberdrola. It is the responsibility of the CNC to assess whether the conduct consisting of a change in the location of electricity marketing and customer service from its own offices to premises shared with other marketing activities of the collaborating entities constitutes a deterioration of competitive conditions.</w:t>
      </w:r>
    </w:p>
    <w:p>
      <w:r>
        <w:t>In the case at hand, IBERDROLA and UNIÓN FENOSA, according to the established facts, are gradually eliminating, not only in the region of Castilla-La Mancha, their electricity marketing offices located in premises designated solely for this activity. Following the closure of these premises, the electricity marketing activity is being carried out through the so-called collaborating entities. These collaborating entities may be either commercial establishments selling household appliances, real estate agencies, or companies whose activity is the design and/or implementation of electrical installations. The implications that may arise from the perspective of competition regarding the joint marketing of electricity by electrical installation companies is the subject of analysis by the DI in another sanctioning file, leaving in the present file the assessment, under the LDC, of the joint marketing of household appliances and electricity.</w:t>
      </w:r>
    </w:p>
    <w:p>
      <w:r>
        <w:t>The conduct to be assessed is a commercial agreement between the electricity marketing company, in this case IBERDROLA or UNIÓN FENOSA, and the corresponding household appliance sales establishment. The CNC Council does not perceive that the nature of these non-exclusive agreements is objectively anticompetitive, so that for them to be subject to scrutiny under Article 1 of the LDC, they would need to have the effect of distorting competitive conditions. To the extent that these are not exclusivity agreements by either party, all types of situations are possible, from which anticompetitive effects cannot be presumed. The same establishment could be a collaborating entity for different electricity marketers; an electricity marketing company could choose as collaborating entities more than one commercial establishment selling household appliances in the same geographic market, or the different commercial establishments competing in the same geographic market may seek to reach a collaboration agreement with the electricity company that is commercially more attractive to them. The markets affected by the collaboration agreement would be the marketing of electricity (it could even be argued that only the domestic segment would be truly affected) and the marketing of household appliances.</w:t>
      </w:r>
    </w:p>
    <w:p>
      <w:r>
        <w:t>Certainly, the collaborating entities can gain a competitive advantage in the activity of selling household appliances, given that customers who go to them to contract the electricity supply may also end up purchasing other goods from the same establishment. However, in the absence of exclusivities, and in the presence of a liberalized activity such as electricity marketing, nothing prevents other household appliance establishments from competing to also be collaborating entities of an electricity marketer, or from developing a commercial policy based on other competitive parameters.</w:t>
      </w:r>
    </w:p>
    <w:p>
      <w:r>
        <w:t>Regarding the activity of electricity marketing, one should not expect a deterioration of competition resulting from this new way of marketing electricity. It could even lead to a reduction in the costs of the activity that facilitates the expansion of marketing networks, intensifying competition among electricity marketers.</w:t>
      </w:r>
    </w:p>
    <w:p>
      <w:r>
        <w:t>For all these reasons, in light of the cited provisions and those of general application, the Council of the National Competition Commission</w:t>
      </w:r>
    </w:p>
    <w:p>
      <w:r>
        <w:t>HAS RESOLVED</w:t>
      </w:r>
    </w:p>
    <w:p>
      <w:r>
        <w:t>SOLE.- Not to initiate sanctioning proceedings against UNIÓN FENOSA COMERCIAL S.L. and IBERDROLA GENERACIÓN S.A.U. and to archive the proceedings followed in the file S/0234/10 CUSTOMER SERVICE CENTER ELECTRICITY.</w:t>
      </w:r>
    </w:p>
    <w:p>
      <w:r>
        <w:t>This Resolution shall be communicated to the Directorate of Investigation and notified to the complainants and the companies denounced, informing them that it concludes the administrative route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