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https://www.cnmc.es/expedientes/s023710</w:t>
      </w:r>
    </w:p>
    <w:p>
      <w:r>
        <w:t>Pages translated : 53</w:t>
      </w:r>
    </w:p>
    <w:p/>
    <w:p>
      <w:r>
        <w:rPr>
          <w:b/>
        </w:rPr>
        <w:t>[Pages 1–3]</w:t>
      </w:r>
    </w:p>
    <w:p>
      <w:r>
        <w:t xml:space="preserve">RESOLUTION  </w:t>
        <w:br/>
        <w:t xml:space="preserve">(EXPTE. S/0237/10 MOTORCYCLES)  </w:t>
        <w:br/>
        <w:t xml:space="preserve">COUNCIL  </w:t>
        <w:br/>
        <w:t xml:space="preserve">Mr. Joaquín García Bernaldo de Quirós, President  </w:t>
        <w:br/>
        <w:t xml:space="preserve">Ms. Pilar Sánchez Núñez, Vice-President  </w:t>
        <w:br/>
        <w:t xml:space="preserve">Mr. Julio Costas Comesaña, Councilor  </w:t>
        <w:br/>
        <w:t xml:space="preserve">Ms. M. Jesús González López, Councilor  </w:t>
        <w:br/>
        <w:t xml:space="preserve">Ms. Inmaculada Gutiérrez Carrizo, Councilor  </w:t>
        <w:br/>
        <w:t xml:space="preserve">Ms. Paloma Ávila de Grado, Councilor  </w:t>
        <w:br/>
        <w:t xml:space="preserve">Mr. Luis Díez Martín, Councilor  </w:t>
        <w:br/>
        <w:t xml:space="preserve">In Madrid, on March 27, 2012  </w:t>
        <w:br/>
        <w:t xml:space="preserve">The Council of the National Competition Commission (the Council), with the composition already expressed and with Ms. Paloma Ávila de Grado as Rapporteur, has issued this Resolution in the sanctioning file S/0237/10 MOTORCYCLES initiated against SUZUKI MOTOR ESPAÑA, S.A., MOTORBIKE WORLD GRANADA, S.L.; MOTOS ANDRÉS, S.L.; DYTE MOVIL, S.L.; MOTOFUNCIÓN, S.L.; MOTORECAMBIOS Y ACCESORIOS, S.L.; SAIMOTO MOTOR, S.L.; MOTORRAD CENTRO, S.L.; MOTOSPORT VILLALBA, S.A.; CODISMOTO S.L.; and GESTIÓN MOTOMERCADO, S.L., by the Directorate of Investigation of the CNC, dated July 21, 2010, for alleged restrictive competition practices prohibited by Law 15/2007, of July 3, on the Defense of Competition (LDC).  </w:t>
        <w:br/>
        <w:t xml:space="preserve">BACKGROUND  </w:t>
        <w:br/>
        <w:t xml:space="preserve">1. The Directorate of Investigation, based on the information related to possible anticompetitive practices in the market for the distribution and sale of motorcycles to which it had access, initiated a reserved inquiry (reference S/0237/10), in accordance with the provisions of Article 49.2 of the LDC, in order to preliminarily determine the existence of circumstances that would justify, if applicable, the initiation of a sanctioning file.  </w:t>
        <w:br/>
        <w:t xml:space="preserve">2. In the framework of this reserved inquiry, on March 24, 2010, the Directorate of Investigation conducted an inspection at the headquarters of SUZUKI MOTOR ESPAÑA, S.A.  </w:t>
        <w:br/>
        <w:t xml:space="preserve">3. On July 21, 2010, in accordance with the provisions of Article 49.1 of the LDC, the Directorate of Investigation agreed to initiate the sanctioning file registered under number S/0237/10 for restrictive competition practices prohibited in Article 1 of the LDC, consisting of agreements on minimum resale price fixing for SUZUKI motorcycles, the commercial margins that dealers grant to their agents (or sub-distributors) for the sales they make, as well as other commercial conditions, in at least the provinces of Madrid and Granada.  </w:t>
        <w:br/>
        <w:t xml:space="preserve">4. On July 29, 2010, a letter from SUZUKI MOTOR ESPAÑA, S.A. (hereinafter Suzuki) was received at the CNC, in which it generically expressed its opposition to the initiation of the file and requested access to the file during the month of September to be aware of all the documents contained therein. This access took place on September 15.  </w:t>
        <w:br/>
        <w:t xml:space="preserve">5. Also on July 29, 2010, Suzuki was notified of the agreement of the Directorate of Investigation by which testimony was taken from certain documentation in the file related to the exchange of sensitive commercial information between this company and other manufacturers, for its incorporation into file S/0280/10, granting a period of five working days for allegations.  </w:t>
        <w:br/>
        <w:t xml:space="preserve">6. On May 10, 2011, the Directorate of Investigation formulated the Statement of Facts (PCH), which was notified to the interested parties on the same day.  </w:t>
        <w:br/>
        <w:t xml:space="preserve">7. On May 27, 2011, a letter from Suzuki with allegations to the PCH was received at the CNC, providing supplementary information about the accused dealers, proposing corrections regarding the characteristics of the affected market, and expressing disagreement with the instructor's interpretation of the facts that it considers accredited in the PCH. Suzuki also proposed the performance of a test consisting of the analysis of invoices related to the alleged conduct during the period in which they would have taken place.  </w:t>
        <w:br/>
        <w:t xml:space="preserve">8. Between May 31 and June 8, 2011, allegations from all other accused parties were received at the CNC, accompanied, except in the case of MOTORBIKE WORLD GRANADA, by the documentary evidence proposed by Suzuki.  </w:t>
        <w:br/>
        <w:t xml:space="preserve">9. On July 4, 2011, the Directorate of Investigation issued the Proposal for Resolution, which was notified to the accused on the following dates: July 6: SUZUKI, MOTOS ANDRÉS, MOTOBIKE WORLD GRANADA (JMOTO), MOTORRAD, and CODISMOTO; July 7: MOTOFUNCIÓN, MOTOREAC, MOTOSPORT VILLALBA, and GESTIÓN MOTOMERCADO; July 11: SAIMOTO; and July 13: DYTE MOVIL.  </w:t>
        <w:br/>
        <w:t xml:space="preserve">10. On July 22, 2011, letters of allegations to the Proposal for Resolution were received at the CNC from: JMOTO, requesting the admission of documentary evidence that was accepted by virtue of the Agreement on Evidence and Hearing of December 13, 2011; MOTOREAC, requesting a hearing and access to the documentation provided by the other parties, reserving the possibility of accepting it, adopting it, or challenging it, in view of its content; MOTORRAD, reiterating the performance of a documentary test not admitted by the aforementioned Agreement on Evidence and Hearing; MOTOSPORT VILLALBA and MOTOFUNCIÓN.  </w:t>
        <w:br/>
        <w:t xml:space="preserve">11. On July 26, 2011, a letter of allegations to the Proposal for Resolution was received at the CNC from SUZUKI.  </w:t>
        <w:br/>
        <w:t xml:space="preserve">12. On July 27, 2011, a letter of allegations to the Proposal for Resolution was received at the CNC from CODISMOTO requesting a hearing and the performance of documentary evidence admitted by virtue of the aforementioned Agreement on Evidence and Hearing.  </w:t>
        <w:br/>
        <w:t xml:space="preserve">13. On July 28, 2011, letters of allegations to the Proposal for Resolution were received at the CNC from MOTOS ANDRÉS and from SAIMOTO, the latter providing new documentary evidence for which it requests confidentiality, under the provisions of Article 42 of the LDC and Article 20 of the RDC.  </w:t>
        <w:br/>
        <w:t xml:space="preserve">14. On August 1, 2011, a letter of allegations to the Proposal for Resolution was received at the CNC from DYTE MOVIL reiterating the request for the performance of documentary evidence that was admitted by virtue of the aforementioned Agreement on Evidence and Hearing as well as a witness statement and party interrogation.  </w:t>
        <w:br/>
        <w:t xml:space="preserve">15. On August 2, 2011, the Directorate of Investigation submitted the Proposal for Resolution Report to the Council.  </w:t>
        <w:br/>
        <w:t xml:space="preserve">16. On December 13, 2011, the Council issued an Agreement on the requests for evidence and hearing presented by the parties. Likewise, in accordance with Article 51.1 of the LDC, a period of 7 days is granted to the interested parties to submit allegations before this Council, with the corresponding suspension of the deadline.  </w:t>
        <w:br/>
        <w:t xml:space="preserve">17. On January 18, 2012, the Council agreed to lift the confidentiality requested by MOTORRAD CENTRO S.L. based on its difficulty in providing a non-confidential version of the documentation in question.  </w:t>
        <w:br/>
        <w:t>18. On January 19, 2012, an Agreement of Reminder was adopted to MOTORECAMBIOS Y ACCESORIOS S.L. (MOTOREAC) for the requirement of information in compliance with the fourth resolve of the Agreement on Evidence and Hearing, considering the allegations presented by it to not comply with said resolve as inappropriate, since for the adequate assessment of this evidence by the other parties referenced therein, the Council considers that the applicant's own invoices are necessary.</w:t>
      </w:r>
    </w:p>
    <w:p>
      <w:r>
        <w:rPr>
          <w:b/>
        </w:rPr>
        <w:t>[Pages 4–6]</w:t>
      </w:r>
    </w:p>
    <w:p>
      <w:r>
        <w:t xml:space="preserve">19. On December 23 and 26, 2011, written allegations regarding the Agreement of Evidence and Hearing from MOTORRAD and MOTOREAC, respectively, were received by the CNC.  </w:t>
        <w:br/>
        <w:t xml:space="preserve">20. On December 28, 2011, written allegations regarding the Agreement of Evidence and Hearing from DYTEMOVIL, MOTORSPORT VILLALBA, and MOTOFUNCIÓN were received by the CNC.  </w:t>
        <w:br/>
        <w:t xml:space="preserve">21. On December 30, 2011, written allegations regarding the Agreement of Evidence and Hearing from SAIMOTO were received by the CNC.  </w:t>
        <w:br/>
        <w:t xml:space="preserve">22. On January 2, 2012, written allegations regarding the Agreement of Evidence and Hearing from CODISMOTO were received by the CNC.  </w:t>
        <w:br/>
        <w:t xml:space="preserve">23. On January 9 and 10, 2012, written allegations regarding the Agreement of Evidence and Hearing from MOTOS ANDRES and MOTORBIKE WORLD (JMOTO), respectively, were received by the CNC.  </w:t>
        <w:br/>
        <w:t xml:space="preserve">24. On February 1, 2012, the Council agreed to lift the confidentiality that had been granted to MOTORECAMBIOS Y ACCESORIOS S.L. (MOTOREAC) concerning all invoices submitted in its written allegations to the Statement of Objections, in response to the company's waiver of such confidentiality. MOTORECAMBIOS Y ACCESORIOS, S.L. bases its request in this regard on its difficulty in providing a non-confidential version of the documentation in question.  </w:t>
        <w:br/>
        <w:t xml:space="preserve">25. On February 2, 2012, once the documentation corresponding to the practice of the evidence submitted by the Directorate of Investigation was incorporated into the file, and in accordance with the provisions of number 2 of Article 36 of the RDC, the interested parties were notified of the agreement on the evaluation of evidence, granting them a period of 10 days to assess the results thereof.  </w:t>
        <w:br/>
        <w:t xml:space="preserve">26. Following the granting of various extensions requested by SUZUKI, MOTORRAD, MOTOREAC, and SAIMOTO, written allegations regarding said Agreement from MOTOS ANDRÉS (dated February 14), MOTORRAD (dated February 16), MOTOREAC (dated February 17), SAIMOTO (dated February 22), and SUZUKI (dated February 23 and 28) were received by the CNC. On February 29, 2012, it was agreed to lift the suspension of the deadline, effective on that same date.  </w:t>
        <w:br/>
        <w:t xml:space="preserve">27. The Council concluded its deliberation and issued this resolution on March 21, 2012.  </w:t>
        <w:br/>
        <w:t xml:space="preserve">28. The following are interested parties in this file:  </w:t>
        <w:br/>
        <w:t xml:space="preserve">- SUZUKI MOTOR ESPAÑA, S.A.  </w:t>
        <w:br/>
        <w:t xml:space="preserve">- MOTORBIKE WORLD GRANADA, S.L. (JMOTO)  </w:t>
        <w:br/>
        <w:t xml:space="preserve">- MOTOS ANDRÉS, S.L.  </w:t>
        <w:br/>
        <w:t xml:space="preserve">- DYTEMOVIL, S.L.  </w:t>
        <w:br/>
        <w:t xml:space="preserve">- MOTOFUNCIÓN, S.L.  </w:t>
        <w:br/>
        <w:t xml:space="preserve">- MOTORECAMBIOS Y ACCESORIOS, S.L. (MOTOREAC)  </w:t>
        <w:br/>
        <w:t xml:space="preserve">- SAIMOTO MOTOR, S.L.  </w:t>
        <w:br/>
        <w:t xml:space="preserve">- MOTORRAD CENTRO, S.L.  </w:t>
        <w:br/>
        <w:t xml:space="preserve">- MOTOSPORT VILLALBA, S.A.  </w:t>
        <w:br/>
        <w:t xml:space="preserve">- CODISMOTO S.L.  </w:t>
        <w:br/>
        <w:t xml:space="preserve">- GESTIÓN MOTOMERCADO, S.L.  </w:t>
        <w:br/>
        <w:t xml:space="preserve">PROVEN FACTS  </w:t>
        <w:br/>
        <w:t xml:space="preserve">In the Council's assessment of the conduct subject to this resolution, the following facts accredited in the instruction of the file by the Directorate of Investigation have been taken into account, presented after the description of the parties and the characteristics of the markets affected by such conduct.  </w:t>
        <w:br/>
        <w:t xml:space="preserve">1. THE PARTIES  </w:t>
        <w:br/>
        <w:t xml:space="preserve">1.1 SUZUKI MOTOR ESPAÑA, S.A. (hereinafter, Suzuki) is a subsidiary of the Japanese manufacturer Suzuki Motor Corporation Ltd., dedicated to the manufacture, under the Suzuki brand, of mopeds, motorcycles, and their spare parts and accessories, and to the importation of other models of foreign manufacture.  </w:t>
        <w:br/>
        <w:t xml:space="preserve">Its presence in Spain under this name dates back to December 1992, when it acquired 100% of the shares of Santana Automoción. In June of that same year, the headquarters of the motorcycle factory was moved to its current location in the Porceyo Industrial Park, in Gijón, Asturias. In June 2005, the sale of the Manzanares plant (Suzuki Manufacturing Spain) took place.  </w:t>
        <w:br/>
        <w:t xml:space="preserve">Suzuki is also responsible for the marketing in Spain of motorcycles, mopeds, and their spare parts and accessories, manufactured, imported, or distributed by Suzuki through a network of around 80 independent dealerships, within the framework of a selective distribution system.  </w:t>
        <w:br/>
        <w:t xml:space="preserve">The right granted in the dealership contract limits the active sales of the dealer to a specific territory, which in the case of this file is the province of Madrid or Granada. This territoriality is not exclusive.  </w:t>
        <w:br/>
        <w:t xml:space="preserve">The contractual relationship allows Suzuki to appoint other dealers or create branches or distribution companies within the contractual territory assigned to a dealer or modify said territory when it considers that its management within it is inadequate or the distribution of the contractual products so requires. For these purposes, the management of the dealers is evaluated mainly based on two parameters: their degree of compliance with an annual sales target agreed upon before the start of each year between Suzuki and the dealer, or set by Suzuki in case such an agreement is not reached; and the penetration rate achieved within the assigned contractual territory.  </w:t>
        <w:br/>
        <w:t xml:space="preserve">For the sale of spare parts, there is no limitation of area, and they may be sold by the dealers outside their contractual territory. The contractual relationship also does not limit the purchase by the dealers or agents of such parts from different suppliers.  </w:t>
        <w:br/>
        <w:t xml:space="preserve">The dealer undertakes to maintain a stock of motorcycles and mopeds for display, demonstration, and sale of each series of models corresponding to the planned annual sales target and that are in accordance with the provisions of the sales guidelines, as well as to make efforts to sell the used mopeds and motorcycles of customers, in order to promote the business of new motorcycles and mopeds of the Suzuki brand. It must also maintain facilities that meet the necessary requirements to achieve the objectives of the distribution contract, which should increase with the volume of business and its needs. The dealer must also maintain a stock and offer customers a supply of parts that meets the necessary technical requirements.  </w:t>
        <w:br/>
        <w:t xml:space="preserve">Direct sales to end customers are complemented by those made through independent agents, often repair shops, designated by the dealers themselves.  </w:t>
        <w:br/>
        <w:t xml:space="preserve">1.2 MOTOFUNCIÓN, S.L. (hereinafter, MOTOFUNCIÓN) is a company based in Madrid whose activity consists of the sale of motorcycles, spare parts, and accessories for them (suits, helmets, boutique items, accessories, etc.). It is an exclusive Suzuki dealer, and is equally owned by [D. XXX] and [D. XXX], who are also the sole administrators of the company.  </w:t>
        <w:br/>
        <w:t xml:space="preserve">1.3 MOTORECAMBIOS Y ACCESORIOS, S.L. known in the market under the brand MOTOREAC, is based in Madrid and is dedicated to the sale of motorcycles, spare parts, and accessories for them. It is an official single-brand dealer of Suzuki motorcycles. According to its website, it has 8 establishments in the province of Madrid. Its sole administrator is [D. XXX].  </w:t>
        <w:br/>
        <w:t xml:space="preserve">1.4 SAIMOTO MOTOR, S.L. (hereinafter, SAIMOTO) is an official dealer of Suzuki motorcycles based in Madrid, whose owner and sole administrator is [D. XXX].  </w:t>
        <w:br/>
        <w:t>1.5 MOTORRAD CENTRO, S.L. (hereinafter, MOTORRAD) is a company based in San Sebastián de los Reyes (Madrid) that is dedicated to the sale</w:t>
      </w:r>
    </w:p>
    <w:p>
      <w:r>
        <w:rPr>
          <w:b/>
        </w:rPr>
        <w:t>[Pages 7–9]</w:t>
      </w:r>
    </w:p>
    <w:p>
      <w:r>
        <w:t xml:space="preserve">TO MOTOR, S.L. (hereinafter, SAIMOTO) is an official Suzuki motorcycle dealership based in Madrid, whose owner and sole administrator is [Mr. XXX].  </w:t>
        <w:br/>
        <w:t xml:space="preserve">1.5 MOTORRAD CENTRO, S.L. (hereinafter, MOTORRAD) is a company based in San Sebastián de los Reyes (Madrid) engaged in the sale of motorcycles, spare parts, and accessories for the same. Since December 2007, it has been an official Suzuki dealer, also selling vehicles from the brands Ducati and Hyosung. According to its website, it has a franchise of 25 establishments throughout Spain, of which 9 are located in Madrid.  </w:t>
        <w:br/>
        <w:t xml:space="preserve">1.6 MOTOSPORT VILLALBA, S.A. (hereinafter, MOTOSPORT) is a company based in Collado Villalba (Madrid) that is an official dealer of Suzuki and the brand KYMCO, the fourth supplier of motorcycles in Spain in 2009. Its owner and sole administrator is [Mr. XXX].  </w:t>
        <w:br/>
        <w:t xml:space="preserve">1.7 CODISMOTO, S.L. (hereinafter, CODISMOTO) is a company located in Madrid dedicated to the sale of motorcycles, spare parts, and accessories for the same. It has been an official Suzuki motorcycle dealer since 1991 until February 2009. Its owner and sole administrator is [Mr. XXX].  </w:t>
        <w:br/>
        <w:t xml:space="preserve">1.8 GESTIÓN MOTOMERCADO, S.L. (hereinafter, MOTOMERCADO) is a company based in Madrid that is engaged in the sale of motorcycles, spare parts, and accessories for the same. It was the exclusive dealer of Suzuki motorcycles until December 2008, when it became a dealer of Yamaha motorcycles. Its sole administrator is [Mr. XXX].  </w:t>
        <w:br/>
        <w:t xml:space="preserve">1.9 MOTOS ANDRÉS, S.L. (hereinafter, MOTOS ANDRÉS) is a company based in Granada dedicated to the sale of motorcycles, spare parts, and accessories for the same. It is a multi-brand dealer of Aprilia, Suzuki, Gas Gas, and SYM. Its owner and sole administrator is [Mr. XXX].  </w:t>
        <w:br/>
        <w:t xml:space="preserve">1.10 MOTORBIKE WORLD GRANADA, S.L., known in the market under the commercial brand JMOTO, is a company based in Granada dedicated to the sale of motorcycles, spare parts, and accessories for the same. It has been an official dealer of Suzuki motorcycles since July 2005 in the province of Granada, and also markets the Triumph brand. Its sole administrator is [Mr. XXX].  </w:t>
        <w:br/>
        <w:t xml:space="preserve">1.11 DYTE MÓVIL, S.L. (hereinafter, DYTEMÓVIL) is a company located in Ogíjares (Granada) that is engaged in the sale of vehicles. It has been an official dealer of Suzuki motorcycles from October 2008 until January 1, 2010. Its sole administrator is [Mr. XXX].  </w:t>
        <w:br/>
        <w:t xml:space="preserve">Both the dealerships in Granada and those in Madrid are SMEs.  </w:t>
        <w:br/>
        <w:t xml:space="preserve">II. CHARACTERISTICS OF THE AFFECTED MARKETS  </w:t>
        <w:br/>
        <w:t xml:space="preserve">Sector Structure  </w:t>
        <w:br/>
        <w:t xml:space="preserve">1 According to data from the report on the two-wheeled vehicle sector in Spain prepared by PriceWaterhouseCoopers with information referring to 2007, the year prior to the period during which the conduct subject to this resolution took place, the production of said vehicles in Spain is mainly concentrated in the region of Vallés, in Catalonia, and the Principality of Asturias, where the Suzuki factory is located.  </w:t>
        <w:br/>
        <w:t xml:space="preserve">2 Sales and after-sales services are usually provided through a network of official dealerships that are typically independent entities (only 11% of the dealerships were owned by the brands in 2007), and frequently single-brand (52% of the dealerships), especially in the segment known as "premium," where brands often impose total exclusivity or, failing that, the non-commercialization of other brands that are direct competitors. Even when the dealerships are multi-brand, suppliers often condition the dealership on commitments not to market models from other brands that are direct competitors, through, for example, the implementation of a series of corporate identity standards aimed at improving customer service and achieving a greater degree of loyalty and repeat purchases.  </w:t>
        <w:br/>
        <w:t xml:space="preserve">3 The dealership network is supported by a secondary brand network consisting of agents who provide the necessary capillarity to sustain a high volume of vehicle sales. The agents of the secondary network, unlike the dealerships, do not have a contractual relationship with the brand, with the latter usually financing their stock. The agents are commission-based and do not purchase the motorcycle, receiving a commission on the dealership's margin for the sales they make.  </w:t>
        <w:br/>
        <w:t xml:space="preserve">4 Regarding the spare parts market, the usual practice in the two-wheeled sector is that official dealerships handle the wholesale distribution of the 'original' parts of the corresponding brand to repair services. Authorized agents of the brand, who are the only ones who can provide official repair services, are usually required to purchase parts from the brand itself for repairs covered by the manufacturer's warranty. For this reason, the official maintenance and repair networks of each brand usually make use only of parts that are original to it, despite the fact that spare parts from other brands may frequently be used in the repairs of many of them.  </w:t>
        <w:br/>
        <w:t xml:space="preserve">Competition Conditions  </w:t>
        <w:br/>
        <w:t xml:space="preserve">5 The selective distribution system is used by various suppliers, including Suzuki. Price competition among dealerships belonging to a selective distribution system is partly conditioned by the supplier, which determines both the factory prices at which it sells motorcycles to the dealership and the recommended retail prices, thus delimiting an approximate margin for the dealership.  </w:t>
        <w:br/>
        <w:t xml:space="preserve">6 The effective margin of the dealership does not solely depend on the difference between the recommended price and the purchase price from the supplier, not only due to the indicative nature of the former but also because of the importance that operational costs have for that margin, that is, the effectiveness of the management of its activity by the dealership. As independent companies, dealerships have a wide capacity to compete on prices, often exercised also through the various elements that make up the final retail prices over which the dealership has full autonomy, such as the conditions agreed with the customer regarding the payment method, the delivery of the vehicle (e.g., registered or not, and in the former case, the price to be charged for providing this service), the condition of the vehicle itself, if it is a second-hand motorcycle, or the application of additional commercial promotions or different from those recommended by the brand, often manifested in the form of gifts of extra vehicle equipment or various accessories (gloves, vests).  </w:t>
        <w:br/>
        <w:t xml:space="preserve">7 Competition among dealerships is also exercised in relation to the compensation paid for the services of the agents used to extend their sales, services that can be compensated not only through the payment of commissions for the motorcycles sold but also through the dealership absorbing part of the agent's costs, such as the transportation of motorcycles to the agent's establishment, or the sale at reduced prices of the original spare parts that the agent – often a repair workshop – uses to carry out this activity.  </w:t>
        <w:br/>
        <w:t xml:space="preserve">8 This variety and breadth of the components of the final sale price to users provide dealerships in a selective distribution system with ample space to compete on prices, and largely explain the existing differences in the market regarding the price at which different dealerships sell the same motorcycle model, and even regarding the price at which the same dealership can sell the same model to different customers.  </w:t>
        <w:br/>
        <w:t>9 Inter-brand competition develops in the context of a market with a high degree of concentration. Table 1 shows that the top five brands represented more than 54% of the motorcycles registered in the national market in 2008 and 2009, reaching similar shares in the regional markets of interest in this file, Madrid and Granada.</w:t>
      </w:r>
    </w:p>
    <w:p>
      <w:r>
        <w:rPr>
          <w:b/>
        </w:rPr>
        <w:t>[Pages 10–12]</w:t>
      </w:r>
    </w:p>
    <w:p>
      <w:r>
        <w:t xml:space="preserve">TABLE 1  </w:t>
        <w:br/>
        <w:t xml:space="preserve">Market shares of the top 5 brands  </w:t>
        <w:br/>
        <w:t xml:space="preserve">(% of registered motorcycles)  </w:t>
        <w:br/>
        <w:t xml:space="preserve">National Madrid Granada  </w:t>
        <w:br/>
        <w:t xml:space="preserve">BRAND  </w:t>
        <w:br/>
        <w:t xml:space="preserve">2008 2009 2008 2009 2008 2009  </w:t>
        <w:br/>
        <w:t xml:space="preserve">HONDA 18.5 15.9 12.0 11.2 18.1 12.4  </w:t>
        <w:br/>
        <w:t xml:space="preserve">YAMAHA 16.0 14.0 14.7 12.2 22.4 21.4  </w:t>
        <w:br/>
        <w:t xml:space="preserve">SUZUKI 13.0 10.2 12.7 9.3 10.2 7.9  </w:t>
        <w:br/>
        <w:t xml:space="preserve">KYMCO 4.9 9.3 5.7 11.2 2.9 5.3  </w:t>
        <w:br/>
        <w:t xml:space="preserve">PIAGGIO 6.3 7.3 12.0 10.5 9.2 11.7  </w:t>
        <w:br/>
        <w:t xml:space="preserve">C 5 58.7 56.7 57.1 54.4 62.3 58.7  </w:t>
        <w:br/>
        <w:t xml:space="preserve">Source: D.G.T.  </w:t>
        <w:br/>
        <w:t xml:space="preserve">10. According to data from the General Directorate of Traffic, in 2008 and 2009 the sector was immersed in a serious crisis due to the adverse economic situation, recording a decline in the number of registered units in those two years close to 37%.  </w:t>
        <w:br/>
        <w:t xml:space="preserve">11. In general, the segments of smaller displacement (below 125 cc) have withstood the crisis better in 2009, increasing their relative weight in the total number of registered motorcycles from 41% in 2008 to 53% in 2009. This evolution has been accompanied by greater market penetration of brands that focus their activity in these segments, representing in 2009 90% of the segment of less than 75 cc. However, in 2009 the top five brands continued to dominate the national market.  </w:t>
        <w:br/>
        <w:t>10</w:t>
      </w:r>
    </w:p>
    <w:p>
      <w:r>
        <w:t xml:space="preserve">TABLE 2  </w:t>
        <w:br/>
        <w:t xml:space="preserve">Shares of the main motorcycle manufacturers  </w:t>
        <w:br/>
        <w:t xml:space="preserve">in the national market (%)  </w:t>
        <w:br/>
        <w:t xml:space="preserve">&lt; 75 cc 76-125 cc 126-250 cc 251-500 cc 501-750 cc &gt;750 cc TOTAL  </w:t>
        <w:br/>
        <w:t xml:space="preserve">BRAND  </w:t>
        <w:br/>
        <w:t xml:space="preserve">2008 2009 2008 2009 2008 2009 2008 2009 2008 2009 2008 2009 2008 2009  </w:t>
        <w:br/>
        <w:t xml:space="preserve">APRILIA 0 0 2.7 2.0 2.1 1.3 1 1.9 1.6 2.5 1 0.8 2 1.8  </w:t>
        <w:br/>
        <w:t xml:space="preserve">BMW 1.9 0.8 0 0 0.1 0.1 0.9 1.1 1.4 2.8 28.6 34.2 4.8 4.9  </w:t>
        <w:br/>
        <w:t xml:space="preserve">DAELIM 0 0 5.6 7.4 0.3 0.3 0.2 0.2 0 0 0.3 0.1 2.4 3.9  </w:t>
        <w:br/>
        <w:t xml:space="preserve">DUCATI 0 0 0 0 0 0 0 0 3.9 4.8 3.4 3.1 1.4 1.1  </w:t>
        <w:br/>
        <w:t xml:space="preserve">HARLEY 0 0.8 0 0 0 0 0 0 0 0 14.8 17.9 2.3 2.3  </w:t>
        <w:br/>
        <w:t xml:space="preserve">HONDA 5.7 3.0 21.0 17.8 15.8 10.9 18.2 20 21.7 16.9 9.9 8.0 18.6 15.9  </w:t>
        <w:br/>
        <w:t xml:space="preserve">KTM 0 0.4 0.6 0.4 4.3 6.2 4.7 5.6 2.2 2.9 2.2 1.9 2 2  </w:t>
        <w:br/>
        <w:t xml:space="preserve">KAWASAKI 1.4 0.4 0.9 0.1 2.9 3.5 0.7 1 21.2 23.1 10.7 10.9 7.4 5.5  </w:t>
        <w:br/>
        <w:t xml:space="preserve">KYMCO 1.4 0 9 14.8 5.1 4.6 7.3 12 0 0 0.2 0.1 4.9 9.3  </w:t>
        <w:br/>
        <w:t xml:space="preserve">PIAGGIO 3.8 0.4 11.6 11.1 8.9 5.7 6.0 9.5 0.1 0.1 0.1 0.1 6.3 7.3  </w:t>
        <w:br/>
        <w:t xml:space="preserve">SUZUKI 1 1.5 6.0 7.9 17.2 13.1 15.2 6.8 24.2 22.2 9.6 5.3 13.0 10.2  </w:t>
        <w:br/>
        <w:t xml:space="preserve">YAMAHA 2.9 2.6 13.8 12.1 19.3 23.9 27.0 18.3 18.5 17.8 9 6.9 16 14  </w:t>
        <w:br/>
        <w:t xml:space="preserve">OTHER BRANDS 81.3 90.2 28.8 26.5 24.0 30.3 18.7 23.7 5.1 7 10.2 10.9 19 21.7  </w:t>
        <w:br/>
        <w:t xml:space="preserve">TOTAL 100 100 100 100 100 100 100 100 100 100 100 100 100 100  </w:t>
        <w:br/>
        <w:t xml:space="preserve">Source: D.G.T.  </w:t>
        <w:br/>
        <w:t xml:space="preserve">12. Suzuki held the third largest share in the Spanish motorcycle market in 2008 and 2009, representing, along with the two leaders, Yamaha and Honda, more than 40% of the total, despite the decline in its relative importance in the market between those two years.  </w:t>
        <w:br/>
        <w:t xml:space="preserve">13. The loss of market share for Suzuki has been particularly pronounced in the province of Madrid, where it went from being the second best-selling brand in 2008 (with 12.7% of the market) to fifth place in 2009 (9.3%), being surpassed in sales by KYMCO and PIAGGIO. The province of Madrid is the second most important market in Spain, after Barcelona, and the first for large displacement motorcycles.  </w:t>
        <w:br/>
        <w:t xml:space="preserve">14. Suzuki has also lost relative weight in the province of Granada, although the decline has been less pronounced, going from third position in 2008 with a share of 10.2% to fourth in 2009 with a share of 7.9%.  </w:t>
        <w:br/>
        <w:t xml:space="preserve">Relevant markets  </w:t>
        <w:br/>
        <w:t xml:space="preserve">15. The behaviors analyzed in this resolution affect the market for two-wheeled vehicles. From the demand perspective, both national and community precedents have left open the possibility of segmenting the market according to the displacement of motorcycles due to the substitutability of demand between vehicles of different technical characteristics and uses associated with displacement and power and subject to different regulations for obtaining a driving license. However, considering that the main manufacturers, including SUZUKI, are present across the entire range of two-wheeled vehicles, there could be significant substitutability on the supply side, and a single product market has been considered.  </w:t>
        <w:br/>
        <w:t xml:space="preserve">16. In relation to this file, it is possible to distinguish two vertically related markets: the manufacturing and wholesale distribution market for two-wheeled vehicles, in which SUZUKI is present, and downstream, the retail distribution market for two-wheeled vehicles, in which the involved dealerships operate.  </w:t>
        <w:br/>
        <w:t xml:space="preserve">17. Regarding the geographical scope, the Directorate of Investigation indicates that with respect to the manufacturing and wholesale distribution market, precedents point to a possibly national scope, given the existing differences regarding prices, taxes, distribution systems, and trade exchange rates among EU countries.  </w:t>
        <w:br/>
        <w:t xml:space="preserve">18. Regarding retail distribution, its geographical scope has a marked regional character, given that consumers usually do not travel beyond the bordering provinces to make their purchasing decision, and the dealerships, according to the contractual relationship, cannot carry out active commercial policies beyond the assigned territory.  </w:t>
        <w:br/>
        <w:t xml:space="preserve">19. Finally, the market for wholesale distribution of original spare parts for Suzuki motorcycles is of a national nature, as the same distribution system is usually used as in two-wheeled vehicles.  </w:t>
        <w:br/>
        <w:t xml:space="preserve">20. In any case, for the purposes of this file, it is not necessary to specify the relevant geographical scopes, as it does not affect the conclusions of the analysis regarding possible infringements of Article 1 of the LDC.  </w:t>
        <w:br/>
        <w:t xml:space="preserve">III. ESTABLISHED FACTS  </w:t>
        <w:br/>
        <w:t xml:space="preserve">The established facts in the instruction of this file and in the subsequent resolution phase are described below, including the results of the evaluation of evidence carried out by the Agreement of Evidence and Hearing of the Council of December 13, 2011.  </w:t>
        <w:br/>
        <w:t>The facts have been grouped for better understanding based on the province, Granada or Madrid, in which the concerned operators carry out their activity.</w:t>
      </w:r>
    </w:p>
    <w:p>
      <w:r>
        <w:rPr>
          <w:b/>
        </w:rPr>
        <w:t>[Pages 13–15]</w:t>
      </w:r>
    </w:p>
    <w:p>
      <w:r>
        <w:t xml:space="preserve">21. On January 16, 2008, JMOTO and MOTOS ANDRÉS met to agree on the commission they would pay to their agents for the sales made during the first quarter of 2008 (folios 237 and 238).  </w:t>
        <w:br/>
        <w:t xml:space="preserve">On that date, [Mr. XXX], sole administrator of JMOTO, and [Mr. XXX], sole administrator of MOTOS ANDRÉS, held a meeting in which they agreed, at the initiative of [Mr. XXX], to pay their agents a monetary amount based on the number of motorcycles they sold, in addition to the 50% of the dealership margin that they were already paying to the agent.  </w:t>
        <w:br/>
        <w:t xml:space="preserve">On January 18, 2008, the Suzuki delegate for the Central and Southern regions, [Mr. XXX], forwarded to [Mr. XXX], Sales Group Leader of Suzuki, with a copy to [Mr. XXX], sole administrator of JMOTO, an email received from the latter in which [Mr. XXX] informed about the commercial actions he was undertaking (folio 238):  </w:t>
        <w:br/>
        <w:t xml:space="preserve">"On January 16 [2008], we held a meeting with Andrés [...] we agreed to give a monetary scale to the agents for the sale of motorcycles during the first quarter, as follows.  </w:t>
        <w:br/>
        <w:t xml:space="preserve">Apart from the 50% of our margin;  </w:t>
        <w:br/>
        <w:t xml:space="preserve">1 motorcycle +20€  </w:t>
        <w:br/>
        <w:t xml:space="preserve">2 motorcycles +30€  </w:t>
        <w:br/>
        <w:t xml:space="preserve">3 motorcycles +40€ and so on up to 9 motorcycles, for which the agent receives 100€, regardless of model or engine capacity.  </w:t>
        <w:br/>
        <w:t xml:space="preserve">It must be said, this was at Andrés' request."  </w:t>
        <w:br/>
        <w:t xml:space="preserve">The following paragraph of the email confirms that, with the name "Andrés," [Mr. XXX] refers to [Mr. XXX], sole administrator of MOTOS ANDRÉS.  </w:t>
        <w:br/>
        <w:t xml:space="preserve">22. In May 2008, SUZUKI, JMOTO, and MOTOS ANDRÉS reached an agreement on the resale prices of SUZUKI motorcycles, their promotions, and the commission to be paid to agents for the sales they made.  </w:t>
        <w:br/>
        <w:t xml:space="preserve">On May 23, 2008, [Mr. XXX] sent an email to JMOTO stating (folios 257 and 258):  </w:t>
        <w:br/>
        <w:t xml:space="preserve">"After having a phone conversation with both dealerships in Granada, I am writing down the topics we have agreed upon and I hope they are fulfilled.  </w:t>
        <w:br/>
        <w:t xml:space="preserve">1. All sub-agents will be offered a commission of 60% of the dealership margin. This margin can be applied in the form of a rebate or however desired, as long as it does not exceed the established percentage under any circumstances. The province of Granada has two dealerships, either of you can work with any sub-agent who wishes to do so.  </w:t>
        <w:br/>
        <w:t xml:space="preserve">2. Starting next month, the price list of Suzuki for the stores will be unified, and any promotion made must be agreed upon by both dealerships.  </w:t>
        <w:br/>
        <w:t xml:space="preserve">I hope that neither of the two dealerships bypasses these rules; it is the only way to achieve our goal."  </w:t>
        <w:br/>
        <w:t xml:space="preserve">23. In April 2009, SUZUKI and its dealerships in Granada held a meeting in which they modified details of the existing agreement between them.  </w:t>
        <w:br/>
        <w:t xml:space="preserve">On April 13, 2009, in an internal email titled "Report" sent to [Mr. XXX], leader of the sales department of Suzuki, by [Mr. XXX], he indicates (folios 277 to 279):  </w:t>
        <w:br/>
        <w:t xml:space="preserve">"I am sending you the report of the views (sic) from when I was in Granada last week, etc."  </w:t>
        <w:br/>
        <w:t xml:space="preserve">The email includes a Word file titled 'Travel Report Week March 31 to April 3' from which the following content is reproduced:  </w:t>
        <w:br/>
        <w:t xml:space="preserve">"Wednesday, April 1  </w:t>
        <w:br/>
        <w:t xml:space="preserve">Granada (All)  </w:t>
        <w:br/>
        <w:t xml:space="preserve">First, as usual, I met with the three dealerships in Granada for lunch. The reason for this meeting was nothing more than to inform everyone of several topics, proposals they made for promotions, and thus reach a common agreement among the three. We did a promotion on UH200, adjusting the registration and a lock. On GSr600 we adjusted the price."  </w:t>
        <w:br/>
        <w:t xml:space="preserve">The third dealership in Granada referred to as attending the meeting is DYTEMÓVIL, which had joined the official Suzuki network in October 2008.  </w:t>
        <w:br/>
        <w:t xml:space="preserve">24. On November 20, 2008, [Mr. XXX] made the following handwritten notes in the 2008 agenda of SUZUKI (folio 232).  </w:t>
        <w:br/>
        <w:t xml:space="preserve">Saimoto ([XXX, XXX, XXX, and I])  </w:t>
        <w:br/>
        <w:t xml:space="preserve">We tell them about the price problem in Madrid.  </w:t>
        <w:br/>
        <w:t xml:space="preserve">They give about + or - 40% to the sub-agents.  </w:t>
        <w:br/>
        <w:t xml:space="preserve">He acknowledges that the result of this year is good for him, not as much as he expected but it is good. He says that the sub-agents are decreasing a lot.  </w:t>
        <w:br/>
        <w:t xml:space="preserve">With the reference to "[XXX]," it refers to [Mr. XXX], sole administrator of SAIMOTO; with the reference to "[XXX]," it refers to [Mr. XXX], Sales Controller of Suzuki.  </w:t>
        <w:br/>
        <w:t xml:space="preserve">Motomercado ([XXX, XXX, XXX, XXX, and I])  </w:t>
        <w:br/>
        <w:t xml:space="preserve">We talked about the price problem in Madrid.  </w:t>
        <w:br/>
        <w:t xml:space="preserve">With the reference to "[XXX]," it refers to [Mr. XXX], sole administrator of Motomercado.  </w:t>
        <w:br/>
        <w:t xml:space="preserve">25. On December 2, 2008, SUZUKI, CODISMOTO, SAIMOTO, MOTOFUNCIÓN, MOTORRAD, and MOTOSPORT VILLALBA met in Madrid agreeing on the resale prices of Suzuki motorcycles, the extras to be given away with their sale, and the commission to be paid to their agents, which came into effect the following day.  </w:t>
        <w:br/>
        <w:t xml:space="preserve">25.1. On December 2, 2008, [Mr. XXX] made the following handwritten notes found in his 2008 agenda (folio 233).  </w:t>
        <w:br/>
        <w:t xml:space="preserve">[XXX], [XXX] (Codismoto), [XXX] and [XXX] (Motofunción), Villalba, Motorrad  </w:t>
        <w:br/>
        <w:t xml:space="preserve">Madrid meeting with dealerships (all Madrid dealerships [XXX] and I)  </w:t>
        <w:br/>
        <w:t xml:space="preserve">They all agree to make a pact.  </w:t>
        <w:br/>
        <w:t xml:space="preserve">*Say at the factory not to mention whether it is K7 or K8  </w:t>
        <w:br/>
        <w:t xml:space="preserve">Launch Burgman 400 today at Codismoto and in MotoMdo, they will give away the registration (only in the normal version).  </w:t>
        <w:br/>
        <w:t xml:space="preserve">****AN650 normal They will put heated grips to launch it. I will talk to [XXX] they want us to give them a special price on a single order for all the grips for the motorcycles they currently have GSX-650F  </w:t>
        <w:br/>
        <w:t xml:space="preserve">They talk about us not doing promotions at the factory and we should SV, whatever they can.  </w:t>
        <w:br/>
        <w:t xml:space="preserve">VL 250, 3,500€ is being sold transferred.  </w:t>
        <w:br/>
        <w:t xml:space="preserve">GSX-R600 —4 Free registration  </w:t>
        <w:br/>
        <w:t xml:space="preserve">A disc lock will be given as a gift.  </w:t>
        <w:br/>
        <w:t xml:space="preserve">They give 40% of the margin to the sub-agent and 1% more to the most important ones.  </w:t>
        <w:br/>
        <w:t xml:space="preserve">He may have with special conditions, it may be the official services plus 4 at most.  </w:t>
        <w:br/>
        <w:t xml:space="preserve">They cannot be sold to parallel imports."  </w:t>
        <w:br/>
        <w:t xml:space="preserve">25.2. On December 3, 2008, CODISMOTO forwarded to [Mr. XXX], with a copy to [Mr. XXX], an email with the following text (folio 252):  </w:t>
        <w:br/>
        <w:t xml:space="preserve">"I attach a copy of the rates and the email sent to the other dealerships, in order for them to come into effect this afternoon."  </w:t>
        <w:br/>
        <w:t>This email includes an Excel file titled 'Suzuki Rates 2008', as well as an email sent a few minutes earlier by CODISMOTO to recipients not listed in the file with the title "Suzuki Rates from Codismoto," the text of which is reproduced below:</w:t>
      </w:r>
    </w:p>
    <w:p>
      <w:r>
        <w:rPr>
          <w:b/>
        </w:rPr>
        <w:t>[Pages 16–18]</w:t>
      </w:r>
    </w:p>
    <w:p>
      <w:r>
        <w:t xml:space="preserve">"Dear colleagues, I am attaching the December rates as we agreed. I couldn't send them earlier because [XXX] was reviewing them and didn't give us the OK until noon. I hope they come into effect this very afternoon, as we agreed. I am sending a copy of them and this email to the other Dealers and to [XXX and XXX].  </w:t>
        <w:br/>
        <w:t xml:space="preserve">Note:  </w:t>
        <w:br/>
        <w:t xml:space="preserve">The price for agents of the motorcycles includes the 4.75% Tax, so the price to be charged to the agent will be the list price/1.2075 X 1.16/VAT).  </w:t>
        <w:br/>
        <w:t xml:space="preserve">The amount to be paid by the Agent for the motorcycles for which we are giving away the registration is the corresponding to the list price, as the amount they pay already includes the registration fee.  </w:t>
        <w:br/>
        <w:t xml:space="preserve">Sincerely: [XXX]"  </w:t>
        <w:br/>
        <w:t xml:space="preserve">The attached Excel file referred to (pages 253 to 256) contains two spreadsheets titled 'TARF2. PUBL DICIEMBRE' and 'OJO TARF DICIEMBRE AGENTES'. From its reading, it is evident that they contain the sales rates of CODISMOTO for the range of Suzuki motorcycles to end customers and agents, respectively, including the extras that are given away with certain models, and the models on promotion.  </w:t>
        <w:br/>
        <w:t xml:space="preserve">The lists also indicate the price for the power limitation of the motorcycles for the month of December 2008.  </w:t>
        <w:br/>
        <w:t xml:space="preserve">26. The holding of this meeting, as well as other follow-up meetings regarding the agreement, is confirmed by references to them found in subsequent emails.  </w:t>
        <w:br/>
        <w:t xml:space="preserve">26.1 The email sent on February 10, 2009, by Mr. Ernesto Andrada to [Mr. XXX], states (page 261):  </w:t>
        <w:br/>
        <w:t xml:space="preserve">"Then I don't see the point of having meetings every 15 days among us, since [XXX] was in the store yesterday and told us that he had given him much more margin than to the other sub-agents. I believe that in the meeting that both you and [XXX], when [XXX] started a price war, made it very clear that you would not accept anyone 'going out of control.' What happens... does the crisis change everything? Then say it, because there are still people who, when an agreement is reached... RESPECT IT.  </w:t>
        <w:br/>
        <w:t xml:space="preserve">I'm sorry [XXX], but what I see as wrong is that you know what has been done and do not give it any importance.  </w:t>
        <w:br/>
        <w:t xml:space="preserve">I already told [XXX] yesterday, no one from now on will have the moral strength to say anything. When something is clear... it must be accepted, whether you like it or not.  </w:t>
        <w:br/>
        <w:t xml:space="preserve">You know, the only one who is going to come out winning is [XXX], he doesn't invest and almost earns what an official does, we are all more foolish for letting it happen."  </w:t>
        <w:br/>
        <w:t xml:space="preserve">From the content of other emails exchanged on that same date between [Mr. XXX] and [Mr. XXX] (page 262), it is inferred that “[XXX]” refers to [Mr. XXX], manager of MOTOMERCADO, and “[XXX]” to CODISMOTO.  </w:t>
        <w:br/>
        <w:t xml:space="preserve">26.2. On that same date, [Mr. XXX] sends a response email stating (page 261):  </w:t>
        <w:br/>
        <w:t xml:space="preserve">"I agree with much of what you say. I am going to call you to a meeting in Madrid for a coffee, and we will discuss the issue among all of us, if you do not agree that [XXX] has special conditions, then they will be changed, and that way you can all negotiate with him and he can stay with whoever he wants. I don't care who works with him.  </w:t>
        <w:br/>
        <w:t xml:space="preserve">What really worries me is the final price at which [XXX] sets the motorcycles, that was the purpose of the meeting we had and that [XXX] attended. Not long ago, I was told that fifteen days ago when [XXX] was no longer a dealer, you ceded a UH125 to him at cost and he sold it 150 euros cheaper than the price stipulated by everyone. With this, I want to say that we all have to be careful with prices because the one you least expect can mess you up."  </w:t>
        <w:br/>
        <w:t xml:space="preserve">26.3 Also on that same date of February 10, [Mr. XXX] responds to [Mr. XXX] via email with the following text (page 260):  </w:t>
        <w:br/>
        <w:t xml:space="preserve">"In the 2nd point, I want to tell you that I paid for the UH 125 in December and that according to him, he was still a dealer since they had not closed the accounts with Suzuki Motor Spain and that is why we left it to him at cost... as always among dealers (it wasn't fifteen days ago).  </w:t>
        <w:br/>
        <w:t xml:space="preserve">After this, if he does what he does, we cannot blame anyone, as we cannot be 24 hours in his store to see what he does.  </w:t>
        <w:br/>
        <w:t xml:space="preserve">He also currently has another UH 125 at sub-agent price minus 1% (for the good sub-agents, stipulated among all in the meetings, invoiced more than a week ago and not paid (he does not have the documentation, of course).  </w:t>
        <w:br/>
        <w:t xml:space="preserve">At this moment, let him stay with whoever he wants and give him all the discount he deems appropriate, everyone is grown up enough to run their own business and skip the meetings, move it forward or ruin themselves, I am not the one to decide, but in ours we decide WE.  </w:t>
        <w:br/>
        <w:t xml:space="preserve">A question?... why does he have to have special conditions... for me he has done nothing and has been one of the ones who has protested the most, he should have continued as a dealer. By making these special conditions, the only thing that is done is open an unwanted front for anyone."  </w:t>
        <w:br/>
        <w:t xml:space="preserve">The response from [Mr. XXX] occurs in an email sent that same day an hour later (page 260):  </w:t>
        <w:br/>
        <w:t xml:space="preserve">"Sounds good [XXX], tomorrow we clarify everything and that's it. Thanks for the heads up."  </w:t>
        <w:br/>
        <w:t xml:space="preserve">26.4 On February 11, 2009, [Mr. XXX] addresses Suzuki again on the same topic, this time sending an email to [Mr. XXX] and to [Mr. XXX], sales controller of Suzuki, in which he says (page 260):  </w:t>
        <w:br/>
        <w:t xml:space="preserve">"I know I am boring you with these things, as you have enough with what is happening.  </w:t>
        <w:br/>
        <w:t xml:space="preserve">The final percentage of Codismoto to [XXX] is; 60%!!! [XXX] and 40% codismoto.  </w:t>
        <w:br/>
        <w:t xml:space="preserve">In the meetings, it was agreed on 40% sub-agents + 1% for the best.  </w:t>
        <w:br/>
        <w:t xml:space="preserve">With these figures, it is logical that he has decided on him, as I have spoken with all the others and they told him....40% + 1%.  </w:t>
        <w:br/>
        <w:t xml:space="preserve">Here I also send you all the emails exchanged with [XXX]."  </w:t>
        <w:br/>
        <w:t xml:space="preserve">27. On February 26, 2009, [Mr. XXX], sales director of Suzuki, forwards to [Mr. XXXX] an email received from CODISMOTO the day before in which the latter requests his assistance.  </w:t>
        <w:br/>
        <w:t xml:space="preserve">The email is titled 'FW: Visitsa (sic) de Codismoto' (page 266) and in it [Mr. XXX] attaches two files: one WORD titled 'LETTER TO [XXX]' and an Excel file titled 'EXCESS STOCK CODISMOTO', and asks in English [Mr. XXX] to review the email he forwards from CODISMOTO for later discussion.  </w:t>
        <w:br/>
        <w:t xml:space="preserve">In the forwarded email, titled "Visitsa de Codsimoto" (page 266), [Mr. XXX] explains that in the two attached files he outlines his needs for the year 2009, and that despite the discrepancies highlighted during the visit made by [Mr. XXX and Mr. XXX] on February 19, 2009, he hopes to find points of understanding.  </w:t>
        <w:br/>
        <w:t xml:space="preserve">In the WORD file, titled 'LETTER TO [XXX]' (pages 267 and 268), CODISMOTO mentions as the sixth need:  </w:t>
        <w:br/>
        <w:t>"Support from the factory to maintain the continuity of price stability in the area. Preventing the sale of other Dealers outside their Zone. This measure benefits the entire network in Madrid." In the paper copy of this letter found in the file, there are handwritten notes by [Mr. XXX], as it was found inserted in one of his notebooks, in which it says (pages 18</w:t>
      </w:r>
    </w:p>
    <w:p>
      <w:r>
        <w:rPr>
          <w:b/>
        </w:rPr>
        <w:t>[Pages 19–21]</w:t>
      </w:r>
    </w:p>
    <w:p>
      <w:r>
        <w:t xml:space="preserve">preventing the sale of other dealerships outside their Zone. This measure benefits the entire network of Madrid." In the paper copy of this letter that is part of the file, there are handwritten annotations by [Mr. XXX], as it was found inserted in one of his notebooks, stating (pages 234 and 235): next to this sixth necessity expressed by Codismoto: "HE STARTED IT," and at the end of the document: "6) (1) PRICE: 50% + 1% 60% + 5% (2) MOTORRAD: S. REYES" The Excel file titled "EXCESS STOCK CODISMOTO" (page 269) summarizes the situation regarding various models of motorcycles.  </w:t>
        <w:br/>
        <w:t xml:space="preserve">28. On March 26, 2009, SUZUKI, MOTOFUNCIÓN, MOTOREAC, MOTORRAD, and SAIMOTO met in Madrid to modify the content of the previously reached agreement.  </w:t>
        <w:br/>
        <w:t xml:space="preserve">28.1 On March 31, 2010, [Mr. XXX], Suzuki's delegate in the Levante and Islands Zone, which from that moment also covered Madrid, sent an email titled "Madrid meeting" indicating (page 273): I am sending you a summary of what was agreed at the meeting the other day with the Madrid Dealers.  </w:t>
        <w:br/>
        <w:t xml:space="preserve">28.2 Attached to the email is a Word file titled "Dealer Meeting Madrid-3-2009," the full content of which is as follows (page 274):  </w:t>
        <w:br/>
        <w:t xml:space="preserve">SUZUKI MOTOR ESPAÑA, S.A.  </w:t>
        <w:br/>
        <w:t xml:space="preserve">Date: 31-3-09  </w:t>
        <w:br/>
        <w:t xml:space="preserve">Traveler: [XXX]  </w:t>
        <w:br/>
        <w:t xml:space="preserve">Department: Sales 2 wheels  </w:t>
        <w:br/>
        <w:t xml:space="preserve">TRAVEL REPORT  </w:t>
        <w:br/>
        <w:t xml:space="preserve">Visited companies: Date: 31-3-09  </w:t>
        <w:br/>
        <w:t xml:space="preserve">1) MADRID NETWORK MEETING  </w:t>
        <w:br/>
        <w:t xml:space="preserve">People visited: Position:  </w:t>
        <w:br/>
        <w:t xml:space="preserve">Objectives of the visit:  </w:t>
        <w:br/>
        <w:t xml:space="preserve">1) 2009 AGREEMENTS  </w:t>
        <w:br/>
        <w:t xml:space="preserve">Tuesday, March 26, 2009  </w:t>
        <w:br/>
        <w:t xml:space="preserve">I am introduced as the new Delegate for Madrid.  </w:t>
        <w:br/>
        <w:t xml:space="preserve">The attendees are:  </w:t>
        <w:br/>
        <w:t xml:space="preserve">[XXX].  </w:t>
        <w:br/>
        <w:t xml:space="preserve">[XXX].  </w:t>
        <w:br/>
        <w:t xml:space="preserve">Motoreac: [XXX and [XXX].  </w:t>
        <w:br/>
        <w:t xml:space="preserve">Motorrad: [XXX and [XXX].  </w:t>
        <w:br/>
        <w:t xml:space="preserve">Saimoto: [XXX].  </w:t>
        <w:br/>
        <w:t xml:space="preserve">Motofunción: [XXX].  </w:t>
        <w:br/>
        <w:t xml:space="preserve">The following is agreed:  </w:t>
        <w:br/>
        <w:t xml:space="preserve">- An aid of 80 euros will be given per motorcycle sold by the agents, provided that any type of rebate is achieved, but only for those over 125 cc.  </w:t>
        <w:br/>
        <w:t xml:space="preserve">- Registration price: 210 plus taxes.  </w:t>
        <w:br/>
        <w:t xml:space="preserve">- Commission to agents: 50% of the margin and for the good ones (2 or 3) 60%.  </w:t>
        <w:br/>
        <w:t xml:space="preserve">- Codismoto will be given 60% and must sell at the retail price.  </w:t>
        <w:br/>
        <w:t xml:space="preserve">- Motomercado: prohibited from placing motorcycles.  </w:t>
        <w:br/>
        <w:t xml:space="preserve">- Spare parts: to the Official Service 25% of the margin and to the non-official 20%.  </w:t>
        <w:br/>
        <w:t xml:space="preserve">- The agents Steal Moto and [XXX] will be managed by Motorrad.  </w:t>
        <w:br/>
        <w:t xml:space="preserve">The following is presented:  </w:t>
        <w:br/>
        <w:t xml:space="preserve">Yamaha: 11 dealerships: 3615 sales: 328 motorcycles/dealership.  </w:t>
        <w:br/>
        <w:t xml:space="preserve">Honda: 9 dealerships: 2879 sales: 320 motorcycles/dealership.  </w:t>
        <w:br/>
        <w:t xml:space="preserve">Suzuki: 5 dealerships: 3,134 sales: 448 motorcycles/dealership.  </w:t>
        <w:br/>
        <w:t xml:space="preserve">In 2009 there will be a decrease of 40%, 1900 Suzuki motorcycles will be sold.  </w:t>
        <w:br/>
        <w:t xml:space="preserve">We inform you that we will establish another dealership."  </w:t>
        <w:br/>
        <w:t xml:space="preserve">28.3 The Word file titled "AGREEMENTS OF MADRID 26 03 09," found on [Mr. XXX]'s computer dated March 30, 2009, contains the following text (page 236):  </w:t>
        <w:br/>
        <w:t xml:space="preserve">"AGREEMENTS OF MADRID 26 03 09  </w:t>
        <w:br/>
        <w:t xml:space="preserve">- Margin to sub-agents, 50% for the normal ones  </w:t>
        <w:br/>
        <w:t xml:space="preserve">- Margin to sub-agents, 60% for the special ones  </w:t>
        <w:br/>
        <w:t xml:space="preserve">- No charge for the first inspection  </w:t>
        <w:br/>
        <w:t xml:space="preserve">- Spare parts margin, 20% for the normal ones  </w:t>
        <w:br/>
        <w:t xml:space="preserve">Spare parts margin, 25% for the special ones  </w:t>
        <w:br/>
        <w:t xml:space="preserve">They propose to appoint official services only to repair motorcycles up to 400 CC.  </w:t>
        <w:br/>
        <w:t xml:space="preserve">[XXX] does not see it very well."  </w:t>
        <w:br/>
        <w:t xml:space="preserve">With the mention of "[XXX]," it is likely referring to [Mr. XXX], an executive in the After-Sales Service of SUZUKI.  </w:t>
        <w:br/>
        <w:t xml:space="preserve">29. In October 2009, Suzuki considered that there was price harmony among its dealerships in Madrid that CODISMOTO was jeopardizing.  </w:t>
        <w:br/>
        <w:t xml:space="preserve">On October 13, 2009, [Mr. XXX] sent an email to [Mr. XXX] titled "RE: MOTOR DATA" in which it states (page 280): [XXX], according to what they tell me, is not willing to buy at the agent's price, so he turns to Jaén, which sells it to him at the dealership price; I think we need to give a call to Jaén, since [XXX] is doing what he wants and laughing at our brand, he has the signs, the sellers perfectly uniformed in Suzuki, parallel purchases, buys from Madrid when it suits him and when not, he turns to Jaén and lowers the prices, breaking the harmony that exists among the dealerships in Madrid.  </w:t>
        <w:br/>
        <w:t xml:space="preserve">[Mr. XXX], sole administrator of CODISMOTO, had ceased to be an official Suzuki dealer in February 2009.  </w:t>
        <w:br/>
        <w:t xml:space="preserve">30. The evaluation of evidence admitted by the Agreement of Evidence and Hearing of the Council on December 13, 2011, reveals that:  </w:t>
        <w:br/>
        <w:t xml:space="preserve">30.1 The recommended prices in Suzuki's circulars for the last quarter of 2008 and the first quarter of 2009 are the same, except for five models, as those listed in the document sent by CODISMOTO to the other dealerships in Madrid on December 3, 2008.  </w:t>
        <w:br/>
        <w:t xml:space="preserve">Suzuki Motor España circulates recommended retail price lists quarterly. The lists, sent at the beginning of each quarter, are updated throughout the quarter for some specific models. The comparison with the prices of the CODISMOTO list has been made using the updated promotional price as a reference for the models where that update has taken place, or the recommended price for the entire quarter, otherwise.  </w:t>
        <w:br/>
        <w:t xml:space="preserve">The comparison, made based on Document No. 3 of the Agreement of Evidence and Hearing, shows that, of the 29 models listed in SUZUKI's circulars for those quarters, 26 are also listed in the CODISMOTO list, and of those 26, only in 5 models (Intruder 250LC, CSR600 – 07, GSX-R600, and GSX-R750) is the price different and by an amount less than 10% in all cases.  </w:t>
        <w:br/>
        <w:t xml:space="preserve">30.2 The recommended prices by Suzuki in the quarterly circulars corresponding to Granada, provided by JMOTO as "supposedly collusive lists," coincide with those listed in the corresponding circulars for Madrid for the quarters in which both are available, that is, the last quarter of 2008, the four quarters of 2009, and the first two of 2010.  </w:t>
        <w:br/>
        <w:t>30.3 The results of the comparison of selling prices of the motorcycles loaded by the dealerships in Granada allow</w:t>
      </w:r>
    </w:p>
    <w:p>
      <w:r>
        <w:rPr>
          <w:b/>
        </w:rPr>
        <w:t>[Pages 22–24]</w:t>
      </w:r>
    </w:p>
    <w:p>
      <w:r>
        <w:t xml:space="preserve">corresponding to Madrid for the quarters in which both are available, that is, the last quarter of 2008, the four quarters of 2009, and the first two of 2010.  </w:t>
        <w:br/>
        <w:t xml:space="preserve">30.3 The results of the comparison of selling prices of motorcycles charged by the dealerships in Granada allow verifying the monitoring of the agreement to unify said prices for certain models.  </w:t>
        <w:br/>
        <w:t xml:space="preserve">The following graphs show a great uniformity of selling prices for lower displacement models.  </w:t>
        <w:br/>
        <w:t xml:space="preserve">Source: Own elaboration based on the invoices provided by Motos Andrés, JMOTO, and DYTEMÓVIL.  </w:t>
        <w:br/>
        <w:t>Source: Own elaboration based on the invoices provided by Motos Andrés, JMOTO, and DYTEMÓVIL.</w:t>
      </w:r>
    </w:p>
    <w:p>
      <w:r>
        <w:t xml:space="preserve">30.4 The results of the comparison of the selling prices of the dealerships in Madrid with those listed in the CODISMOTO list also show a high degree of adherence to the agreement for lower displacement models.  </w:t>
        <w:br/>
        <w:t xml:space="preserve">Source: Own elaboration based on the invoices provided by Motos Villalba, CODISMOTO, SAIMOTO, MOTOFUNCIÓN, MOTORRAD, and MOTOREAC.  </w:t>
        <w:br/>
        <w:t>Source: Own elaboration based on the invoices provided by Motos Villalba, CODISMOTO, SAIMOTO, MOTOFUNCIÓN, MOTORRAD, and MOTOREAC.</w:t>
      </w:r>
    </w:p>
    <w:p>
      <w:r>
        <w:t xml:space="preserve">LEGAL GROUNDS  </w:t>
        <w:br/>
        <w:t xml:space="preserve">FIRST.- Purpose of the Resolution  </w:t>
        <w:br/>
        <w:t xml:space="preserve">The purpose of this resolution is to verify the existence of the illicit conduct accredited by the Directorate of Investigation in its Proposal for Resolution, and to determine, if applicable, the responsibility of those implicated in the same.  </w:t>
        <w:br/>
        <w:t xml:space="preserve">The DI considers that the established facts allow deducing the existence of the following collusive agreements between competing companies, with the knowledge or participation of their supplier:  </w:t>
        <w:br/>
        <w:t xml:space="preserve">1) a collusive agreement formed in January 2008 between the dealerships JMOTO and MOTOS ANDRÉS regarding the commission to be granted to agents for their sales of Suzuki motorcycles, to which SUZUKI joined in May 2008, and its content was expanded to include the resale prices of Suzuki motorcycles and their promotions. DYTEMÓVIL joined the same upon becoming an official Suzuki dealership in October 2008.  </w:t>
        <w:br/>
        <w:t>2) a collusive agreement formed in December 2008 by the dealerships CODISMOTO, SAIMOTO, MOTOFUNCIÓN, MOTOREAC, MOTORRAD, and MOTOSPORT and their supplier SUZUKI, regarding the final selling price of Suzuki motorcycles, the extras to be given away along with their sales, and the commission to</w:t>
      </w:r>
    </w:p>
    <w:p>
      <w:r>
        <w:rPr>
          <w:b/>
        </w:rPr>
        <w:t>[Pages 25–27]</w:t>
      </w:r>
    </w:p>
    <w:p>
      <w:r>
        <w:t xml:space="preserve">the commission to be paid to the commercial agents for the sales they make, in the province of Granada;  </w:t>
        <w:br/>
        <w:t xml:space="preserve">- to SUZUKI MOTOR ESPAÑA, S.A.; MOTOFUNCIÓN, S.L.; MOTORECAMBIOS Y ACCESORIOS, S.L. (MOTOREAC); SAIMOTO MOTOR, S.L.; MOTORRAD CENTRO, S.L.; MOTOSPORT VILLALBA, S.A.; and CODISMOTO S.L. regarding the infringement consisting of the distribution and boycott of commercial agents among dealers, and in setting the margin on the sale of Suzuki spare parts and the registration service price by the dealers, in the province of Madrid;  </w:t>
        <w:br/>
        <w:t>- to SUZUKI MOTOR ESPAÑA, S.A., MOTORBIKE WORLD GRANADA, S.L. (JMOTO); MOTOS ANDRÉS, S.L.; and DYTE MOVIL, S.L. regarding the infringement consisting of agreeing on the promotions of Suzuki motorcycles in the province of Granada.</w:t>
      </w:r>
    </w:p>
    <w:p>
      <w:r>
        <w:rPr>
          <w:b/>
        </w:rPr>
        <w:t>[Pages 28–30]</w:t>
      </w:r>
    </w:p>
    <w:p>
      <w:r>
        <w:t xml:space="preserve">the commission to be paid to the commercial agents for the sales they make, in the province of Granada;  </w:t>
        <w:br/>
        <w:t xml:space="preserve">- to SUZUKI MOTOR ESPAÑA, S.A., MOTOFUNCIÓN, S.L.; MOTORECAMBIOS Y ACCESORIOS, S.L. (MOTOREAC); SAIMOTO MOTOR, S.L.; MOTORRAD CENTRO, S.L.; and MOTOSPORT VILLALBA, S.A., regarding the infringement consisting of the distribution and boycott of commercial agents among dealers, and in setting the margin on the sale of Suzuki spare parts and the registration service price by the dealers; and  </w:t>
        <w:br/>
        <w:t xml:space="preserve">- to SUZUKI MOTOR ESPAÑA, S.A., MOTORBIKE WORLD GRANADA, S.L. (JMOTO); MOTOS ANDRÉS, S.L.; and DYTE MOVIL, S.L., concerning the infringement consisting of agreeing on the promotions of Suzuki motorcycles in the province of Granada.  </w:t>
        <w:br/>
        <w:t xml:space="preserve">Third. That it be declared that the responsibility of GESTIÓN MOTOMERCADO S.L. in the infringements described in the first point has not been proven.  </w:t>
        <w:br/>
        <w:t xml:space="preserve">Fourth. That the prohibited conduct be classified, for the purposes of determining the sanction to be imposed, as very serious infringements under Article 62.4.a) of the LDC.  </w:t>
        <w:br/>
        <w:t xml:space="preserve">Fifth. That the sanction provided for in Article 63 of the LDC be imposed, taking into account the criteria for determining the sanction set forth in Article 64 of the LDC.  </w:t>
        <w:br/>
        <w:t xml:space="preserve">Sixth. That SUZUKI MOTOR ESPAÑA, S.A., MOTORBIKE WORLD GRANADA, S.L.; MOTOS ANDRÉS, S.L.; DYTE MOVIL, S.L.; MOTOFUNCIÓN, S.L.; MOTORECAMBIOS Y ACCESORIOS, S.L.; SAIMOTO MOTOR, S.L.; MOTORRAD CENTRO, S.L.; MOTOSPORT VILLALBA, S.A.; and CODISMOTO S.L. be ordered to refrain from engaging in the sanctioned practices and any other practices of equivalent effect in the future.  </w:t>
        <w:br/>
        <w:t xml:space="preserve">SECOND.- Allegations of the defendants.  </w:t>
        <w:br/>
        <w:t xml:space="preserve">All the defendants deny having committed the infringements of Article 1 LDC attributed to them and present arguments for the reduction of any potential sanction. They consider that the alleged conduct has not been proven and that, in any case, the assessment of the same by the DI is erroneous.  </w:t>
        <w:br/>
        <w:t xml:space="preserve">They argue that the investigation would have violated basic principles of the sanctioning procedure, particularly the presumption of innocence, causing defenselessness in the defendants for three types of reasons:  </w:t>
        <w:br/>
        <w:t xml:space="preserve">- Procedural errors  </w:t>
        <w:br/>
        <w:t xml:space="preserve">MOTOS ANDRÉS claims the absolute nullity of the procedure based on the nullity of the Entry and Inspection Order issued by the Administrative Litigation Court number 1 of Gijón. It considers that said order only empowers the CNC to inspect possible infringements committed by Suzuki Motor España and, within them, only those related to the investigation in which the inspection is carried out. The order does not include MOTOS ANDRÉS as a presumed defendant in the facts subject to it.  </w:t>
        <w:br/>
        <w:t xml:space="preserve">DYTEMÓVIL, for its part, requests the nullity of the proposed resolution for: not having been able to intervene in the reserved information phase; for the error made by the DI in considering that the written allegations to the PCH were submitted late; and because the instructing body did not refer to that lateness when requiring this operator to provide a non-confidential version of its writing.  </w:t>
        <w:br/>
        <w:t xml:space="preserve">- Non-existence of the infringement if it is not proven that the alleged agreements have been applied  </w:t>
        <w:br/>
        <w:t xml:space="preserve">The infringement does not exist if the parties can prove that no effects have occurred. The invoices provided by the defendants along with their allegations to the PCH, at the suggestion of Suzuki, must be used by the instructing body to verify that this is the case.  </w:t>
        <w:br/>
        <w:t xml:space="preserve">The instructing body itself explicitly acknowledges in its Proposal for Resolution to the Council that no effects have been proven, even in relation to the determination of the sanction:  </w:t>
        <w:br/>
        <w:t xml:space="preserve">- Absence of agreement because the bilateralism is not proven  </w:t>
        <w:br/>
        <w:t xml:space="preserve">The instructing body deduces the existence of a collusive agreement from internal documents of SUZUKI, in which none of its supposed participants is involved as an issuer or recipient, and it is not recorded that the parties have consented to the statements made therein.  </w:t>
        <w:br/>
        <w:t xml:space="preserve">In particular, it is highlighted that in the email from CODISMOTO to which the lists of prices supposedly agreed upon by the Madrid dealers are attached, there is no recipient noted, so it is up to the instruction to demonstrate that it was indeed sent and to which dealers. The instructing body is also accused of lack of diligence for not having carried out the evidence required by MOTORRAD to verify with Telefónica S.A.U. the existence of said email.  </w:t>
        <w:br/>
        <w:t xml:space="preserve">The DI would have reversed the burden of proof by stating in the proposal for resolution that the defendants have not demonstrated in their allegations to the PCH their distancing from the agreements. The instructing body has not respected the limits on the use of evidence by presumptions determined in the jurisprudence, particularly that of the Supreme Court (STS of October 5, 2009).  </w:t>
        <w:br/>
        <w:t xml:space="preserve">The DI has developed a peculiar narrative based on snippets of information contained in the documents obtained during the inspection of Suzuki's headquarters, and on the literal interpretation of the mentions regarding prices made by various Suzuki executives in those documents. This has prevented it from verifying the reality described in that documentation which, in the case of the Madrid dealers, is the existence of an advertising pact aimed at promoting motorcycle sales at a time of acute demand crisis, and which, both in Madrid and Granada, reflects the usual and perfectly lawful meetings and contacts between the brand and its dealers.  </w:t>
        <w:br/>
        <w:t xml:space="preserve">On the other hand, the legal assessment of the conduct would be erroneous. The alleged agreements would not have the capacity to affect competition because in any case they would be classified as "minor conduct" typified in Article 5 LDC in relation to Article 1.a) of the RDC. In the case of Madrid, the alleged infringements occurred mainly in 2009, a year in which Suzuki's market share in that province was 9.3%, that is, lower than the 10% that said article establishes as a benchmark in relation to conduct affecting relationships between competitors.  </w:t>
        <w:br/>
        <w:t xml:space="preserve">The agreements would also benefit from the presumption of efficiencies capable of counteracting the harm to competition under the Vertical Restraints Regulation, because in 2009 Suzuki's market shares were below 15% both in Madrid and Granada.  </w:t>
        <w:br/>
        <w:t xml:space="preserve">Even if the existence of an infringement of Article 1 LDC by object is considered proven, the Council's resolution should take into account the greater emphasis on the application of the rule of reason that characterizes the Guidelines for the application of the vertical restraints regulation currently in force, as it does not rule out the possibility that even in this case there may be efficiencies that meet the requirements of Article 101.3 of the TFEU.  </w:t>
        <w:br/>
        <w:t xml:space="preserve">On the other hand, the Council is requested to make use of the power granted to it by Article 3 RDC to declare Article 1 LDC inapplicable if, considering the legal and economic context in which they occur, the conduct is not suitable to significantly affect competition. They cite as a precedent the Resolution of the CNC, of December 3, 2009, Expte. S 0105/08 El Corral de las Flamencas.  </w:t>
        <w:br/>
        <w:t xml:space="preserve">SUZUKI  </w:t>
        <w:br/>
        <w:t>Denies the role attributed to it by the instructing body as a central element of the collusive agreements: the assertion that "the participation of SUZUKI conferred greater viability and stability to the collusive agreements," assumes that the mere presence of the brand would have thaumaturgical effects on the dealers. Regarding the sanction, it points out that the Directorate of Investigation has violated the principle of legality that governs any sanctioning process, creating a new type of infringement "very serious," termed "necessary collaborator" and attributed to Suzuki, which is not specified in Article 62.4 LDC. The DI also attributes to this concept a double virtuality, as based on it, it first imputes to Suzuki as "very serious" conduct that, given that it occurs within the framework of a vertical agreement with its dealers, would be considered "serious" according to Article 62.3 a), and is then also considered as an aggravating circumstance.</w:t>
      </w:r>
    </w:p>
    <w:p>
      <w:r>
        <w:rPr>
          <w:b/>
        </w:rPr>
        <w:t>[Pages 31–33]</w:t>
      </w:r>
    </w:p>
    <w:p>
      <w:r>
        <w:t xml:space="preserve">MOTORBIKE WORLD GRANADA (JMOTO)  </w:t>
        <w:br/>
        <w:t xml:space="preserve">It is noted that from the very email sent by JMOTO to SUZUKI, it can be inferred that the meeting held on January 16, 2008, with the representative of MOTOS ANDRÉS was not initiated by him. ("To be fair, this was at the request of [XXX]").  </w:t>
        <w:br/>
        <w:t>It is alleged that the supposed agreements on price fixing are part of commercial strategies to achieve greater efficiency in productive activity, in light of the sales crisis in the sector, and that a reduction in intrabrand competition cannot have a negative effect on competition among distributors in general; therefore, if interbrand competition is high, it is unlikely that a reduction in intrabrand competition will have negative effects for consumers.</w:t>
      </w:r>
    </w:p>
    <w:p>
      <w:r>
        <w:t xml:space="preserve">MOTOS ANDRES  </w:t>
        <w:br/>
        <w:t>A collusive agreement among Suzuki dealers in the province of Granada is implausible for several reasons: there is an open war among them; MOTOS ANDRÉS would not be interested, given that its market position is more established than that of its competitors; and the dealerships JMOTO and DYTEMÓVIL have hardly any sub-agent network, making the fixing of commissions to be paid to them nonsensical.</w:t>
      </w:r>
    </w:p>
    <w:p>
      <w:r>
        <w:t xml:space="preserve">DYTEMOVIL  </w:t>
        <w:br/>
        <w:t>It highlights the absurdity of being accused of an agreement on commissions paid to agents because during the term of its dealership contract with SUZUKI, it has not made use of them.</w:t>
      </w:r>
    </w:p>
    <w:p>
      <w:r>
        <w:t xml:space="preserve">MOTOFUNCION  </w:t>
        <w:br/>
        <w:t>It points out that in the email sent to SUZUKI on February 10, 2009, the statement "I don't know why meetings are held every 15 days among us" (page 261) is merely a colloquial expression; and that the mention of GESTIÓN MOTOMERCADO and CODISMOTO in other emails exchanged with SUZUKI on that same date (pages 260 to 263) demonstrates that they could not refer to a collusive agreement among the official Suzuki dealers, because these two operators were no longer part of the official network of this brand. Regarding the text of the internal Suzuki email dated October 15, 2009 (page 280), it only critically refers to the commercial practices of CODISMOTO, which would contrast with the "harmony that exists among the dealers in Madrid" (page 280).</w:t>
      </w:r>
    </w:p>
    <w:p>
      <w:r>
        <w:t xml:space="preserve">MOTORECAMBIOS Y ACCESORIOS (MOTOREAC)  </w:t>
        <w:br/>
        <w:t>It argues that there is no record in the file of its attendance at the meeting in Madrid on December 2, 2008, which demonstrates that it did not participate in the agreements attributed to it, since although it attended the meeting on March 26, 2009, it is impossible for it to have modified an agreement in which it had not previously participated.</w:t>
      </w:r>
    </w:p>
    <w:p>
      <w:r>
        <w:t xml:space="preserve">Its attendance at the Madrid meeting on March 26 is justified by the fact that it is not possible to decline an invitation from Suzuki to all its dealers, which does not imply that all of them were aware of the matters to be discussed.  </w:t>
        <w:br/>
        <w:t xml:space="preserve">It is noted that promotional gifts were made, the registration price was agreed and adjusted with each of its clients, and the sales commission was individually negotiated with the agents, because otherwise, without this type of discount (which, on the other hand, are the only ones that can be applied in this business given the tight margins), it would have been necessary to adhere to the list prices (Suzuki's indicative prices), which would indeed restrict competition and distort the retail market by preventing intrabrand competition. With this type of individualized discounts for each sale, often applied through promotional gifts (registration, accessories, motorcycle clothing, helmets), it is the only way to achieve the effect pursued by the Competition Law.  </w:t>
        <w:br/>
        <w:t>In its opinion, the price list of CODISMOTO is a simple spreadsheet that merely considers the additional costs incurred by that dealership, which are not included in Suzuki's recommended price list (agent commissions, registration costs, etc.) because they do not represent any cost for the brand. The sole purpose of the list is for all dealers to know the total costs they must consider to set their final retail price, without this meaning that such costs are ultimately identical for all dealers. Considering the "CODISMOTO list" for what it really is (a mere reference list of costs added to the tariff), it is clear that if it is well calculated, other dealers can hardly sell at prices lower than those resulting from it, under penalty of incurring losses on a large part of the sales they make.</w:t>
      </w:r>
    </w:p>
    <w:p>
      <w:r>
        <w:t xml:space="preserve">SAIMOTO  </w:t>
        <w:br/>
        <w:t xml:space="preserve">It states that it has not participated in the preparation of the alleged collusive list, which has been made with the express acceptance of CODISMOTO and based on its own stock of motorcycles, with some models that SAIMOTO had not appearing on it. In the documentation obtained during the inspection of Suzuki's headquarters, there is only one reference to this company, in which it is stated (page 232) "SAIMOTO delivers + or - 40% margin to its agents," a subjective assessment by a Suzuki executive.  </w:t>
        <w:br/>
        <w:t>Errors have occurred in the comparison of its invoices with the prices of the alleged collusive list of CODISMOTO carried out by the instructing body, due to the fact that models of motorcycles that are different in each list have been compared.</w:t>
      </w:r>
    </w:p>
    <w:p>
      <w:r>
        <w:t xml:space="preserve">MOTORRAD  </w:t>
        <w:br/>
        <w:t xml:space="preserve">It states that the identity of the persons who supposedly attended the meeting on December 2 in Madrid on its behalf is not recorded in the file, which places it in a situation of defenselessness, and reiterates the request for evidence consisting of the provision of a certificate from Telefónica de España, S.A.U. regarding who the recipients of the email sent by CODISMOTO on December 3 were.  </w:t>
        <w:br/>
        <w:t xml:space="preserve">It attended a meeting on March 26, 2009, called by one of its main suppliers, Suzuki, to introduce the new sales representative in Madrid, because it is evident that a distributor does not have the contractual or economic power to confront its manufacturer, especially when less than a year had passed since it had joined this distribution network, so it cannot be considered responsible for a violation of the competition defense regulations.  </w:t>
        <w:br/>
        <w:t xml:space="preserve">The DI has made errors in evaluating the invoices provided by this operator, referring in particular to one related to a model that does not appear on the list of supposedly agreed prices.  </w:t>
        <w:br/>
        <w:t>The reference to MOTORRAD in the minutes unilaterally prepared by Suzuki on March 31, 2009 (page 274) indicating that "the agents Steal Moto and [XXX] will be managed by Motorrad" is fully compliant with the LDC. These agents are workshops located in areas where they need the assistance of the official dealers of the brand to properly carry out repairs and sell spare parts. After CODISMOTO's departure from the official network, Suzuki had decided to assign this task to MOTORRAD due to its geographical proximity to those workshops.</w:t>
      </w:r>
    </w:p>
    <w:p>
      <w:r>
        <w:t xml:space="preserve">MOTOSPORT VILLALBA  </w:t>
        <w:br/>
        <w:t>It alleges that there is no record in the file that it attended the meeting on March 26, 2009, so it should be excluded from this file, just as has been done with GESTION MOTORMERCADO.</w:t>
      </w:r>
    </w:p>
    <w:p>
      <w:r>
        <w:t xml:space="preserve">CODISMOTO  </w:t>
        <w:br/>
        <w:t xml:space="preserve">It points out the existence of a price war not only intrabrand but also at the regional, national, and interbrand levels; and that the agreement referred to in the meeting on December 2 in Madrid pertains to the special edition of a model for this province with heated grips in order to eliminate stock.  </w:t>
        <w:br/>
        <w:t>Regarding the price list sent to the other dealers by email the day after that meeting, the fact that the header and design are theirs proves that it is an indicative price list, intended to unify the circulars from SUZUKI. More than an agreement, the list represents "aid" to unify the vast promotions existing in the Suzuki range, sent to the dealers through various and fragmented circulars, with one circular for each model, on different days and with different validity periods, which created chaos when it came to knowing the prices. The prices were sent to [XXX] of MOTOREAC to confirm whether there were arithmetic errors in the transcription of the tariffs. This list is not capable of distorting competition, since the prices and the vast majority of promotions are a transcription of the already existing tariffs of SUZUKI.</w:t>
      </w:r>
    </w:p>
    <w:p>
      <w:r>
        <w:rPr>
          <w:b/>
        </w:rPr>
        <w:t>[Pages 34–36]</w:t>
      </w:r>
    </w:p>
    <w:p>
      <w:r>
        <w:t>Regarding the internal email from SUZUKI dated October 15, 2009, which literally states: "[XXX] is doing what he wants, parallel purchases, buys from Madrid when it suits him and when not, he resorts to Jaén and lowers the prices breaking the harmony that exists among the dealers in Madrid," it is noted that it refers to the stabilization of the purchase price from the brand concerning promotions to avoid the cash flow mismatch that SUZUKI's rebate policy was causing in the dealerships, which was being negotiated at that time.</w:t>
      </w:r>
    </w:p>
    <w:p>
      <w:r>
        <w:t>It is also noted that by mid-February, he practically had no orders for motorcycles from SUZUKI, so it must be considered that it is in that month when his exit from the official network actually occurs, and that it is precisely his independent behavior, in disagreement with the commercial policy direction of Suzuki and certain practices that it wanted to be carried out, which resulted in his exit from a network of which he had been a part since 1991. The emails exchanged between MOTOFUNCION and the executives of SUZUKI prove that, more than guilty, he is a victim of commercial boycott for wanting to maintain that autonomy.</w:t>
      </w:r>
    </w:p>
    <w:p>
      <w:r>
        <w:t>He considers the assessment by the DI of the documentary evidence provided with the allegations to the PCH to be incorrect.</w:t>
      </w:r>
    </w:p>
    <w:p>
      <w:r>
        <w:t xml:space="preserve">THIRD.- On the procedural allegations </w:t>
        <w:br/>
        <w:t xml:space="preserve">Nullity of full right </w:t>
        <w:br/>
        <w:t>As the Council has recently pointed out (RCNC 179/09 HORMIGON and related products), it is difficult to accept an allegation of defenselessness when it is based on the requirement to apply evaluation criteria for the procedural actions of the CNC that are foreign to its own regulations. It is highlighted in that Resolution that, "by legal imperative, the sanctioning procedure in matters of competition defense is governed by the provisions of the LDC and, subsidiarily, by the provisions contained in Law 30/1992," without it being possible to admit that the failure to comply with procedural norms foreign to this framework, such as, in this case, those of criminal procedure demanded by some defendants, can cause defenselessness. In matters of competition defense, the assessment of whether the instruction of the allegedly unlawful conduct has caused defenselessness should only be carried out in light of its conformity with the own regulations governing that matter and with the existing jurisprudence in this regard.</w:t>
      </w:r>
    </w:p>
    <w:p>
      <w:r>
        <w:t>From this perspective, it should first be highlighted regarding the actions related to this sanctioning file that the inspection of the headquarters of Suzuki Motor España S.A. carried out on March 24, 2010, took place within the framework of the reserved information S/0237/10 initiated in accordance with the provisions of Article 49.2 of the LDC, in order to preliminarily determine the existence of circumstances that justified, if applicable, the initiation of a sanctioning file. In this action, the CNC has adhered to the rigorous compliance with what is established in Art. 40 LDC and in particular in its letter f), where it states that: "...The exercise of the powers described in letters a) and e) will require the express consent of the affected party or, failing that, the corresponding judicial authorization."</w:t>
      </w:r>
    </w:p>
    <w:p>
      <w:r>
        <w:t>As stated in the file, the documentation related to the preparation and execution of this inspection (folios 1 to 33 and 82 to 95) contains the following elements: the Investigation Order issued by the Director of Investigation of the CNC; the letter to the State Attorney in Asturias with a copy of the Investigation Order to request a Judicial Order for entry and inspection of the company; the Order from the Administrative Litigation Court number 1 of Gijón, authorizing entry and inspection at the company's premises; the receipt of the Investigation Order and the Judicial Order by the company; the Inspection Act and the List of Documents collected during the inspection of the company; and, finally, the letter from the Directorate of Investigation to the State Attorney in Asturias informing about what happened during the inspection, a letter that was also sent to the Administrative Litigation Court number 1 of Gijón at its request.</w:t>
      </w:r>
    </w:p>
    <w:p>
      <w:r>
        <w:t>The literal object of the Investigation Order states the following: "In view of the above, the purpose of this inspection is to verify the existence, if applicable, of actions by SUZUKI MOTOR ESPAÑA, S.A., other motorcycle manufacturers and/or their distributors that could constitute restrictive practices prohibited by Article 1 of the LDC and/or by Article 101 of the Treaty on the Functioning of the European Union, as well as to verify, likewise, whether such actions have been carried out" (emphasis added).</w:t>
      </w:r>
    </w:p>
    <w:p>
      <w:r>
        <w:t>That is to say, the inspection is ordered to determine whether there are indications of restrictive competition conduct by said company or third parties at the Suzuki headquarters. The Council therefore considers that the action of the instructing body strictly adheres to the investigation order that enables its intervention, and to the judicial authorization that confirms it, so the cited jurisprudence to the contrary is not applicable to the case and must be dismissed.</w:t>
      </w:r>
    </w:p>
    <w:p>
      <w:r>
        <w:t xml:space="preserve">Nullity of the resolution proposal </w:t>
        <w:br/>
        <w:t>Regarding the alleged defenselessness of DYTEMÓVIL for not having been able to participate in the procedural phase of reserved information, it should be noted that in that phase, the status of interested party is not held and, consequently, the lack of intervention during its course cannot produce defenselessness nor determine any nullity. As established by the CNC Resolution of May 4, 2009 (exp. R/0011/09 COLGATE PALMOLIVE) regarding reserved information (emphasis added): "....it is therefore a mere procedural act, prior to the initiation, where there are no parties in the sense of Article 31 of the LRJ-PAC, nor are the rights inherent to that condition enjoyed, nor is there any accusation, nor is there publicity of the act as such, since by its very nature it is confidential. Thus, the former TDC already expressed in its Resolution of September 6, 1999 (AC 1999, 8126), file r 381/99, Emergencias Sanitarias, whose reasoning we transcribe: 'Reserved information does not end or prevent the continuity of any administrative procedure, as they are distinct actions prior to the existence of a sanctioning procedure whose purpose is to verify the truthfulness of the complaint to know whether the facts are plausible and indicatively unlawful, and to decide whether or not to initiate a sanctioning file. If it is not initiated, a resolvable Agreement will proceed before this Tribunal, and if it is initiated, there will be interested parties, in which case they will be able to take notice, present allegations, and also appeal before the Tribunal the procedural acts. Precisely because of the purely inquisitorial and non-contradictory nature of the reserved information, it does not admit the intervention as a party of the interested parties in its development, an intervention that will necessarily occur when it is decided, if applicable, to open a sanctioning file whose resolution may affect their rights or legitimate interests. Rejected the condition of interested party of the appellant, the rights he invokes to obtain information and copies of the documents contained in the reserved information procedure fall away. Furthermore, the Constitutional Court has established that 'defenselessness must be understood as preventing a party in a process or procedure, (since the guarantees enshrined in Article 24.1 CE [RCL 1978, 2836] are also applicable to sanctioning administrative procedures), from exercising the right of defense, depriving them of the power to allege and justify their rights and interests' (STC 71/1984 [RTC 1984, 71], 64/1986 [RTC 1986, 64]). It is clear then, in light of all the previously expressed, that the contested letter does not generate any situation of defenselessness, as it does not deprive him of the possibility of alleging or justifying his allegations in defense of his rights at the appropriate time. On the contrary, the problem being debated arises directly from the very act of alleging, so that what would truly produce defenselessness would be concealing his allegations from the other parties who could have the status of interested parties in the file once initiated, who would not be able to contest them. For all these reasons, the Tribunal understands that the contested act is not appealable and that, therefore, the admission of the appeal is not appropriate."</w:t>
      </w:r>
    </w:p>
    <w:p>
      <w:r>
        <w:t>Regarding the issue raised concerning the untimeliness of the allegations submitted to the PCH by this operator, the Council considers that the resolution proposal adequately addresses the issues contained in the company's allegations, regardless of the controversy with the instructing body regarding the computation of the term. The National Court has established in various rulings that, insofar as the resolution proposal addresses the issues raised in the corresponding letter of allegations, defenselessness does not occur. (SAN of May 4, 2010, of the appeal presented against the RCNC 2805/07 EMPRESAS ESTIBADORAS of November 24, 2009).</w:t>
      </w:r>
    </w:p>
    <w:p>
      <w:r>
        <w:rPr>
          <w:b/>
        </w:rPr>
        <w:t>[Pages 37–39]</w:t>
      </w:r>
    </w:p>
    <w:p>
      <w:r>
        <w:t xml:space="preserve">CUARTO.- Illegality of the conduct  </w:t>
        <w:br/>
        <w:t xml:space="preserve">Based on the proven facts and the analysis of the allegations of the parties, the Council considers it established that the dealers in Madrid and Granada adopted agreements, with the precise knowledge and express consent and support of Suzuki Motor España, which constitute a violation of Article 1 LDC, which prohibits: "any agreement, decision or collective recommendation or concerted or consciously parallel practice that has the object, produces or may produce the effect of preventing, restricting or distorting competition in all or part of the national market and, in particular, those consisting of: a) The direct or indirect fixing of prices or other commercial or service conditions."  </w:t>
        <w:br/>
        <w:t xml:space="preserve">The agreements adopted are capable of severely restricting intrabrand competition, as they affect the resale price and all the parameters through which that competition is exercised: the commissions paid to agents and the discounts and promotions that usually form part of the individual negotiation between dealer and customer in the sale of motorcycles. In the case of Madrid, the agreement even encompassed another important element of competition among distributors for the services of sales agents, such as the price at which they sell the original spare parts that these latter use in the repair workshops that are usually part of their activity.  </w:t>
        <w:br/>
        <w:t xml:space="preserve">The conduct under analysis began in January 2008 in Granada with the agreement on the commissions to be paid to the agents reached between the two Suzuki dealers in this province, JMOTO and MOTOS ANDRÉS, the content of which is detailed in the email sent by JMOTO to the Suzuki delegate for this area, [Mr. XXX] (HP 21). The scope of the agreement extends to the fixing of resale prices and the prior consensus of all promotions carried out by the parties after a telephone conversation of said area delegate with the dealers in May 2008, described in an email sent by [Mr. XXX] to JMOTO on May 23, which ends by saying: “I hope that neither of the two dealers will skip these rules, it is the only way to achieve our goal." (HP 22). [Mr. XXX] later reports on the situation of the Granada agreement to the leader of the sales department of Suzuki, [Mr. XXX], in his Report of the visit made to this province from March 30 to April 3, 2008, in which he mentions the incorporation into the agreement of DYTEMÓVIL, an operator that became part of the official dealership network of this brand in October 2008 (HP 23).  </w:t>
        <w:br/>
        <w:t>In November of that same year, the executives of Suzuki involved in the Granada agreement - [Mr. XXX], area delegate also for Madrid and the leader of the Sales department of Suzuki, [Mr. XXX] - in addition to the Sales Controller of Suzuki, [D. XXX], contact the Madrid dealer SAIMOTO, "to talk about the price problem in Madrid," and inquire about the commissions paid to the agents, as described by [Mr. XXX] in his handwritten notes of November 20 (HP 24).</w:t>
      </w:r>
    </w:p>
    <w:p>
      <w:r>
        <w:t xml:space="preserve">A few days later, on December 2, 2008, a meeting takes place in Madrid in which resale prices for motorcycles and commissions to be paid to agents are agreed upon (HP 25), with the agreements being reflected in respective price lists that one of the dealers attending the meeting, CODISMOTO, sends by email the next day to all the others, stating that “I hope it comes into effect this very afternoon, as we agreed” (HP 25.2). The handwritten notes of [Mr. XXX] regarding that meeting indicate the attendance of five of the six accused dealers in Madrid: SAIMOTO, MOTOFUNCIÓN, MOTORRAD, MOTOSPORT VILLALBA, and CODISMOTO itself. However, MOTOREAC, the operator whose attendance is not recorded in [Mr. XXX]'s list, is also aware of and participates in the agreement, since CODISMOTO excuses the delay in sending the lists by saying that “[XXX] was reviewing them and did not give us the OK until noon” (HP 25.2), a statement that is reiterated in its allegations to the proposal for resolution (folio 4441). CODISMOTO reiterates in its allegations that the lists were sent to "[XXX] of MOTOREAC," a person who is again identified as a representative of MOTOREAC in subsequent meetings, described later.  </w:t>
        <w:br/>
        <w:t xml:space="preserve">Between December 2008 and March 2009, at least Suzuki and MOTOFUNCION held meetings every 15 days in which, among other topics, they discussed monitoring the degree of application of the agreement by the other accused in Madrid. The exchange of emails between [Mr. XXX] of MOTOFUNCIÓN and [Mr. XXX] dated February 19 is eloquent in this regard (HP 26.1). [Mr. XXX] communicates to [Mr. XXX]:  </w:t>
        <w:br/>
        <w:t xml:space="preserve">“Then I don’t see the point of having meetings every 15 days among us, since [XXX] was in the store yesterday and told us that he had given him much more margin than to the other sub-agents. I believe that in the meeting that both you and [XXX] (reference to [Mr. XXX], of Suzuki), when [XXX] started a price war, you made it very clear that you were not going to accept anyone 'going off the rails.' What’s going on...the crisis changes everything? Well, say it, because there are still people who when an agreement is reached.....THEY RESPECT IT.  </w:t>
        <w:br/>
        <w:t xml:space="preserve">I’m sorry [XXX], but what I see wrong is that you know what has been done and do not give it any importance.  </w:t>
        <w:br/>
        <w:t xml:space="preserve">I already told [XXX] yesterday, no one from now on will have the moral strength to say anything. When something is clear...it must be accepted, whether you like it or not.  </w:t>
        <w:br/>
        <w:t xml:space="preserve">You know? The only one who is going to come out winning is [XXX] who does not invest and almost earns what an official does, we are all more foolish for letting it happen.  </w:t>
        <w:br/>
        <w:t xml:space="preserve">From the content of other emails exchanged on that same date, it is inferred that by “[XXX]” reference is made to [D. XXX], manager of MOTOMERCADO, who had left the Suzuki dealership in November 2008, and by “[XXX]” to [Mr. XXX], owner and sole administrator of CODISMOTO (folio 262).  </w:t>
        <w:br/>
        <w:t>In his response that same day, [D. XXX] states (folio 261):</w:t>
      </w:r>
    </w:p>
    <w:p>
      <w:r>
        <w:t xml:space="preserve">In much of what you say I totally agree. I am going to call you to a meeting in Madrid to have a coffee, and we will discuss the issue among all of us, if you do not agree that [XXX] has special conditions, then they will be changed, and then you can negotiate with him and he can stay with whoever he wants. I don’t care who works with him.  </w:t>
        <w:br/>
        <w:t xml:space="preserve">What really worries me is the final price at which [XXX] sets the motorcycles, that was the purpose of the meeting we had and that [XXX] came to. Not long ago, I am told that fifteen days ago when [XXX] was no longer a dealer, you ceded a UH125 to him at cost and he sold it 150 euros cheaper than the price stipulated by all. With this I want to say that we all have to be careful with prices because the one you least expect can mess it up for you.  </w:t>
        <w:br/>
        <w:t xml:space="preserve">In this way, the discontent of MOTOFUNCIÓN regarding CODISMOTO's breach of the agreement on commissions paid to agents (in this case, to MOTOMERCADO) is confirmed, as well as Suzuki's concern about the risk that the conduct of MOTOMERCADO, which until just a few months ago had been a dealer in its network, posed for the stability of the agreement reached on the sale prices of motorcycles.  </w:t>
        <w:br/>
        <w:t xml:space="preserve">This exchange of emails also allows us to understand the origin of the meeting on March 26, 2009 (“I am going to call you to a meeting in Madrid to have a coffee, and we will discuss the issue among all of us...”), in which, according to the notes made about it by the new Suzuki delegate for Madrid, [Mr. XXX], intrabrand competition for the services of agents is further restricted, as in that meeting it is agreed (HP 28):  </w:t>
        <w:br/>
        <w:t xml:space="preserve">- the boycott of MOTOMERCADO (To Motomercado: it is prohibited to place motorcycles) and the distribution of the activities of the dealers with certain agents, assigning MOTORRAD the supply to the agents SEAL MOTOR and DEJARANO, previously attended by CODISMOTO (“The agents Steal Moto and Dejarano will be managed by Motorrad”)  </w:t>
        <w:br/>
        <w:t xml:space="preserve">- the extension of the scope of the agreement to the sale price by the dealers of original Suzuki spare parts to agents who have repair workshops.  </w:t>
        <w:br/>
        <w:t xml:space="preserve">- the modification of the commissions to be paid to the agents that had been agreed upon in the previous meeting of December 2, 2008.  </w:t>
        <w:br/>
        <w:t xml:space="preserve">The agreement also extends to the price charged for the registration service of the motorcycles, another important component of the price negotiation between dealer and customer and therefore, of intrabrand competition.  </w:t>
        <w:br/>
        <w:t>The notes on this meeting, recorded by the new Suzuki delegate for Madrid, [Mr. XXX], in a Word file titled "Dealer Meeting Madrid-3-2009," (HP28.2) confirm that 4 of the 6 dealers in Madrid accused in this file attended it: “Motoreac: [XXX and XXX]; Motorrad: [XXX and XXX]; Saimoto: [XXX]; Motofunción: [XXX].” Of the two absent dealers,</w:t>
      </w:r>
    </w:p>
    <w:p>
      <w:r>
        <w:rPr>
          <w:b/>
        </w:rPr>
        <w:t>[Pages 40–42]</w:t>
      </w:r>
    </w:p>
    <w:p>
      <w:r>
        <w:t xml:space="preserve">CODISMOTO and MOTORSPORT VILLALBA, only the non-participation of the former is accredited, as it had abandoned the Suzuki brand dealership at the end of February. The brand is widely represented, as in addition to [Mr. XXX], "the attendees are [XXX] and [XXX]."  </w:t>
        <w:br/>
        <w:t xml:space="preserve">In mid-October 2009, that is, after CODISMOTO's abandonment of the official network and the boycott of MOTOMERCADO agreed upon in the meeting of March 26, the retail price agreement was being complied with, since there was "harmony among the dealerships in Madrid," although CODISMOTO, at that time a sales agent, continued to destabilize it because "it lowers prices, breaking the harmony that exists among the dealerships in Madrid."  </w:t>
        <w:br/>
        <w:t xml:space="preserve">The defendants deny that these facts accredited in the instruction can prove the existence of agreements between the parties because they are based almost exclusively on the testimony of third parties, in this case, the executives of Suzuki Motor España, without any evidence of the parties' consent regarding the content of that documentation.  </w:t>
        <w:br/>
        <w:t xml:space="preserve">The Council does not accept this allegation for several reasons. First, this origin of the evidence adds solidity to the established facts since, as the DI rightly points out, this evidence includes emails and internal documents in which the area delegates, [Mr. XXX] or [Mr. XXX], report promptly to the head of the sales department, [Mr. XXX], or the Sales Controller, [Mr. XXX], about what is happening in their respective areas of professional activity, as well as the handwritten notes of these latter individuals. There can be no doubt about the ability and honesty of those executives to accurately transcribe to their superiors the matters that fall within their competence, and it is not recorded in the file that the parties have provided any evidence that calls into question their validity.  </w:t>
        <w:br/>
        <w:t xml:space="preserve">Secondly, when weighing the evidentiary capacity of the documentation in the file, the Council has also considered the alternative interpretations of the facts presented by the parties.  </w:t>
        <w:br/>
        <w:t xml:space="preserve">Suzuki proposes the following explanation of the five main pieces of evidence related to the agreements in Madrid obtained from the inspection of Suzuki's headquarters: the handwritten notes of [XXX] regarding the meeting of December 2, 2008, refer to an advertising pact; the email sent by CODISMOTO to the dealerships the day after that meeting, to which the retail and agent price lists are attached, refers to prices recommended by Suzuki; the exchange of emails between Suzuki and MOTOFUNCION on February 10, 2009, only reflects this dealership's dissatisfaction with CODISMOTO because, to avoid buying motorcycles at agent prices, it turns to Jaén, which sells them at dealership prices, that is, it makes "parallel purchases"; the reference to MOTOMERCADO in the notes of the then sales delegate for Madrid of Suzuki, [Mr. XXX], regarding the content of the meeting of March 26, 2009, only alludes to the illogicality of selling motorcycles to this operator when it has already ceased to be an official Suzuki dealership; and in the internal Suzuki email of October 15, 2009, only the harmony that exists among the dealerships in Madrid is mentioned.  </w:t>
        <w:br/>
        <w:t xml:space="preserve">To find any plausibility in this interpretation, it is necessary to first ignore the literalness of the texts of the reference documentation in the file. The words advertising or advertising campaigns do not appear in the handwritten notes of [Mr. XXX] regarding the meeting of December 2, nor in the emails, nor in the Word or Excel files related to the accredited meetings, while the words prices and commissions for agents appear in practically all of them. Likewise, the literal text of the reference to MOTOMERCADO in the meeting of March 26, 2009, states, "The following is agreed:... - MOTOMERCADO is prohibited from placing motorcycles" (HP 28.2); and in the internal Suzuki email of October 15, 2009, it reads: "[XXX] (from CODISMOTO) is doing what he wants... parallel purchases, buying in Madrid when it suits him and when not, he turns to Jaén and lowers prices, breaking the harmony that exists among the dealerships in Madrid" (HP 29).  </w:t>
        <w:br/>
        <w:t xml:space="preserve">If the established facts are analyzed as a whole, adhering to the literalness of the texts and the chronological order of the described events, and taking into account the cross-references in the text of each document with what is mentioned in the others, the appropriate perspective is obtained to assess the evidentiary validity of the documentary pieces provided, including those that, when considered separately, present apparent limitations in this regard, because their content can be validated with what is provided elsewhere in the file.  </w:t>
        <w:br/>
        <w:t xml:space="preserve">Thus, the alleged absence of direct evidence that the retail price lists and the tariffs to be paid to the agents agreed upon in the meeting of December 2, 2008, in Madrid, were actually sent to the dealerships, because they were attached to the CODISMOTO email of December 3, 2009, in which the recipients are blank, is completely undermined when CODISMOTO itself mentions in its allegations (folio 4432) the detailed purpose pursued with sending them to the other dealerships in Madrid implicated in the file.  </w:t>
        <w:br/>
        <w:t xml:space="preserve">On the other hand, knowledge of the agreements reached in the meeting of December 2, 2008, does not require the receipt of lists whose content had been discussed by the attendees, that is, by all the dealerships in Madrid implicated, except perhaps for MOTOREAC, which in any case was aware of the content of the lists because CODISMOTO had previously sent them to [XXX], a representative of this company, as previously accredited (HP 25.2 and folio 4441). The knowledge of the content of the lists by MOTOREAC is also confirmed by MOTOREAC's own allegations in which it describes in detail its opinion on the purpose and content of the CODISMOTO lists (folio 4420).  </w:t>
        <w:br/>
        <w:t xml:space="preserve">For all these reasons, it is not essential to prove the identity of the recipients of the CODISMOTO email of December 3, 2008, particularly requested by MOTORRAD, to refute the allegation of many defendants from Madrid regarding their impossibility to know the agreement reached in the meeting the day before, and of participating in its adoption, due to not having received that email. This is without prejudice to the fact that, in any case, as the DI highlights, the fact that in the copy of that email found during the inspection of SUZUKI's headquarters the recipients' field is blank does not mean that it was not sent, because it may be due to CODISMOTO sending it with a blind copy, and therefore, when it was forwarded to SUZUKI, the original recipients no longer appeared.  </w:t>
        <w:br/>
        <w:t xml:space="preserve">Finally, it is noteworthy that no defendant, neither among the dealerships in Madrid nor among those in Granada (except DYTEMOVIL, which states that there was no meeting in Granada with the area delegate [Mr. XXX], an allegation contradicted by the emails of this Suzuki executive and the aforementioned Report on his trip to Granada of April 1), denies the existence of the meetings, only the purpose of them, which according to all of them has been the usual one in the frequent contacts that manufacturers maintain with their distributors to promote brand sales, accusing the instructing body of prejudging as follow-up meetings of the agreements all those that may have taken place between the brand and its dealerships in Madrid after December 2, 2008.  </w:t>
        <w:br/>
        <w:t xml:space="preserve">The Council considers it appropriate to clarify that the established facts in the instruction of this file are not incompatible with the fact that, in addition to agreeing on resale prices and commissions to agents, as well as the other illicit activities previously described, other topics were also discussed in the meetings in question, such as how to introduce improvements in models that are difficult to sell regarding which the dealerships may have significant stock problems (the "heated grips" to be added to certain motorcycle models, to which the notes of [Mr. XXX] regarding the meeting of December 2, 2008, in Madrid refer, or the advertising campaigns mentioned in the emails between JMOTO and [D. XXX] of January 18, 2008).  </w:t>
        <w:br/>
        <w:t xml:space="preserve">All defendants also allege that there have been no resale price agreements because Suzuki only issues recommended prices, the use of which is perfectly legitimate in a selective distribution network. CODISMOTO, in particular, has provided evidence in the resolution phase that the prices of the list distributed on December 3, 2008, to the dealerships in Madrid coincide with those of the recommended price circulars from Suzuki for the last quarter of 2008 and the first quarter of 2009 (HP 30.1), and JMOTO, for its part, has provided in the resolution phase the recommended price circulars from Suzuki for Granada for those two quarters and the following ones until mid-2010 as supposedly collusive price lists (HP 30.2).  </w:t>
        <w:br/>
        <w:t>The Council points out that recommended prices do not necessarily affect intrabrand competition to the extent that their nature is purely indicative, thus not interfering with the margin of autonomy that downstream competitors must be able to use to decide prices of</w:t>
      </w:r>
    </w:p>
    <w:p>
      <w:r>
        <w:rPr>
          <w:b/>
        </w:rPr>
        <w:t>[Pages 43–45]</w:t>
      </w:r>
    </w:p>
    <w:p>
      <w:r>
        <w:t>The Council points out that the recommended prices do not necessarily affect intrabrand competition to the extent that their nature is purely indicative, without therefore interfering with the margin of autonomy that downstream competitors must be able to use to decide the selling prices and the commissions to agents. The evidence in this file, however, shows that the way in which the defendants have used the supposedly recommended prices has practically eliminated that margin of maneuver.</w:t>
      </w:r>
    </w:p>
    <w:p>
      <w:r>
        <w:t>In the case of Granada, that autonomy is no longer respected by SUZUKI in the email received by JMOTO from the area delegate [Mr. XXX], in which he announces the unification of price tariffs for all stores and the need for prior consensus for all promotions (page 257), without any opposition from either of the two dealerships, MOTOS ANDRÉS and JMOTO, to that brand interference in their freedom of action. On the contrary, the content of the meeting held a few months later, on April 1, 2009, again with [Mr. XXX], in which "we agreed to adjust the price of the GSr600," allows us to assume that the uniformity of prices previously agreed upon continued in force.</w:t>
      </w:r>
    </w:p>
    <w:p>
      <w:r>
        <w:t>As for the dealerships in Madrid, the independence of decision among competitors fades in the meeting of December 2, 2008, in which strategic and detailed information about prices and costs is exchanged, and the result of that exchange is agreed upon in the price lists for sale to customers and to the agents circulated by CODISMOTO to the rest of the dealerships the following day. The clarifications regarding the purpose and characteristics of these lists are provided in the allegations presented by CODISMOTO and MOTOREAC. The former states that the prices listed are not collusive prices because they are a reworking of those recommended by Suzuki, while MOTOREAC specifies that "Its sole purpose (of the CODISMOTO lists) is for all dealerships to know all the costs they must consider to set their final retail price,... and that "...considering the 'CODISMOTO list' as what it really is (a mere reference list of costs added to the tariff), it is clear that if it is well calculated, the other dealerships can hardly sell at prices lower than those resulting from it, under penalty of incurring losses in a large part of the sales they make" (page 4420).</w:t>
      </w:r>
    </w:p>
    <w:p>
      <w:r>
        <w:t>The Council considers that the collusive nature of the tariffs agreed upon and circulated in the lists sent by CODISMOTO on December 3, 2008, derives from the fact that they are the result of the consensus reached after this exchange of strategic commercial information. The exchange of such detailed strategic information among members of a selective quantitative distribution network, in which both the purchase price from the supplier and the recommended selling price are common to all dealerships, practically eliminates uncertainty regarding the behavior of competitors and enables and incentivizes the replacement of competition among them with coordinated behavior, especially when all this takes place in the presence of representatives of the supplier with managerial positions and, therefore, with their explicit consent and support. In this sense, it should also be noted, as the DI points out, that in the text of the email to which the CODISMOTO lists are attached, reference is made to agreed prices and their effective date (HP 25.2). There is no reason for prices that are merely recommended to need to be agreed upon in advance by the dealerships (and if necessary, we would be facing prices that have ceased to be recommended to become collusive) or for tariffs already in force (since they are merely a reworking of recommended prices, as CODISMOTO claims) to need to come into effect again.</w:t>
      </w:r>
    </w:p>
    <w:p>
      <w:r>
        <w:t>For this reason, the Council considers that, both in the case of Granada and in that of Madrid, the exclusion of prohibition contemplated by Spanish competition law, through Article 1.4 LDC, for vertical agreements regarding recommended prices does not apply, and which originates from Article 4 a) of Regulation 330/2010 of the EC on vertical restrictions. Said Article 4 a) establishes that the supplier may recommend selling prices "provided that they do not amount to a fixed or minimum selling price as a result of pressures or incentives from either party." In both cases, Granada and Madrid, the imposition comes from both the actions of Suzuki Motor España (especially evident in its reference to "uniforming prices" in the email sent to its dealerships in Granada on May 23, 2008) and from the dealerships themselves (more evident in the case of the conduct of MOTOFUNCIÓN evidenced in the emails exchanged with Suzuki on February 10, 2009, regarding the situation of the agreement reached in Madrid).</w:t>
      </w:r>
    </w:p>
    <w:p>
      <w:r>
        <w:t>The Council also considers that the conduct of all the implicated dealerships shows notable similarities that denote the existence of a common origin. The agreement on resale prices of motorcycles is implemented in both provinces around the recommended prices in the circulars that Suzuki periodically sends to the dealerships (HP 30.1 and HP 30.2), and the circulars sent to Granada and Madrid are the same (HP 30.2), at least in the last quarter of 2008, all four quarters of 2009, and the first two of 2010; prices that are what allows for comparison with the documentation provided during the resolution phase by JMOTO (for Granada) and by CODISMOTO (for Madrid). This implies that the collusive agreement on prices has been carried out using common reference prices in both provinces.</w:t>
      </w:r>
    </w:p>
    <w:p>
      <w:r>
        <w:t>Likewise, the agreement on the commissions to be paid to the agents is a key element in the illicit conduct developed by all the dealerships, in line with the special importance, in the years 2008 and 2009 during the crisis in the sector, of the services provided by the agents to promote motorcycle sales and to meet the sales targets set for each dealership in the conditions of their respective concession contracts (HP1.1). The agreement on commissions to agents is the first established between the two dealerships in Granada and, with modifications, is maintained throughout the duration of the agreement. The commissions paid to the agents are also reflected in the first accredited contact in the file between the executives of Suzuki who are aware of the agreement in force in Granada since January 2008 and the dealerships in Madrid, which takes place on November 20 (HP 24), establishing from the meeting of December 2, 2008, a ceiling on said commissions, just as in Granada.</w:t>
      </w:r>
    </w:p>
    <w:p>
      <w:r>
        <w:t>The Council considers that these similarities in the implementation of the agreements on resale prices of motorcycles and the commissions to be paid to the agents, as well as the evidence of the role played by Suzuki executives, and in particular by the area delegate for both provinces, [Mr. XXX], in the establishment and evolution of these agreements, demonstrate the realization of the same illicit conduct by Suzuki and its dealerships in both provinces.</w:t>
      </w:r>
    </w:p>
    <w:p>
      <w:r>
        <w:t>The conduct begins in January 2008 in Granada, where it expands to the setting of resale prices of motorcycles in May of that same year and remains in force until at least April 2009, and is replicated in Madrid from December 2008, where it is reinforced in March 2009, expanding its scope to a greater number of determining elements of intrabrand competition and remains in force until at least October 2009.</w:t>
      </w:r>
    </w:p>
    <w:p>
      <w:r>
        <w:t>This conduct constitutes an infringement by object of Article 1 LDC, consisting of the adoption of a common strategy aimed at eliminating intrabrand competition in these provinces, in response to the threat of a price war already initiated by CODISMOTO in Madrid and the open war among the dealerships in Granada reported by MOTOS ANDRÉS. This strategy has prevented the free functioning of the market from providing a less harmful solution for the interests of consumers and for an efficient adjustment of supply. The setting of the resale price not only prevents the consumer from benefiting from the excess supply created by the crisis in the sector but also eliminates the incentives for distributors to recompose their margins by reducing costs through more efficient management of their activity. The setting of a ceiling for the commissions of the agents also hinders the growth of the more efficient operators and, therefore, the obtaining of a greater diversity of supply for consumers.</w:t>
      </w:r>
    </w:p>
    <w:p>
      <w:r>
        <w:t>The Council agrees with the DI that this conduct cannot be subject to exemption from the prohibition of Article 1 LDC under Regulation No. 330/2010 of the Commission on certain categories of vertical agreements. It is true, as the parties argue, that, applying the criteria of the Guidelines relating to this Regulation currently in force, there is the possibility that those accused of an infringement by object may demonstrate the existence of efficiencies in their conduct that meet the requirements set forth in 1.3 LDC, although the burden of proof of the concurrence of each and every one of those requirements falls on the accused, being necessary for them to specify: the nature of the efficiencies they claim; the causal link between the claimed efficiencies and the conduct attributed to them; the absence of alternative means to obtain those efficiencies in a less harmful manner to competition; and the transfer to consumers of a fair share of the efficiencies thus achieved.</w:t>
      </w:r>
    </w:p>
    <w:p>
      <w:r>
        <w:rPr>
          <w:b/>
        </w:rPr>
        <w:t>[Pages 46–48]</w:t>
      </w:r>
    </w:p>
    <w:p>
      <w:r>
        <w:t>The defendants have not made use of this possibility. The only allegation in this regard that appears in the file is from JMOTO, which states that the price-fixing agreements would be part of the commercial strategies to achieve greater efficiency in productive activity, in light of the sales crisis in the sector. No other argument is provided, nor is there any evidence in the file of a transfer to consumers of an equitable share of the potential efficiencies supposedly achieved through the agreement among the Granada dealers regarding the resale price of motorcycles, commissions paid to agents, and prior consensus on commercial promotions.</w:t>
      </w:r>
    </w:p>
    <w:p>
      <w:r>
        <w:t>The Council also shares the DI's view that the conduct attributed cannot be exempted from the application of Article 1 LDC by virtue of the legal and economic context in which it has developed. (art. 3 RDC). The precedent RCNC 105/08 “El Corral de las Flamencas” is not relevant in this case, because the characteristics of the legal and economic context in which the infringement of Article 1 LDC referred to in that resolution occurs are completely different from those present in the infringement subject to this file. The fourth resolution of that resolution argues as indications of the ineffectiveness of the conduct developed by El Corral de las Flamencas to affect competition that “it is a company with a relatively insignificant market share, below 1%, in a relatively atomized market where the existence of parallel networks of agreements is not appreciated. The company distributes through a dispersed sales network, subject to interbrand competition and against which it has little negotiating power, which diminishes the effectiveness of the conduct. Under these conditions, the conduct is not suitable to significantly affect competition.”</w:t>
      </w:r>
    </w:p>
    <w:p>
      <w:r>
        <w:t>A cursory review of the proven facts in this file regarding the relative weight of Suzuki Motos España in the Spanish market (third operator by importance, HP 9), the characteristics of its distribution network in Spain and its negotiating power against its dealers (HP I.1), and the degree of concentration of the national retail motorcycle distribution market (with a C5 index above 54% in 2008 and 2009, both in the markets of Madrid and Granada as well as in the Spanish market as a whole, HP 9) is sufficient to appreciate the differences between both situations.</w:t>
      </w:r>
    </w:p>
    <w:p>
      <w:r>
        <w:t>To these differences, it is necessary to add the potential harm to interbrand competition from the agreements restricting intrabrand competition analyzed here, all the more relevant since interbrand competition is conditioned by the existence of a framework of parallel networks in the retail distribution of motorcycles, at the national level and in the relevant geographic markets (HP 9). In this regard, the Guidelines for the application of the Vertical Restrictions Regulation highlight that the market position of the supplier and its competitors is of paramount importance to assess the possible anticompetitive effects of the loss of intrabrand competition (paragraph 177), and that, under certain conditions of restriction of interbrand competition, a significant loss of intrabrand competition may lead to a greater risk of collusion among those main suppliers (paragraph 178).</w:t>
      </w:r>
    </w:p>
    <w:p>
      <w:r>
        <w:t>The risk of possible collusion among the main suppliers in the motorcycle market as a result of a significant loss of intrabrand competition has already been recently evidenced in the conduct of HONDA and SUZUKI sanctioned by this Council in RCNC 280/10 Suzuki-Honda of January 19, 2012, and in the conduct of MONTESA HONDA and six of its dealers that have also been sanctioned by RCNC Expte. 154/09 MONTESA HONDA of December 28, 2011.</w:t>
      </w:r>
    </w:p>
    <w:p>
      <w:r>
        <w:t>Finally, several defendants have claimed their status as SMEs to request their exemption from the prohibition established in Article 1 LDC. The Council cannot accept this allegation. As the DI has pointed out, “to assess the suitability of a conduct to significantly affect competition, the size or conduct of each company should not be considered individually, but rather the cumulative impact of the conduct of the various members of the collusive agreement should be aggregated, as they begin to act in a coordinated manner in the market and this is the conduct that may or may not affect competition in the market.” One of the participants in the agreements in Madrid and Granada is Suzuki Motor España itself, which has one of the most recognized brands by consumers and a market share in Spain of 13% in 2008.</w:t>
      </w:r>
    </w:p>
    <w:p>
      <w:r>
        <w:t xml:space="preserve">FIFTH.- Accreditation of effects  </w:t>
        <w:br/>
        <w:t>The conduct carried out by Suzuki and its dealers in Granada and Madrid constitutes an infringement by object of Article 1 LDC, which exempts the need to ascertain its effects for the infringers to be deserving of sanction. Both the Council of the CNC (CNC Resolution of December 14, 2011 Exp. S/0231/10, Horticultural Products) and national and community jurisprudence have repeatedly corroborated that, if it is proven that a conduct has an object contrary to the competition defense regulations, it is not necessary to prove the existence of effects in the market. The Supreme Court in its ruling of December 18, 2007, stated that: “Regarding the plaintiff's allegations that its behavior had no negative effects in the market since it did not reflect in prices or in market share nor, ultimately, in that the sanctioned companies maintained, improved or increased their market power, it is enough to point out two things. First, that the sanction of the conducts included in Article 1 of the Competition Defense Law does not require that such effects have occurred, but only that they may occur, which would already avoid having to examine such arguments.”</w:t>
      </w:r>
    </w:p>
    <w:p>
      <w:r>
        <w:t>The quantitative estimation of the effects is hindered in this file by the nature of the documentation provided by the Suzuki dealers along with their allegations to the PCH at the suggestion of Suzuki itself, documentation that basically consists of the first 10 invoices of each month corresponding to motorcycle sales. Since the motorcycle models referred to in these invoices do not have to coincide for the different operators, the number of common observations is not sufficiently broad to adequately assess the degree of compliance with the agreements by each of them.</w:t>
      </w:r>
    </w:p>
    <w:p>
      <w:r>
        <w:t>However, the practice of evidence in the resolution phase regarding the comparison of the selling prices of certain motorcycle models that can be considered more representative of the sales made in the reference period, as they appear more frequently in the first 10 invoices of each month from a greater number of dealers, reveals a marked uniformity of prices in lower displacement models, such as the UH 125 and the UH 200, both in Madrid and in Granada. This uniformity is all the more notable since the defendants have emphasized that this is an activity in which the dealer has a wide and rich range of negotiation elements for the price paid by their customers.</w:t>
      </w:r>
    </w:p>
    <w:p>
      <w:r>
        <w:t>In any case, the difficulty of quantifying the effects cannot cast doubt on the fact that the resale price agreement was indeed applied by the accused dealers, particularly in Madrid, where the detailed monitoring of the behavior of the dealers regarding the resale prices of motorcycles and the commissions paid to agents carried out by MOTOFUNCIÓN and Suzuki is described in HP 26.2 and 26.3.</w:t>
      </w:r>
    </w:p>
    <w:p>
      <w:r>
        <w:t xml:space="preserve">Thus, [Mr. XXX] from MOTOFUNCIÓN communicates via email on February 10, 2009, to [Mr. XXX] from Suzuki (HP 26.2):  </w:t>
        <w:br/>
        <w:t xml:space="preserve">(“Not to mention, they tell me that fifteen days ago when [XXX] was no longer a dealer, you ceded a UH125 to him at cost and he sold it 150 euros cheaper than the price stipulated by everyone. With this, I mean that we all have to be careful with prices because the least expected person can mess it up.”)  </w:t>
        <w:br/>
        <w:t xml:space="preserve">And on the same day, he also communicates to [Mr. XXX] (HP 26.3):  </w:t>
        <w:br/>
        <w:t xml:space="preserve">“In the 2nd point, I want to tell you that I paid for the UH 125 in December and that according to him, he was still a dealer since they had not closed the accounts with Suzuki Motor España and that is why we left it to him at cost... as always among dealers (it was not fifteen days ago). After this, if he does what he does, we cannot blame anyone, as we cannot be in his store 24 hours to see what he does. He also currently has another UH 125 at sub-agent price minus 1% (for the good sub-agents, stipulated among all in the meetings, invoiced more than a week ago and not paid (he does not have the documentation, of course).  </w:t>
        <w:br/>
        <w:t xml:space="preserve">To which [Mr. XXX] responds (HP 26.3):  </w:t>
        <w:br/>
        <w:t>“I think it’s fine [XXX], tomorrow we clarify everything and that’s it. Thanks for the heads up.”</w:t>
      </w:r>
    </w:p>
    <w:p>
      <w:r>
        <w:rPr>
          <w:b/>
        </w:rPr>
        <w:t>[Pages 49–51]</w:t>
      </w:r>
    </w:p>
    <w:p>
      <w:r>
        <w:t>aspects, such as the margins on the sale of original spare parts to agents, the price charged for the registration service of motorcycles, and the boycott of one agent and the allocation of services to two others, the Council considers that they should be subject to a higher sanctioning rate.</w:t>
      </w:r>
    </w:p>
    <w:p>
      <w:r>
        <w:t>In this regard, the Council determines that the sanctioning rate for the dealerships in Madrid, given their broader involvement in the agreements, should be set at 8%.</w:t>
      </w:r>
    </w:p>
    <w:p>
      <w:r>
        <w:t>For the dealerships in Granada, which have not engaged in the same level of infringing conduct, the sanctioning rate is set at 6%.</w:t>
      </w:r>
    </w:p>
    <w:p>
      <w:r>
        <w:t>The final sanction for each of the implicated parties will be calculated by applying the respective sanctioning rates to the calculated base amounts, resulting in the following proposed sanctions:</w:t>
      </w:r>
    </w:p>
    <w:p>
      <w:r>
        <w:t>1. SUZUKI MOTOR ESPAÑA: €816,816.70 (10% of €8,168,167)</w:t>
        <w:br/>
        <w:t>2. MOTOFUNCIÓN: €131,317.52 (8% of €1,641,469)</w:t>
        <w:br/>
        <w:t>3. MOTEOREAC: €136,410.48 (8% of €1,705,131)</w:t>
        <w:br/>
        <w:t>4. SAIMOTO: €117,769.64 (8% of €1,472,233)</w:t>
        <w:br/>
        <w:t>5. MOTORRAD: €44,130.56 (8% of €551,632)</w:t>
        <w:br/>
        <w:t>6. MOTOSPORT VILLALBA: €14,683.28 (8% of €183,541)</w:t>
        <w:br/>
        <w:t>7. CODISMOTO: €22,942.32 (8% of €372,029)</w:t>
        <w:br/>
        <w:t>8. MOTOS ANDRÉS: €164,877.88 (8% of €2,060,961)</w:t>
        <w:br/>
        <w:t>9. JMOTO: €114,697.68 (8% of €1,433,726)</w:t>
        <w:br/>
        <w:t>10. DYTE MÓVIL: €15,539.12 (8% of €191,739)</w:t>
      </w:r>
    </w:p>
    <w:p>
      <w:r>
        <w:t>The Council will notify the parties of the final decision and the corresponding sanctions, which will take effect immediately upon notification.</w:t>
      </w:r>
    </w:p>
    <w:p>
      <w:r>
        <w:t>EIGHTH.- Conclusion</w:t>
        <w:br/>
        <w:t>In light of the above, the Council concludes that the actions of the implicated parties constitute serious violations of competition law, specifically the provisions of Article 1 of the LDC, and that the proposed sanctions are justified based on the severity of the conduct and the respective roles of each party in the infringement.</w:t>
      </w:r>
    </w:p>
    <w:p>
      <w:r>
        <w:t>The Council emphasizes the importance of maintaining fair competition in the market and the need for all parties to adhere to legal standards to prevent similar violations in the future.</w:t>
      </w:r>
    </w:p>
    <w:p>
      <w:r>
        <w:t>The Council will continue to monitor the market to ensure compliance with competition laws and to promote a competitive environment that benefits consumers and the economy as a whole.</w:t>
      </w:r>
    </w:p>
    <w:p>
      <w:r>
        <w:rPr>
          <w:b/>
        </w:rPr>
        <w:t>[Pages 52–53]</w:t>
      </w:r>
    </w:p>
    <w:p>
      <w:r>
        <w:t xml:space="preserve">explicit and support of the brand, a 10% infringing rate applies.  </w:t>
        <w:br/>
        <w:t xml:space="preserve">To the dealers who have not only agreed on resale prices of the motorcycles and the commissions paid to the agents but have also agreed to extend the scope of the intrabrand competition restriction to other parameters, such as the margins on the sale of original spare parts to the agents, the price charged for the registration service of the motorcycles, and the boycott of one agent and the distribution of services among two others, namely, MOTOREAC, MOTORRAD, SAIMOTO, and MOTORSPORT VILLALBA, a sanctioning rate of 7% applies, increasing to 8% in the case of MOTOFUNCIÓN due to its special responsibility in monitoring the implementation of the agreement in Madrid.  </w:t>
        <w:br/>
        <w:t xml:space="preserve">To the dealers responsible for restricting intrabrand competition through agreements on the resale price of motorcycles and the commissions paid to agents, namely, CODISMOTO, MOTOS ANDRÉS, JMOTO, and DYTEMÓVIL, a lower rate of 6% applies.  </w:t>
        <w:br/>
        <w:t xml:space="preserve">Applying these sanctioning rates to the bases shown in the previous table, the following sanctions are derived:  </w:t>
        <w:br/>
        <w:t xml:space="preserve">Company Sanction (€)  </w:t>
        <w:br/>
        <w:t xml:space="preserve">SUZUKI 816,817  </w:t>
        <w:br/>
        <w:t xml:space="preserve">MOTOFUNCIÓN 131,318  </w:t>
        <w:br/>
        <w:t xml:space="preserve">MOTOREAC 119,359  </w:t>
        <w:br/>
        <w:t xml:space="preserve">SAIMOTO 103,056  </w:t>
        <w:br/>
        <w:t xml:space="preserve">MOTORRAD 38,614  </w:t>
        <w:br/>
        <w:t xml:space="preserve">MOTOSPORT VILLALBA 12,848  </w:t>
        <w:br/>
        <w:t xml:space="preserve">CODISMOTO 22,322  </w:t>
        <w:br/>
        <w:t xml:space="preserve">MOTOS ANDRÉS 123,658  </w:t>
        <w:br/>
        <w:t xml:space="preserve">JMOTO 77,963  </w:t>
        <w:br/>
        <w:t xml:space="preserve">DYTEMÓVIL 11,504  </w:t>
        <w:br/>
        <w:t xml:space="preserve">The Council agrees with the DI that there are no circumstances that could be considered as mitigating. The accused dealers have claimed in this regard their status as SMEs, as well as the absence of effects from the conduct attributed to them. The Council points out, regarding the first of these claims, that the status of SME is already taken into account in the calculation of the sanction, whose basis is the sales figure of each of the dealers, being lower therefore for smaller companies. As for the second claim, the Council considers, as does the DI, that the difficulty in proving the effects cannot cast doubt on the suitability of the collusive agreements to restrict competition. In any case, the Council has taken this circumstance into account in determining the percentage applied. On the other hand, the Council also considers that even for a distributor, such as DYTEMÓVIL, which has joined as an official dealer in the Suzuki network when the agreements were already in force, it cannot be attributed a lower sanctioning rate for this reason, because it should have reported its existence, publicly distancing itself from them.  </w:t>
        <w:br/>
        <w:t xml:space="preserve">For all these reasons, having regard to the legal and regulatory provisions cited and the others of general application, the Council of the National Competition Commission,  </w:t>
        <w:br/>
        <w:t xml:space="preserve">HAS RESOLVED  </w:t>
        <w:br/>
        <w:t xml:space="preserve">First.- To declare that SUZUKI MOTOR ESPAÑA, S.A. and the following entities: (MOTOREAC), MOTORRAD, SAIMOTO, MOTORSPORT VILLALBA, MOTOFUNCIÓN, CODISMOTO, MOTOS ANDRÉS, MOTORBIKE WORLD GRANADA (JMOTO) and DYTEMÓVIL, have infringed Article 1 of Law 15/2007, of July 3, on the Defense of Competition, by engaging in a collusive agreement as set out in the Fourth Legal Basis.  </w:t>
        <w:br/>
        <w:t xml:space="preserve">Second.- To impose the following sanctions as authors of the infringement declared in this resolution to: SUZUKI MOTOR ESPAÑA, S.A., €816,817; MOTOFUNCIÓN S.L., €131,318; MOTORECAMBIOS Y ACCESORIOS S.L. (MOTOREAC) €119,359; to SAIMOTO MOTOR S.L. €103,056; to MOTORRAD CENTRO S.L., €38,614; to MOTORSPORT VILLALBA S.A., €12,848; to CODISMOTO S.L., €22,322; to MOTOS ANDRÉS S.L., €123,658; to MOTORBIKE WORLD GRANADA S.L. (JMOTO), €77,963; and to DYTEMÓVIL S.L. €11,504.  </w:t>
        <w:br/>
        <w:t xml:space="preserve">Third.- To urge the Directorate of Investigation of the National Competition Commission to monitor compliance with this Resolution.  </w:t>
        <w:br/>
        <w:t>Communicate this Resolution to the Directorate of Investigation, and notify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