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https://www.cnmc.es/expedientes/s024710</w:t>
      </w:r>
    </w:p>
    <w:p>
      <w:r>
        <w:t>Pages translated : 7</w:t>
      </w:r>
    </w:p>
    <w:p/>
    <w:p>
      <w:r>
        <w:rPr>
          <w:b/>
        </w:rPr>
        <w:t>[Pages 1–3]</w:t>
      </w:r>
    </w:p>
    <w:p>
      <w:r>
        <w:t xml:space="preserve">RESOLUTION  </w:t>
        <w:br/>
        <w:t xml:space="preserve">Exp. S/0247/10 DTT DISTRIBUTION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November 22, 2010  </w:t>
        <w:br/>
        <w:t>The Council of the National Competition Commission (the Council), with the composition stated above and with Ms. Pilar Sánchez Núñez serving as Rapporteur, has issued the following Resolution in the file S/0247/10 DTT DISTRIBUTION, which arises from a complaint filed by an individual regarding facts that would constitute a violation of Article 1 of Law 15/2007, of July 3, on the Defense of Competition (LDC).</w:t>
      </w:r>
    </w:p>
    <w:p>
      <w:r>
        <w:t xml:space="preserve">FACTUAL BACKGROUND  </w:t>
        <w:br/>
        <w:t xml:space="preserve">1. This Resolution originates from the document received on February 25, 2010, by the National Competition Commission (CNC), in which an individual reported an alleged conduct contrary to free competition, supposedly carried out by installers of digital terrestrial television via satellite (DTT SAT) in the province of Soria. Specifically, the document stated that “the three installers who install these devices offer the installation and the DTT device at the same price, with no possibility of acquiring this device in other provinces because they deny it.” However, the identity of these installers was not identified in the document.  </w:t>
        <w:br/>
        <w:t xml:space="preserve">2. The previous complaint led to the following actions carried out by the Investigation Directorate of the CNC, which are described in the Proposal for Filing as follows:  </w:t>
        <w:br/>
        <w:t>“On July 1, 2010, this Investigation Directorate requested additional information from the complaining individual, including that related to the identity of the accused, in order to assess the existence of reasonable indications of the prohibited conduct reported, indicating that for this purpose, they should follow the complaint model included in Annex I of the Competition Defense Regulation (RDC), giving them a deadline of 10 business days for the response, and warning them that if this deadline passed without a response, they would be considered to have withdrawn the complaint, in accordance with the provisions of Article 25.3 of the RDC.</w:t>
      </w:r>
    </w:p>
    <w:p>
      <w:r>
        <w:t xml:space="preserve">After the aforementioned deadline passed, no response was received in this regard. However, this Investigation Directorate, in accordance with the provisions of Article 49.2 of Law 15/2007, of July 3, on the Defense of Competition (LDC), deemed it appropriate to carry out a confidential inquiry as a preliminary measure before initiating the corresponding file if applicable, in order to assess whether installers from provinces other than Soria could not provide DTT SAT installation services in this province and, if so, the reasons for this impossibility, as there might be a geographical distribution of this activity, which would constitute a prohibited conduct according to Article 1 of the LDC.  </w:t>
        <w:br/>
        <w:t xml:space="preserve">On September 21, 2010, a request for information was sent to the Federation of Business Associations of Installers and Telecommunications Companies of Castilla y León (FEITEL CYL), in which they were asked to provide data regarding the requirements imposed on companies installing DTT SAT, the aid granted to citizens for carrying out this type of installations, as well as whether it was necessary for the installing company to be established in the same province and/or Autonomous Community where the citizens requesting them reside.  </w:t>
        <w:br/>
        <w:t xml:space="preserve">On September 29, 2010, a document from FEITEL CYL was received by the CNC in response to the request for information. From its content, the following points are confirmed:  </w:t>
        <w:br/>
        <w:t xml:space="preserve">- The requirements imposed on authorized companies to carry out this type of installations are reflected in ORDER FOM/1329/2008, of May 29, which states that “the adequacy of the installations must be carried out by one of the telecommunications installation companies registered in the Register of Installation Companies of the Secretary of State for Telecommunications and the Information Society of the Ministry of Industry, Tourism and Trade. These companies must be registered at least in type A as identified in Article 7 of Ministerial Order CTE/1296/2003, of May 14. Likewise, the aforementioned companies must be registered for the Economic Activities Tax.”  </w:t>
        <w:br/>
        <w:t xml:space="preserve">- Regarding the existence of aid to citizens for the installation of DTT SAT, it states that it is unaware of any subsidies for this specific type of DTT, although it mentions that there are aids aimed at Communities of Owners under Horizontal Property, within the process of implementing DTT in the Autonomous Community of Castilla y León, in which they have collaborated with the Junta de Castilla y León in processing these aids, through the ADÁPTATE program.  </w:t>
        <w:br/>
        <w:t xml:space="preserve">Regarding the aids for the installation of DTT SAT, this Investigation Directorate has become aware of their existence, as the Junta de Castilla y León, through the DTT Portal on its website, has published the following information regarding aid for the implementation of DTT: “In the case of satellite technology, we are talking about entities with fewer than 100 inhabitants, and as of today, between 4,000 and 5,000 Castilians and Leonese already enjoy this technology. The Junta de Castilla y León covers the cost of the equipment so they can access the digital service. Additionally, the Junta provides citizens with all the necessary equipment, the satellite dish, and the decoder. These actions represent an investment of about 3 million euros.”  </w:t>
        <w:br/>
        <w:t xml:space="preserve">This aid is aimed at citizens who can only access DTT through the satellite option, without requiring any prerequisites to obtain it that the installers of the same have their registered office in the province or Autonomous Community where the citizen benefiting from the aid resides.”  </w:t>
        <w:br/>
        <w:t xml:space="preserve">3. Regarding the legal regime of Digital Terrestrial Television via Satellite, the proposal for filing reports the following:  </w:t>
        <w:br/>
        <w:t xml:space="preserve">“The National Technical Plan for DTT, approved by Royal Decree 944/2005, of July 29, set April 3, 2010, as the date for the cessation of terrestrial analog television broadcasts.  </w:t>
        <w:br/>
        <w:t xml:space="preserve">To ensure that coverage was fully satisfactory for 100% of citizens, regardless of their place of residence and the economic viability of providing the service, Law 7/2009 of July 3, on urgent measures in telecommunications, configured the satellite platform as the most appropriate solution for those cases where there is no coverage through terrestrial technology.  </w:t>
        <w:br/>
        <w:t xml:space="preserve">This Law also indicated that “The Spanish Radio and Television Corporation and the concessionary companies of the public service of state-wide digital terrestrial television must jointly make the channels that broadcast openly available to at least one same satellite service distributor or one same satellite network operator within three months from the approval of this regulation.” It also established that “access to the aforementioned channels broadcast by the satellite broadcasting system(s) shall be limited to citizens residing in areas where, once the transition to digital terrestrial television is completed, there will be no coverage of the state-wide digital terrestrial television service.”  </w:t>
        <w:br/>
        <w:t>Thus, through DTT SAT satellite systems, the complementary extension of coverage would be carried out to that part of the population located in dispersed and isolated areas of the territory, where coverage through terrestrial television transmitters would entail a disproportionate cost.</w:t>
      </w:r>
    </w:p>
    <w:p>
      <w:r>
        <w:rPr>
          <w:b/>
        </w:rPr>
        <w:t>[Pages 4–6]</w:t>
      </w:r>
    </w:p>
    <w:p>
      <w:r>
        <w:t>In the National Plan for Transition to DTT, the proportion of the Spanish population targeted by the DTT SAT system was estimated at 1.5%. In the specific case of Castilla y León, the percentage of the population to be targeted by this system rose to 9%.</w:t>
      </w:r>
    </w:p>
    <w:p>
      <w:r>
        <w:t>In light of this situation, the Junta de Castilla y León, by virtue of the authority granted to the Community of Castilla y León in the field of television by Article 71 of its Statute of Autonomy, decided to collaborate with the Ministry of Industry, with the aim of ensuring the full transition to DTT and guaranteeing that the population without television coverage would have access to DTT. To this end, it approved a series of regulations intended to achieve this objective.</w:t>
      </w:r>
    </w:p>
    <w:p>
      <w:r>
        <w:t>In the case of DTT SAT, the Junta de Castilla y León provides, on a loan basis, the necessary equipment for resident users to access the digital service, with the citizen only bearing the cost of the installation, transportation, and labor for the commissioning of the equipment. If the user is not a resident, they must pay the total cost. The condition of resident is verified by the certificate of registration.</w:t>
      </w:r>
    </w:p>
    <w:p>
      <w:r>
        <w:t>In practice, the procedure that a user must follow for the installation of this type of equipment is as follows:</w:t>
        <w:br/>
        <w:t>- The first step is to check whether or not there is coverage of terrestrial DTT signals in the area where they reside. This check can be done through www.tdt.es.</w:t>
        <w:br/>
        <w:t>- If there is no such coverage, the user must contact an authorized distributor of DTT SAT receivers. Authorized distributors by Autonomous Communities and provinces can be consulted at www.sattdt.es. In the case of Soria, there are 11 distributors based in this province.</w:t>
        <w:br/>
        <w:t>- Subsequently, the chosen distributor is responsible for carrying out all the necessary procedures for the activation of the DTT SAT receivers that must be installed for the reception of digital television via satellite.</w:t>
        <w:br/>
        <w:t>- In the invoice that the user receives for the service provided, the price of the equipment is itemized separately from the installation cost. If the user is a resident in the considered area, they will only have to pay the installation price. The remaining amount is covered by the Junta de Castilla y León as a subsidy, and the equipment is provided on a loan basis.</w:t>
      </w:r>
    </w:p>
    <w:p>
      <w:r>
        <w:t>The subsidies granted are not published in the Official Bulletin of the Junta de Castilla y León, since according to the General Subsidies Law (Law 38/2003, of November 17), only those subsidies exceeding the amount of 3,000 euros must be published, and for the equipment considered, market prices are well below this amount.</w:t>
      </w:r>
    </w:p>
    <w:p>
      <w:r>
        <w:t>The Junta de Castilla y León does not set the installation price; rather, it is the installers who freely set the price for the service provided, with the requirement for them to exercise their activity being that they are registered in the Registry of Installation Companies of the Secretary of State for Telecommunications and the Information Society (Royal Decree 244/10, of March 5, which regulates the installation and maintenance of telecommunications equipment and systems).</w:t>
      </w:r>
    </w:p>
    <w:p>
      <w:r>
        <w:t>On the other hand, for citizens to receive aid for the installation of DTT SAT, the Junta de Castilla y León does not require DTT SAT installation companies to have their registered office in the territory of this Autonomous Community.</w:t>
      </w:r>
    </w:p>
    <w:p>
      <w:r>
        <w:t>4. It is recorded in the file that on April 15, 2010, days after the so-called "analog blackout," the Minister of Development of the Junta de Castilla y León appeared before the Transport and Infrastructure Commission of the Cortes of Castilla y León, informing that the transition from analog TV to Digital TV had been fully completed, and that 100% of households were receiving the signal. This had been made possible by the collaboration agreements signed between the Ministry of Industry and the Junta de Castilla y León, to subsidize DTT SAT equipment in those areas where DTT did not reach coverage. In Castilla y León, given the population dispersion, the uncovered percentages were higher than the national averages established by the national plan (91%/9%). However, ultimately 99% of the population of the Junta de Castilla y León is covered by Terrestrial DTT, and the remaining 1% (4,000-5,000 inhabitants) is covered by Satellite DTT. The necessary equipment, decoder and satellite dish (the subject of the agreement) had been fully financed by the Junta de Castilla y León.</w:t>
      </w:r>
    </w:p>
    <w:p>
      <w:r>
        <w:t>5. All of the above leads the Investigation Directorate to assess that: "In the case at hand, the identity of the three reported companies could not be verified. However, it has been confirmed that there are 11 authorized DTT SAT installers based in Soria, and that, in principle, neither the Junta de Castilla y León nor FEITEL CYL condition the enjoyment of public aid for DTT SAT equipment on the installation being carried out by a company based in the same province as the end user.</w:t>
      </w:r>
    </w:p>
    <w:p>
      <w:r>
        <w:t>In accordance with the above, this Investigation Directorate does not have evidence of any conduct that violates Article 1 of the LDC, whether by the DTT SAT installers based in Soria, the Junta de Castilla y León, or FEITEL CYL."</w:t>
      </w:r>
    </w:p>
    <w:p>
      <w:r>
        <w:t>And therefore, on October 21, 2010, it submitted the following proposal to the Council: "In light of all the above, in accordance with the provisions of Article 49.3 of Law 15/2007, of July 3, on the Defense of Competition, it is proposed not to initiate the sanctioning procedure, as well as to archive the proceedings followed in relation to the installation of terrestrial digital television via satellite."</w:t>
      </w:r>
    </w:p>
    <w:p>
      <w:r>
        <w:t>6. The Council deliberated and issued this resolution on November 10, 2010.</w:t>
      </w:r>
    </w:p>
    <w:p>
      <w:r>
        <w:t>LEGAL GROUNDS</w:t>
      </w:r>
    </w:p>
    <w:p>
      <w:r>
        <w:t>FIRST.- Number 3 of Article 49 of the Law on the Defense of Competition provides that the Council, at the proposal of the Investigation Directorate of the National Competition Commission, may agree not to initiate a sanctioning procedure for the alleged commission of prohibited conduct under Articles 1, 2, and 3 of the Law and, consequently, to archive the actions taken by the Investigation Directorate when it considers that there are no indications of a violation of the LDC. Article 25.5 of Royal Decree 261/2008, which approves the Regulation on the Defense of Competition (RDC), adds that the Council's Agreement not to initiate the sanctioning procedure must be communicated to the complainant, indicating the reasons why the initiation of the sanctioning procedure is not appropriate.</w:t>
      </w:r>
    </w:p>
    <w:p>
      <w:r>
        <w:t>SECOND.- The Council agrees with the proposal of the Investigation Directorate not to initiate a sanctioning procedure, as well as to archive the actions taken as a result of the complaint filed by an individual, since there are no indications of a violation of Article 1 of the LDC.</w:t>
      </w:r>
    </w:p>
    <w:p>
      <w:r>
        <w:t>As the Investigation Directorate has demonstrated, the aid granted by the Junta de Castilla y León is received directly by citizens who require a DTT SAT installation without being conditioned to the choice of one installer or another, allowing them to freely choose the installer. Consequently, this Council does not perceive any indications of alteration of competitive conditions in the market for DTT SAT installations.</w:t>
      </w:r>
    </w:p>
    <w:p>
      <w:r>
        <w:t>On the other hand, regarding the alleged agreement among three installers that is the subject of the initial complaint by an individual, this Council has not found sufficient indications of the same to warrant the initiation of a sanctioning file, as none are provided in the scant information contained in the complaint, nor has the complainant remedied this absence despite the request for information from the Investigation Directorate, and the complainant has also withdrawn from the process. All of this is without prejudice to the fact that subsequent to this resolution, the competent authority, taking into account the circumstances of the case, may become aware of new facts that could lead to the corresponding investigation in its jurisdiction.</w:t>
      </w:r>
    </w:p>
    <w:p>
      <w:r>
        <w:rPr>
          <w:b/>
        </w:rPr>
        <w:t>[Pages 7–7]</w:t>
      </w:r>
    </w:p>
    <w:p>
      <w:r>
        <w:t>In consequence, in view of the cited provisions and those of general application, the Council of the National Competition Commission HAS RESOLVED:</w:t>
      </w:r>
    </w:p>
    <w:p>
      <w:r>
        <w:t>SOLE.- Based on Article 49.3 of Law 15/2007 on the Defense of Competition, not to initiate sanctioning proceedings and to archive the actions taken in file S/0247/10 DISTRIBUTION DTT as a result of the complaint filed by an individual, considering that the reported facts do not present indications of an infringement of the LDC.</w:t>
      </w:r>
    </w:p>
    <w:p>
      <w:r>
        <w:t>This Resolution shall be communicated to the Investigation Directorate.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