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https://www.cnmc.es/expedientes/s024910</w:t>
      </w:r>
    </w:p>
    <w:p>
      <w:r>
        <w:t>Pages translated : 6</w:t>
      </w:r>
    </w:p>
    <w:p/>
    <w:p>
      <w:r>
        <w:rPr>
          <w:b/>
        </w:rPr>
        <w:t>[Pages 1–3]</w:t>
      </w:r>
    </w:p>
    <w:p>
      <w:r>
        <w:t xml:space="preserve">RESOLUTION Expte. S/0249/10 GENERAL DIRECTORATE OF PRODUCTION CASTILLA Y LEÓN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September 20, 2010  </w:t>
        <w:br/>
        <w:t>The Council of the National Competition Commission (the Council), with the composition expressed above and with Ms. Pilar Sánchez Núñez as the Rapporteur, has issued the following Resolution in the file S/0249/10 GENERAL DIRECTORATE OF PRODUCTION CASTILLA Y LEÓN, which arises from the complaint filed by Mr. […], sole administrator of Francisco Barrueco S.L. against the General Directorate of Agricultural Production of the Ministry of Agriculture and Livestock of the Junta de Castilla y León, for violation of competition defense rules.</w:t>
      </w:r>
    </w:p>
    <w:p>
      <w:r>
        <w:t xml:space="preserve">1. FACTUAL BACKGROUND  </w:t>
        <w:br/>
        <w:t xml:space="preserve">1. On May 20, 2010, a proposal for filing from the Investigation Directorate (hereinafter DI) regarding file S/0249/10, originated by the complaint filed by FRANCISCO BARRUECO S.L., was received at the CNC Council, considering that Order AYG/664/2008, of April 15, from the Junta de Castilla y León, which regulates the recognition of authorized companies for the comprehensive management of animal carcasses in livestock farms in Castilla y León, contravenes community regulation and state competition law by segmenting the national market. The aforementioned complaint led the DI to become aware of the facts that are detailed below and that have led to the present proposal for filing being submitted to the Council.  </w:t>
        <w:br/>
        <w:t xml:space="preserve">2. The investigation carried out by the CNC has allowed for the identification of the following relevant issues for the assessment of the present case. The file focuses on the activity of collection, transportation, and destruction of animal carcasses. This activity has undergone development and greater regulation following the incident experienced by bovine spongiform encephalopathy, known as "mad cow disease."  </w:t>
        <w:br/>
        <w:t xml:space="preserve">3. In 2001, to carry out this activity, the Administration called for a public tender, resulting in 5 awarded companies for 5 provinces respectively. The other 4 provinces, which were not awarded in the tender, were attended by TRAGSA.  </w:t>
        <w:br/>
        <w:t xml:space="preserve">4. The activity of collection, transportation, and destruction of animal carcasses is a burdensome activity for the farmer, but it is subsidized by the Ministry of Environment, Rural and Marine Affairs (MARM) and has been included, since 2004, in the National Agricultural Insurance Plan. The institutions involved in this service are: the MARM, ENESA, AGROSEGUROS, and the Ministry of Agriculture of the Junta de Castilla y León. ENESA (State Entity for Agricultural Insurance) is an entity with the character of an Autonomous Body, dependent on the Ministry of Environment and Rural and Marine Affairs through the Department's Undersecretariat and acts as a coordinating and liaison body on behalf of the Administration for the development of Agricultural Insurance. AGROSEGUROS (Spanish Group of Combined Agricultural Insurance, whose shareholders are the main insurers and co-insurers present in the insurance sector) provides this service and is responsible for its management. The farmer contracts with Agroseguros for coverage of the incident, and from that moment on, the collection and disposal services are contracted and paid for by Agroseguros, which is the entity that contracts with the companies authorized by the Junta, so no public tender is carried out. The Junta de Castilla y León authorizes the companies, communicates this to ENESA, and ENESA informs AGROSEGUROS, so that it can contract the services with the authorized companies. The companies that are authorized and have been awarded service contracts are 7, one for each province, except for one company that has authorization to provide service in 3 provinces. The public company TRAGSA is also authorized in three provinces, but is not currently providing services, although it did provide services in the past in those provinces where there was no private offer. With the start of coverage with Agroseguros in 2004, a sixth company appears that is contracted for service in Valladolid (one of the four that TRAGSA attended).  </w:t>
        <w:br/>
        <w:t xml:space="preserve">5. On April 25, 2008, the complained Order, AYG/664/2008, was published in the BOCyL. A seventh company was authorized, as were the already present ones, and was contracted for service in the provinces of Palencia, Salamanca, and Zamora (the three that were served by TRAGSA).  </w:t>
        <w:br/>
        <w:t xml:space="preserve">6. On December 12, 2008, in the Journal of Sessions of the Cortes of Castilla y León, a question from one of the deputies was recorded regarding whether there would be a public call for the awarding or awards of collection services for carcasses in the different provinces so that various companies that meet the requirements could participate. The General Director of Agricultural Production explained the general framework in which the removal of animal carcasses from livestock farms was carried out, explaining that after the collapse and malfunction of the animal collection service in Zamora, the Junta committed to resolving the problem and published Order AYG/664/2008 (folios 55 and 56).  </w:t>
        <w:br/>
        <w:t xml:space="preserve">7. On November 23, 2009, Francisco Barrueco, SL, a company located in Salamanca, was authorized for the comprehensive management of animal carcasses in the provinces of Salamanca and Valladolid by Resolution of November 23, 2009, from the General Directorate of Agricultural Production (folios 149 and 150).  </w:t>
        <w:br/>
        <w:t xml:space="preserve">8. On December 21, 2009, Francisco Barrueco SL submitted (to the Junta de Castilla y León), dated December 21, 2009, an economic offer to participate in the comprehensive management of animal carcasses in the provinces of Salamanca and Valladolid (folio 147).  </w:t>
        <w:br/>
        <w:t xml:space="preserve">9. On January 14, 2009, the General Directorate of Agricultural Production agreed ex officio to initiate the procedure to withdraw the management authorization from Francisco Barrueco, SL. It was allegedly no longer in possession of, through contract, facilities in Castilla y León, a requirement demanded in the Order and which it did meet at the time of granting the authorization. The holder of the facilities with which the complainant had the contract for the facilities informed, on January 12, 2010, the General Directorate of the Junta de Castilla y León that they had resolved the contract.  </w:t>
        <w:br/>
        <w:t xml:space="preserve">10. On February 5, 2010, Francisco Barrueco, SL requested to be informed about which companies had been chosen by the Junta de Castilla y León to carry out the comprehensive management of animal carcasses, as well as to enter into the negotiation process to opt for the award of management in the provinces of Salamanca and Valladolid (folios 148 and 151 to 153).  </w:t>
        <w:br/>
        <w:t xml:space="preserve">11. On March 23, 2010, according to the Junta de Castilla y León, at the time of negotiating with the different companies, July-August 2009, the company Francisco Barrueco SL was not recognized for the management of carcasses, so it did not negotiate with it (folio 153).  </w:t>
        <w:br/>
        <w:t xml:space="preserve">12. Allegations of the accused to the DI:  </w:t>
        <w:br/>
        <w:t xml:space="preserve">- Inappropriateness of the revocation of the authorization  </w:t>
        <w:br/>
        <w:t xml:space="preserve">- The General Directorate of Agricultural Production is generating uncertainty and legal insecurity in the sector, violating the principle of transparency of the Public Administration and generating monopolistic situations such as the distribution of territories  </w:t>
        <w:br/>
        <w:t xml:space="preserve">13. The DI, after assessing the described facts, concludes that:  </w:t>
        <w:br/>
        <w:t>"Although the complainant disagrees with the opinion of the Junta (…), no irregularity is observed in the actions of the Junta de Castilla y León that could have prevented the complainant from competing in the provision of the animal carcass management service," since the authorization is subsequent to the time of contracting with the service-providing companies.</w:t>
      </w:r>
    </w:p>
    <w:p>
      <w:r>
        <w:rPr>
          <w:b/>
        </w:rPr>
        <w:t>[Pages 4–6]</w:t>
      </w:r>
    </w:p>
    <w:p>
      <w:r>
        <w:t xml:space="preserve">“(...) the underlying issue reported and present in the file is whether Order AYG/664/2008 is in accordance with competition law. In this regard, this Investigation Directorate considers that there are indications that Order AYG/664/2008, of April 15, by the Junta de Castilla y León may affect competition in the activity of comprehensive management of dead animal carcasses.  </w:t>
        <w:br/>
        <w:t xml:space="preserve">"The non-initiation of the sanctioning procedure, as well as the filing of the proceedings followed as a result of the complaint filed by Francisco Barrueco SL regarding an alleged violation of free competition rules by the Junta de Castilla-León through the approval and application of Order AYG/664/2008, of April 15, which regulates the recognition of companies authorized for the comprehensive management of animal carcasses in the livestock farms of Castilla y León. For these purposes, the complaint and the actions taken by this Directorate are submitted.  </w:t>
        <w:br/>
        <w:t xml:space="preserve">Inform the Directorate of Promotion of the National Competition Commission about Order AYG/664/2008, of April 15, by the Junta de Castilla-León for the appropriate effects.  </w:t>
        <w:br/>
        <w:t xml:space="preserve">14. The Council deliberated and issued this resolution in its plenary session on September 15, 2010.  </w:t>
        <w:br/>
        <w:t xml:space="preserve">LEGAL GROUNDS  </w:t>
        <w:br/>
        <w:t xml:space="preserve">FIRST.- Article 49.3 of the LDC provides that the Council, at the proposal of the DI, may agree not to initiate a sanctioning procedure for the alleged commission of the prohibited conducts in Articles 1, 2, and 3 of the aforementioned Law and, consequently, the filing of the actions taken when it considers that there are no indications of infringement.  </w:t>
        <w:br/>
        <w:t xml:space="preserve">Article 25.1 of the RDC, regarding the initiation of the sanctioning procedure, provides that it shall always be initiated ex officio by the DI, by virtue of its own initiative, by complaint, or at the initiative of the Council of the National Competition Commission. Number 5 of this regulatory provision adds that the formulation in the form of a complaint does not bind the DI to initiate a sanctioning procedure, and that the resolution of the Council to file the actions must indicate the reasons why the initiation of the procedure is not appropriate according to Article 49 of the LDC, which shall be communicated to the complainant.  </w:t>
        <w:br/>
        <w:t xml:space="preserve">As stated in Fact Background 13 of this Resolution, the DI concluded the actions proposing to the Council the non-initiation of a sanctioning procedure, as well as the filing of the same, considering that there were no indications of infringement of the LDC.  </w:t>
        <w:br/>
        <w:t xml:space="preserve">SECOND.- The Council of the CNC, having analyzed the proposal of the Investigation Directorate, agrees with its assessment, as the actions taken do not reveal indications of infringement of Law 15/2007.  </w:t>
        <w:br/>
        <w:t xml:space="preserve">The complaint is made regarding Order AYG/664/2008, although in its allegations the complainant also refers to its disagreement with the ex officio initiation for the revocation of the authorization previously granted to provide the services of collection, transportation, and disposal of animal carcasses. The complainant alleges that the revocation of the authorization is not appropriate. The Council of the CNC is aware that the revocation of the authorization would mean the exit of an operator from the market, thus reducing the supply and changing the number of competitors in it. However, this is an activity that, due to its characteristics, requires compliance with certain requirements set by the regulator, and it is the responsibility of that regulator to ensure compliance with those requirements, which is why this Council assesses that the competence to determine the appropriateness or not of the revocation lies with the Junta de Castilla y León, based on the aforementioned Order.  </w:t>
        <w:br/>
        <w:t xml:space="preserve">THIRD.- Regarding the Administration's action in relation to Order AYG/664/2008, it is observed that this Order basically regulates the requirements demanded of the providers of the activity of collection, transportation, and disposal of animal carcasses. Among the requirements is the necessity for the holder of the authorization to have facilities for the disposal of carcasses located in the territory of the Autonomous Community of Castilla y León, or failing that, to have service contracts with some facility in the territory, which was the case with the complainant in this file. The complainant alleges that this requirement compartments the market and therefore the norm would be contrary to community legislation.  </w:t>
        <w:br/>
        <w:t xml:space="preserve">Without prejudice to what is stated in the previous legal ground, the Council observes, from the content of the file, that the granting of authorizations based on the aforementioned Order is being carried out, in most cases, to develop the activity in an exclusively provincial scope, which could imply an unjustified compartmentalization and market division, with significant implications for competition in this market. Nothing in the aforementioned Order seems to indicate that the scopes of authorization should encompass small territorial units. Moreover, this is an activity that seems to present significant economies of scale, as part of the means of production are mobile, since they are transport elements, and the other part, which are the disposal facilities, four throughout the Autonomous Community, receive animals from any of the provinces. An authorization to operate in geographical areas much larger than the province would allow the operator to optimize its collection network and optimize the carcass disposal plants, thereby reducing average costs. These efficiency improvements would allow operators present in the market to offer better prices to their demanders, Agroseguros, while also allowing competition to be established among the authorized companies in the same geographical areas. The Council emphasizes the importance that these improvements can have, especially in an activity that has proven burdensome for the farmer, so much so that it has been necessary to include public subsidies for its development. In this regard, and in the context of promoting competition, this Council recalls the principles set forth in the “Guide for the preparation of competition reports for regulatory projects,” in line with the idea that they should govern not only the regulatory design but also its application. When granting an authorization, it is worth considering whether the geographical limits established are unjustifiably limiting the operators' ability to compete.  </w:t>
        <w:br/>
        <w:t xml:space="preserve">For all these reasons, in view of the cited provisions and those of general application, the Council of the National Competition Commission.  </w:t>
        <w:br/>
        <w:t xml:space="preserve">HAS RESOLVED  </w:t>
        <w:br/>
        <w:t xml:space="preserve">SOLE.- Not to initiate a sanctioning procedure and to file the actions taken as a result of the complaint filed by D.[…], sole administrator of Francisco Barrueco S.L. against the General Directorate of Agricultural Production of the Ministry of Agriculture and Livestock of the Junta de Castilla y León.  </w:t>
        <w:br/>
        <w:t>2 Communicate this Resolution to the Directorate of Investigation and notify the complainant and the companies reported, informing them that this concludes the administrative route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