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https://www.cnmc.es/expedientes/s025210</w:t>
      </w:r>
    </w:p>
    <w:p>
      <w:r>
        <w:t>Pages translated : 34</w:t>
      </w:r>
    </w:p>
    <w:p/>
    <w:p>
      <w:r>
        <w:rPr>
          <w:b/>
        </w:rPr>
        <w:t>[Pages 1–3]</w:t>
      </w:r>
    </w:p>
    <w:p>
      <w:r>
        <w:t xml:space="preserve">RESOLUTION  </w:t>
        <w:br/>
        <w:t xml:space="preserve">(Exp. S/252/10 LAFARGE)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28, 2011  </w:t>
        <w:br/>
        <w:t>The Council of the National Competition Commission (the Council), with the composition expressed and being the Rapporteur Councilor Ms. María Jesús González López, has issued the following Resolution in the file S/252/10 LAFARGE, which arises from a complaint filed against LAFARGE ÁRIDOS Y HORMIGONES, S.A.U., TRANS-LLANI, S.L., and GRAVILLAS SANTA CRUZ S.A., for alleged prohibited conduct under Law 15/2007, of July 3, on the Defense of Competition (hereinafter LDC).</w:t>
      </w:r>
    </w:p>
    <w:p>
      <w:r>
        <w:t xml:space="preserve">FACTUAL BACKGROUND  </w:t>
        <w:br/>
        <w:t xml:space="preserve">1. On October 7, 2009, a document from [xxx] was received by the National Competition Commission (CNC), in which a complaint was filed against LAFARGE ÁRIDOS Y HORMIGONES, S.A.U. (hereinafter LAFARGE), TRANS-LLANI, S.L., and GRAVILLAS SANTA CRUZ S.A., for alleged practices contrary to Articles 1 and 2 of Law 15/2007, of July 3, on the Defense of Competition (LDC), consisting of an alleged price-fixing, market-sharing, and abuse of dominant position, in the region of Castilla-La Mancha. The same document refers to a possible agreement among concrete supplying companies, which would be dividing the market for supply to works, using the figure of the Temporary Union of Companies (UTE), (folios 1 to 77).  </w:t>
        <w:br/>
        <w:t xml:space="preserve">2. On December 7, 2009, the DI sent the complainant a request for correction of the complaint, asking about the facts described in relation to the possible price agreement through UTES, the evidence that could support them, the participants, as well as the justification of the legitimate interests for the complainant to be considered an interested party, (folios 78 to 80). In response to this request, the complainant replied in a document dated December 21, 2009 (folios 81 to 86), insisting on the existence of a possible market-sharing strategy through the creation of UTES for the supply of concrete, as well as the possible existence of a strategy by certain companies belonging to the cement sector, to purchase all the fly ash produced as waste from thermal power plants in Spain, thereby blocking access to the ashes (substitute product for cement) for concrete producers. By documents dated February 3, March 26, and June 21, 2010, the complainant expanded the information on the reported conduct including a UTE of the companies LAFARGE and CEMEX, (folios 87 to 112).  </w:t>
        <w:br/>
        <w:t xml:space="preserve">3. On September 29, 2010, the DI sent a request for information to two of the accused companies, LAFARGE and CEMEX, requesting the list of the UTES in which they had participated, the concrete transport agreements signed with their clients, the geographical location of each work, and the volume of concrete supplied (folios 113 to 122). On October 11, 2010, the response to the request from CEMEX was received (folios 130 to 134), while the response from LAFARGE was received on October 21, 2010, (folios 136 to 497).  </w:t>
        <w:br/>
        <w:t xml:space="preserve">4. On January 27, 2011, in application of Article 1 of Law 1/2002, of February 21, on the Coordination of the Competences of the State and the Autonomous Communities in Matters of Defense of Competition, it was determined that the Regional Competition Commission of Castilla-La Mancha was the competent body to address the complaint regarding the alleged price-fixing and other abusive clauses by LAFARGE, as well as a series of anti-competitive agreements between LAFARGE and TRANS-LLANI, S.L., in the region of Castilla-La Mancha, and thus the information related to such conduct was separated from the present file S/252/10, for its referral to the competition authority of Castilla La Mancha, (folios 702 to 708).  </w:t>
        <w:br/>
        <w:t xml:space="preserve">5. Therefore, after the transfer of said information to the Regional Competition Commission of Castilla-La Mancha, the file S/0252/10 processed by the CNC is limited to the possible agreements on prices and market-sharing through the creation of UTES for the supply of concrete, as well as the possible existence of a strategy by certain companies belonging to the cement sector, to purchase all the fly ash produced as waste from thermal power plants in Spain, thereby blocking access to the ashes (substitute product for cement) for concrete producers, which affects the companies LAFARGE and CEMEX.  </w:t>
        <w:br/>
        <w:t xml:space="preserve">6. On March 7, 2011, the DI sent the complainant a new request for information regarding the possible existence of a strategy to purchase all the fly ash, requesting the names of the concrete companies that would be carrying out such practice, the scope of action of such practices, the manner in which they proceed, as well as the technical reasons why the ashes can replace cement in the manufacture of concrete and the volume of cement that would cease to be used in a year if there were no impediments to accessing the ashes as substitutes for cement, (folios 568-569). The response to this request was received on March 30, 2011, (folios 571 to 574).  </w:t>
        <w:br/>
        <w:t xml:space="preserve">7. On April 12, 2011, a new request for information was sent to the accused companies, LAFARGE and CEMEX, regarding said strategy, asking whether they have, or have had, any company established whose function was the acquisition of fly ash, whether they have signed supply contracts or any agreements related to the purchase of fly ash, as well as whether fly ash can be considered substitutes for cement for the manufacture of concrete and whether they use fly ash for the manufacture of concrete (folios 575 to 585). On April 26, 2011, the response to the request from CEMEX was received, (folios 592 to 655), while the response from LAFARGE was received on May 3, 2011, (folios 656 to 701).  </w:t>
        <w:br/>
        <w:t xml:space="preserve">8. According to the Report and Proposal for Filing from the DI, the complainant and the accused companies in the file processed by the CNC are:  </w:t>
        <w:br/>
        <w:t xml:space="preserve">A) LAFARGE ÁRIDOS Y HORMIGONES, S.A.U., which belongs to the parent company LAFARGE S.A., is a leading multinational company and pioneer in the manufacture of materials for the construction sector. The company occupies a leading position in all branches of activity: cement, aggregates, concrete, and gypsum, (folio 546).  </w:t>
        <w:br/>
        <w:t xml:space="preserve">In Spain, LAFARGE is present through two subsidiaries: LAFARGE Cementos and LAFARGE Áridos y Hormigones, (folios 546).  </w:t>
        <w:br/>
        <w:t xml:space="preserve">LAFARGE Cementos has more than 400 employees and has three factories located in Montcada i Reixac (Catalonia), Villaluenga de la Sagra (Castilla-La Mancha), and Sagunto (Valencian Community). Additionally, it has two grinding stations, one in Tarragona and another in Valladolid, and seven distribution points that integrate a wide logistical network for supplying its customers.  </w:t>
        <w:br/>
        <w:t>On the other hand, LAFARGE Áridos y Hormigones began its activity in 1980 as Readymix Asland and in 2006 changed its name to LAFARGE Áridos y Hormigones. The company has more than 650 employees and has more than 100 concrete manufacturing plants, including fixed and mobile plants, 14 mortar manufacturing plants (11 silo mortars and 3 bagged mortars), and 13 aggregate operations, (folio 546).</w:t>
      </w:r>
    </w:p>
    <w:p>
      <w:r>
        <w:rPr>
          <w:b/>
        </w:rPr>
        <w:t>[Pages 4–6]</w:t>
      </w:r>
    </w:p>
    <w:p>
      <w:r>
        <w:t xml:space="preserve">cenizas son más caras que el cemento. Además, el uso de cenizas puede requerir ajustes en la mezcla de hormigón y en el proceso de producción, lo que puede incrementar los costos operativos.  </w:t>
        <w:br/>
        <w:t xml:space="preserve">- CEMEX no tiene conocimiento de que exista un acuerdo entre las empresas del sector cementero para la compra de cenizas volantes, ni ha participado en ninguna práctica que limite el acceso a este material.  </w:t>
        <w:br/>
        <w:t xml:space="preserve">- En relación con la estrategia de precios, CEMEX afirma que sus precios son competitivos y se determinan en función de las condiciones del mercado y los costos de producción.  </w:t>
        <w:br/>
        <w:t xml:space="preserve">- CEMEX también señala que la competencia en el mercado de hormigón es intensa y que las empresas deben adaptarse a las demandas del mercado para mantener su cuota.  </w:t>
        <w:br/>
        <w:t>- Finalmente, CEMEX reitera su compromiso con la transparencia y la competencia leal en el sector de la construcción.</w:t>
      </w:r>
    </w:p>
    <w:p>
      <w:r>
        <w:rPr>
          <w:b/>
        </w:rPr>
        <w:t>[Pages 7–9]</w:t>
      </w:r>
    </w:p>
    <w:p>
      <w:r>
        <w:t xml:space="preserve">fly ash to concrete.  </w:t>
        <w:br/>
        <w:t xml:space="preserve">- CEMEX does not ordinarily use fly ash in the manufacture of concrete, as it is considerably more advantageous to produce type II cement.  </w:t>
        <w:br/>
        <w:t xml:space="preserve">- The economic advantages of using ashes are variable, depending on their cost. It may not be profitable if the ashes are of low quality, inconsistent, or if transportation from the source makes them sufficiently expensive.  </w:t>
        <w:br/>
        <w:t xml:space="preserve">D. According to the response from LAFARGE regarding the issue of ashes, received on May 3, 2011, (folios 656 to 701):  </w:t>
        <w:br/>
        <w:t xml:space="preserve">- LAFARGE has not established and has not established any company or association for the acquisition of fly ash.  </w:t>
        <w:br/>
        <w:t xml:space="preserve">- LAFARGE states that it sources from various suppliers of different nature (waste marketers, ash marketers, and other cement and concrete manufacturers) and that it is a supply on demand.  </w:t>
        <w:br/>
        <w:t xml:space="preserve">- The use of fly ash as a component of concrete can be done in two ways:  </w:t>
        <w:br/>
        <w:t xml:space="preserve">a) As a partial substitute for the cement used in the dosing and exclusively when type I cement is used.  </w:t>
        <w:br/>
        <w:t xml:space="preserve">b) As a fine addition that improves the rheological properties of the concrete, without being a substitute for cement, primarily for type I and II cements.  </w:t>
        <w:br/>
        <w:t xml:space="preserve">- LAFARGE occasionally uses ashes in plants where the sands have high granulometric modules and therefore, it is advisable to add some fines to the concrete to improve its rheological conditions. That is, LAFARGE uses ashes as an addition in the production of concrete and not as a partial substitute for cement.  </w:t>
        <w:br/>
        <w:t xml:space="preserve">11. The DI also makes the following description of the affected market in its Report and Proposal for Filing:  </w:t>
        <w:br/>
        <w:t xml:space="preserve">II.4. MARKET CHARACTERISTICS  </w:t>
        <w:br/>
        <w:t xml:space="preserve">(27) In the European context, concrete, mortar, and aggregates are regulated by Council Directive 89/106/EEC of December 21, 1988, concerning the approximation of the legal, regulatory, and administrative provisions of the Member States regarding construction products, whose objective is to eliminate technical barriers in the construction products sector, in order to promote their free circulation in the internal market. This Directive was transposed by Royal Decree 1630/1992 of December 29, which establishes provisions for the free circulation of construction products. The aforementioned Directive was amended by Directive 93/68/EEC on CE marking.  </w:t>
        <w:br/>
        <w:t xml:space="preserve">(28) Furthermore, the horizontal legal framework for the marketing of products in the internal market established by Regulation (EC) No. 765/2008 of the European Parliament and of the Council of July 9, 2008, which establishes the requirements for accreditation and market surveillance related to the marketing of products, and Decision No. 768/2008/EC of the European Parliament and of the Council of July 9, 2008, on a common framework for the marketing of products, must also be taken into account.  </w:t>
        <w:br/>
        <w:t xml:space="preserve">(29) At the national level, in the case of concrete and its constituent products, in order to create a coherent technical framework consistent with that established in European technical regulations and harmonized with the provisions relating to the free circulation of construction products within the European single market, particularly with Directive 89/106/EEC, Royal Decree 1247/2008 of July 18, which establishes the structural concrete instruction (EHE-08), was approved.  </w:t>
        <w:br/>
        <w:t xml:space="preserve">(30) Through this regulation, the issues that generally imply the adaptation of the regulations to the prevailing criteria in the European context regarding the requirements applicable to concretes, both structural and non-structural, as well as the requirements for aggregates in terms of components of these products, are incorporated into the national scope.  </w:t>
        <w:br/>
        <w:t xml:space="preserve">(31) Regarding aggregates and mortars, they are standardized through a large number of European standards, among which the EN-998 series, amended in 2004, and EN-1015 for mortars, and the EN-932, EN-933, EN-1097 series, etc., for aggregates should be highlighted.  </w:t>
        <w:br/>
        <w:t xml:space="preserve">(32) In relation to ashes, the aforementioned Royal Decree 1247/2008 applies, which establishes that fly ash constitutes an addition that can be used in limited quantities and alongside a certain type of concrete (CEM-I) as long as its suitability for use is justified. The Royal Decree 956/2008 of June 6, which approves the "Instruction for the reception of cements" (RC-08), according to which fly ashes can also be components of certain cements (CEM-II, CEM-IV, and CEM-V), also applies.  </w:t>
        <w:br/>
        <w:t xml:space="preserve">(33) On the other hand, regarding the constitution of UTEs, what is stated in Law 18/1982 of March 26, on the tax regime of Groupings, Temporary Unions of Companies, and Regional Industrial Development Companies (Law 18/1982) applies, particularly what is provided in its Article 2, which establishes that: "The activities and economic repercussions of Temporary Unions of Companies will be subject to special monitoring by the Ministry of Economy and Finance, to verify whether their activity has been dedicated exclusively to the fulfillment of the purpose for which they were constituted. The fulfillment of this function will be carried out by the Financial Tax Inspection, without prejudice to, and independently of, the application by the corresponding Agencies or Courts of the ordinary or special measures established or to be established to prevent monopolistic activities or restrictive practices of competition."  </w:t>
        <w:br/>
        <w:t xml:space="preserve">(34) The reported facts related both to the existence of an alleged market sharing through the use of the figure of UTEs and to the purchase of fly ash by cement companies to block access to this substitute product for cement to concrete producers, affect at least two Autonomous Communities (Castilla-La Mancha and Comunidad Valenciana), and it can be considered that the market for the manufacture and storage of concrete is of local dimension, as indicated by national and community precedents (national and community precedents) (folios 702 to 708).  </w:t>
        <w:br/>
        <w:t xml:space="preserve">(35) In any case, the companies accused in this file, specifically LAFARGE and CEMEX, are significant operators in the cement and concrete market both globally and nationally and locally.  </w:t>
        <w:br/>
        <w:t xml:space="preserve">(36) At the national level, LAFARGE has 98 concrete plants, while CEMEX has 105 spread throughout the entire Spanish geography. (folios 548-567).  </w:t>
        <w:br/>
        <w:t xml:space="preserve">(37) The demand for concrete, mortar, and aggregates primarily comes from building or civil works. This type of company has two types of clients.  </w:t>
        <w:br/>
        <w:t xml:space="preserve">- Occasional clients who will buy small quantities from the factory.  </w:t>
        <w:br/>
        <w:t xml:space="preserve">- Large clients, who usually participate in public or private tenders and contract the supply of these products with companies in the mentioned sectors through subcontracts.  </w:t>
        <w:br/>
        <w:t xml:space="preserve">(38) Occasional clients usually have specific product needs that typically arise on a particular occasion and for small quantities. They usually go to the nearest company. This type of client represents a very small percentage of the sales of companies in this sector.  </w:t>
        <w:br/>
        <w:t xml:space="preserve">(39) Large clients are usually construction companies that, either because they participate in tenders for the execution of works that public administrations usually put out to tender or due to the execution of their own works, contract the supply of concrete, aggregates, and mortar from these companies.  </w:t>
        <w:br/>
        <w:t xml:space="preserve">(40) Regarding the demand for aggregates, in addition to that generated directly by construction companies, it largely comes from the concrete and mortar manufacturers themselves, as well as from asphalt and bituminous mixture manufacturers. Aggregates are also used to manufacture other products not directly related to construction, such as glass, filters, chemical industry, steelmaking, and metallurgy, etc.  </w:t>
        <w:br/>
        <w:t xml:space="preserve">12. Analyzing the information required from the parties, the DI makes the following legal reasoning, concluding that it does not find indications of infringement regarding the complaint of market sharing through UTEs,  </w:t>
        <w:br/>
        <w:t>(44) The participation of several companies in a UTE could incur in conduct prohibited by Article 1 LDC by constituting an agreement between...</w:t>
      </w:r>
    </w:p>
    <w:p>
      <w:r>
        <w:rPr>
          <w:b/>
        </w:rPr>
        <w:t>[Pages 10–12]</w:t>
      </w:r>
    </w:p>
    <w:p>
      <w:r>
        <w:t xml:space="preserve">makes the following legal reasoning, to conclude that it finds no indications of infringement regarding the complaint of market sharing through UTEs,  </w:t>
        <w:br/>
        <w:t xml:space="preserve">(44) The participation of several companies in a UTE could incur in conduct prohibited by Article 1 LDC by constituting an agreement among competitors to submit a joint bid and share the market. In this regard, Article 2 of Law 18/1982 establishes that the oversight of the activities and economic repercussions of UTEs will be carried out by the Financial Tax Inspection, “without prejudice, and independently of the application by the corresponding Bodies or Courts of the ordinary or special measures established or to be established to prevent monopolistic activities or restrictive practices of competition.”  </w:t>
        <w:br/>
        <w:t xml:space="preserve">(45) However, the integration of several companies into a UTE can be justified from the perspective of competition law due to the insufficiency of resources of each of the concerted companies. This was established by the Competition Defense Tribunal in its Resolution of January 20, 2003 (Home Respiratory Therapies. FD 7º): “Ultimately, the Tribunal considers that agreements among competitors, prior to the submission of bids for a public tender, may infringe Article 1 of the Competition Defense Law, due to their effects, and can only be authorized by the Competition Defense Tribunal if the requirements established by Article 3 of that Law are met. Only when the concerted companies lack sufficient capacity to achieve the object of the tender on their own and cannot participate individually, could it be established that there is no impact on competition.”  </w:t>
        <w:br/>
        <w:t xml:space="preserve">(46) In this same sense, the Competition Defense Tribunal in its Resolution of September 20, 2006 (Ambulancias Conquenses, FD 1º) noted that in those cases where collaboration among competitors is essential to compete in the market, the agreement to form a UTE can be situated outside the anticompetitive scope.  </w:t>
        <w:br/>
        <w:t xml:space="preserve">(47) Likewise, in this same resolution, the Competition Defense Tribunal pointed out the need to analyze whether the agreement to form the UTE has an anticompetitive object or effect. Specifically, the Tribunal in its Resolution states: “(...) it is appropriate to analyze whether the agreement to form the UTE has as its object or produces the effect of limiting competition in that market for private sanitary transport services of persons in the province of Cuenca. From this perspective, to assess the restrictive nature or suitability of the competition of the agreement to form the UTE, it is essential to examine both the content of its bylaws and the economic context in which it occurs (...)”  </w:t>
        <w:br/>
        <w:t xml:space="preserve">(48) In this same sense, the CNC Council also expressed itself in its resolution of January 18, 2010 (Management of Health Waste FD 8º), in which it states: “(...) the accused are correct in their allegations that the creation of UTEs in themselves does not constitute an anticompetitive agreement and the agreements for their formation must be analyzed based on the characteristics of the companies that form them and the specific context in which they occur. (...)”  </w:t>
        <w:br/>
        <w:t xml:space="preserve">(49) Therefore, based on both the existing legislation on UTEs and the doctrine regarding the existence of market sharing through the creation of UTEs, this Investigation Directorate will analyze the necessity of creating the reported UTEs, as well as their bylaws and the specific context in which they have been carried out.  </w:t>
        <w:br/>
        <w:t xml:space="preserve">(50) In this regard, it is necessary to point out that, while the complainant specifically mentions the existence of two works in Castilla-La Mancha carried out by UTEs formed by the companies CEMEX and LAFARGE, one of them at the Hospital of Toledo and another work for the channeling of water between Toledo and Ciudad Real, following the information requests carried out, this Investigation Directorate has observed the existence of 4 UTEs constituted by LAFARGE and CEMEX, 3 of them belonging to the construction works of the AVE Madrid-Valencia (UTE Arcas-Fuentes, UTE Alpi, and UTE Uclés-Campo del Paraíso) and the other belonging to the work of channeling water between Toledo and Ciudad Real (UTE Bullaque-Ciudad Real), a UTE that is currently inactive (folios 132-135, 184-185).  </w:t>
        <w:br/>
        <w:t xml:space="preserve">(51) Regarding the necessity of creating the reported UTEs and their object, as stated in the public deeds of incorporation of the 4 existing UTEs between LAFARGE and CEMEX, all of them express the following (folios 223, 285-286, 321, and 414): “(...) The specific object to be developed by the U.T.E. today constituted will be the supply and transport of concrete, aggregates, and mortars for the execution of the work (...). The adoption of the legal form of U.T.E. for the realization of the aforementioned supply has been expressly requested by the Awardee of the Work, considering the magnitude and characteristics of it. (...)” This circumstance is materialized when analyzing both the works and the volume of concrete supplied during their duration, involving high volumes of concrete (the smallest volume supplied was 55,000 m3 of concrete for the AVE Madrid-Valencia work, specifically for the Uclés – Campo del Paraíso section).  </w:t>
        <w:br/>
        <w:t xml:space="preserve">(52) Likewise, and in relation to the duration of the constituted UTEs, all the deeds of the same state the following (folios 224, 286, 321-322, and 415): “(...) The duration of the Union will be for the entire time that elapses from the moment of incorporation until, due to the total or partial execution of the necessary works for the completion of the project, all issues, differences, and potential litigations between the companies and obligations with the awarding Property or third parties are definitively settled and without any reservation. In any case, the duration of the Union will be limited to ten years, unless special contingencies require the extension of the Union, in accordance with the provisions of section c) of Article 8 of Law 18/1982.”  </w:t>
        <w:br/>
        <w:t xml:space="preserve">(53) In short, and after analyzing the public deeds of incorporation of these 4 UTEs, it is observed that all of them comply with what is stated in Law 18/1982 and in particular what is provided in its Article 2; so that the incorporation of the aforementioned UTEs does not go beyond what can be considered reasonable and proportional regarding their purpose, mainly due to the fact that:  </w:t>
        <w:br/>
        <w:t xml:space="preserve">- all UTEs have been constituted for the development of a very specific social object such as the transport of concrete, aggregates, and cement from the production plant to the mobile plant located at the work site;  </w:t>
        <w:br/>
        <w:t xml:space="preserve">- the adoption of the legal form of UTE has been expressly requested by each awardee of the works considering the magnitude and characteristics of them;  </w:t>
        <w:br/>
        <w:t xml:space="preserve">- none of the companies (LAFARGE or CEMEX) could individually access the market due to both the magnitudes related to the quantities supplied and the supply guarantees and responsibilities required;  </w:t>
        <w:br/>
        <w:t xml:space="preserve">- likewise, the technical and financial risks related to these activities cannot be assumed by a single company. Therefore, access to the relevant market could not be achieved through any other figure than collaboration through the UTE;  </w:t>
        <w:br/>
        <w:t xml:space="preserve">- all UTEs have been constituted for a maximum determined period of 10 years, a reasonable period considering the type of civil construction they are directed to, such as the construction of the AVE Madrid-Valencia. However, none of them reached the duration of this maximum period, as in compliance with what is established in the incorporation deeds, all of them ended when the execution of the work was completed. The UTE with the longest duration was the UTE Arcas-Fuentes with a total duration of 28 months, during the period from February 2007 to May 2009.  </w:t>
        <w:br/>
        <w:t xml:space="preserve">(54) From the above, it is deduced that, as the awardee of the work has expressly requested the adoption of the legal form of UTE due to the magnitude and characteristics of the works, collaboration among competitors is essential to compete for the market and, applying the aforementioned doctrine, the agreements for the formation of UTEs are situated outside the scope of application of the prohibition of collusive agreements of the LDC.  </w:t>
        <w:br/>
        <w:t xml:space="preserve">(55) Therefore, the existence of a market-sharing strategy prohibited by Article 1 LDC by LAFARGE and CEMEX through the creation of UTEs intended for the supply of concrete, aggregates, and cement has not been proven.  </w:t>
        <w:br/>
        <w:t>13. Likewise, the DI reasons as follows regarding the absence of indications in relation to the complaint of hoarding or blocking access to fly ash,</w:t>
      </w:r>
    </w:p>
    <w:p>
      <w:r>
        <w:rPr>
          <w:b/>
        </w:rPr>
        <w:t>[Pages 13–15]</w:t>
      </w:r>
    </w:p>
    <w:p>
      <w:r>
        <w:t xml:space="preserve">(56) On the other hand, the complainant secondly points out the existence of a possible agreement by companies controlled by others belonging to the cement sector, consisting of a strategy to purchase all the fly ash produced as waste from thermal power plants, thereby blocking access to this substitute product for cement to other concrete producers. It is also alleged that the cement companies would have established a company or association for this purpose. In this regard, as noted in paragraph 37 of this Proposal, it must be taken into account when evaluating this claim that fly ash, in accordance with the instruction for the reception of cements RC-8 (RD 956/2008 of June 6, which approves the "Instruction for the reception of cements") and the "Structural Concrete Instruction" (EHE-08) (Royal Decree 1247/2008, of July 18, which approves the "Structural Concrete Instruction"), can also be components of certain cements (CEM-I, CEM-II, CEM-IV, and CEM-V). As described in RC-8 itself, there are currently 5 types of cements marketed in the European Union: CEM-I (Portland cement), CEM-II (Portland cement with slag, with silica fume, with pozzolana, with fly ash, with calcined shales, with limestone, and mixed Portland cement), CEM-III (cement with blast furnace slag), CEM-IV (pozzolanic cement), and CEM-V (composite cement). In this regard, it should be noted that both LAFARGE and CEMEX not only manufacture concrete but also produce cements, so they could have incentives to acquire ashes as components for their cement production, (folios 498-545).  </w:t>
        <w:br/>
        <w:t xml:space="preserve">(57) Furthermore, as provided by the regulations and as stated by LAFARGE and CEMEX in response to the information requests, it cannot be asserted that the fly ash produced as waste from thermal power plants can be used as full substitutes for cement in the manufacture of concrete, as they can only be used as a substitute for cement in certain cases, only for type I cement (CEM-I), and with a limit in proportion to the cement used.  </w:t>
        <w:br/>
        <w:t xml:space="preserve">(58) In any case, as both LAFARGE and CEMEX point out, both companies use the ashes in a residual manner in the manufacture of concrete, and mainly as an additive in the production of concrete and not as a partial substitute for cement.  </w:t>
        <w:br/>
        <w:t xml:space="preserve">(59) Finally, LAFARGE and CEMEX state that at no time have they established any company or association for the acquisition of fly ash produced in Spain. LAFARGE asserts that it does not sign supply contracts with any thermal power plant, carrying out such supplies through a relationship on demand with its suppliers, which include, among others, waste marketers, ash marketers, other concrete manufacturers, and other cement manufacturers. For its part, CEMEX states that when it has contracted the total acquisition of ashes, it has been due to the requirements of the thermal power plant.  </w:t>
        <w:br/>
        <w:t xml:space="preserve">(60) From the above, it follows that there is no indication of a blockage to access fly ash by the cement companies, as concrete manufacturers can acquire them both through ash marketers and through contracts with the power plants themselves and even with other cement and concrete manufacturers.  </w:t>
        <w:br/>
        <w:t xml:space="preserve">(61) Therefore, the existence of a possible agreement by companies controlled by others belonging to the cement sector consisting of a strategy to buy all the fly ash contrary to Article 1 LDC has not been proven.  </w:t>
        <w:br/>
        <w:t xml:space="preserve">14. Consequently, the DI proposes to the Council not to initiate the sanctioning procedure, as well as to archive the proceedings followed as a result of the complaint filed by [XXX], considering that there are no indications of infringement of the LDC.  </w:t>
        <w:br/>
        <w:t xml:space="preserve">15. The Council of the National Competition Commission deliberated and issued this Resolution in its meeting of June 29, 2011.  </w:t>
        <w:br/>
        <w:t xml:space="preserve">LEGAL GROUNDS  </w:t>
        <w:br/>
        <w:t xml:space="preserve">First.- Article 49.3 of the Competition Defense Law (LDC) provides that the Council of the National Competition Commission, at the proposal of the DI, may not initiate the procedures derived from the alleged commission of the conducts prohibited by Articles 1, 2, and 3 of this Law and archive the proceedings that have been carried out when it does not find indications of infringement of the LDC in the investigated facts. Article 25 of the Competition Defense Regulation (RDC), approved by Royal Decree 261/2008, of February 22 (BOE 27.02.2008), provides that the sanctioning procedure is always initiated ex officio by the Directorate of Investigation, on its own initiative, at the initiative of the Council of the CNC, or upon prior complaint. It also provides that the agreement of the CNC Council not to initiate the procedure, at the proposal of the DI, must be communicated to the complainant, indicating the reasons why the initiation of the procedure is not appropriate in accordance with the provisions of Article 49 of the LDC. In this file, the DI, based on Article 49.3 of the LDC, proposes to the Council not to initiate the sanctioning procedure, as well as to archive the proceedings followed as a result of the complaint filed by [XXX], considering that there are no indications of infringement of the aforementioned Law.  </w:t>
        <w:br/>
        <w:t xml:space="preserve">Second.- The object of the Council in this file is to analyze whether there are indications of possible practices contrary to Article 1 of the LDC in the reported conducts of LAFARGE and CEMEX. If there are indications, firstly, of a possible agreement between concrete supplying companies to divide the market for supply to works using the figure of the UTE and, secondly, if there are indications of a strategy by companies controlled by others belonging to the cement sector, to buy all the fly ash produced as waste from thermal power plants, thereby blocking access to this substitute product for cement to other concrete producers.  </w:t>
        <w:br/>
        <w:t xml:space="preserve">Regarding the first issue, the possible agreement between both concrete supplying companies to divide the market for supply to works using the figure of the UTE, this Council and its predecessor, the Competition Defense Tribunal, have already ruled on several occasions, to which the DI refers in its Report, and all of them in the same sense: “the creation of UTEs, as an agreement between competitors, is likely to infringe Article 1 of the LDC, unless the requirements of Article 1.3 are met.” This is stated in the Resolution of January 20, 2003, Home Respiratory Therapies (FD7º), in which the Tribunal affirms that this type of agreement can only benefit from a Singular Authorization if the requirements of Article 3 of Law 16/1989 are met. In the same vein, the Tribunal has ruled in the Resolution of September 20, 2006, Conquense Ambulances (FD1), and more recently this Council in the Resolution of January 18, 2010, S/0014/07, Management of Health Waste, where it states that the formation of UTEs “needs to be analyzed on a case-by-case basis and depending on the characteristics of the companies that form it and the specific context in which they occur,” since agreements between competing companies such as the formation of UTEs are only acceptable from a competition perspective if they are the necessary vehicle to carry out a project that each of them could not undertake separately or to participate in a tender that they could not face individually.  </w:t>
        <w:br/>
        <w:t xml:space="preserve">Consequently, in general terms, the formation or creation of UTEs is likely to infringe Article 1 of Law 15/2007, the applicable regulation in this case. However, in specific cases, it will be necessary to analyze whether the legal exemption provided for in paragraph 3 of the same Article 1 of the LDC applies, to the extent that, analyzed on a case-by-case basis, they meet the requirements of necessity and proportionality for achieving the objectives, do not completely eliminate competition in the market, and benefit consumers and/or users in some way.  </w:t>
        <w:br/>
        <w:t>Third.- In this specific file, we must analyze whether the UTEs between LAFARGE/CEMEX subject to the complaint meet the aforementioned requirements of Article 1.3 of the LDC and whether it is not appropriate to initiate proceedings, or if, on the contrary, it may be necessary to initiate them to proceed with a more complete investigation. The DI in its Report and Proposal for Archiving states that it is a small number of UTEs, four in total and one of them non-operational, and all for large public works in the construction of three sections of the...</w:t>
      </w:r>
    </w:p>
    <w:p>
      <w:r>
        <w:rPr>
          <w:b/>
        </w:rPr>
        <w:t>[Pages 16–18]</w:t>
      </w:r>
    </w:p>
    <w:p>
      <w:r>
        <w:t xml:space="preserve">AVE Madrid-Valencia, namely, the UTE Arcas-Fuentes, the UTE Alpi, and the UTE Uclés-Campo del Paraíso, with high supply volumes (AH no. 12). LAFARGE states in its allegations that in its case it is exceptional to participate in tenders as a UTE and that it only does so when it cannot meet the supply and guarantees required unilaterally (folio 145). Furthermore, the DI highlights in its assessment (AH no. 12) a set of reasons that it considers justify the formation of the UTEs subject to the file. Firstly, it notes that all of them have been established for a specific purpose and for a determined period, not exceeding the purpose or the period for which they were deemed necessary. The DI also states that the quantities of concrete to be supplied, the supply guarantees required by the awardee of the work, and the technical and financial risks could not be assumed independently by each of the companies.  </w:t>
        <w:br/>
        <w:t xml:space="preserve">Indeed, in assessing the creation of UTEs, an important issue when analyzing whether the requirements of Article 1.3 of the LDC are met is the sufficiency of the companies' means to face the project unilaterally, because if that were the case, the suppression of competition that coordination in a UTE entails to participate in a tender would not be justified.  </w:t>
        <w:br/>
        <w:t xml:space="preserve">In the case at hand, one of the important aspects to analyze is the capacity of the companies to supply, separately, the quantities of concrete required. The size and scale of the companies, both LAFARGE and CEMEX, are of a nature that could be considered prima facie, with sufficient capacity to meet the quantities of concrete requested by the AVE constructor.  </w:t>
        <w:br/>
        <w:t xml:space="preserve">In this regard, the companies, specifically LAFARGE, argue that the individual concrete producer, although with the means available in the supply area, could meet the quantities required in the tender, in this case, the quantities for each of the construction sections of the AVE for which the UTEs were formed, must integrate that additional demand into its usual demand for concrete in the area.  </w:t>
        <w:br/>
        <w:t xml:space="preserve">On the other hand, it is true, as argued by the investigated parties, that the sufficiency of means is more than just the capacity to supply the product in question, in this case, concrete, and that the guarantees and responsibilities required by the construction company in case of supply failure must also be taken into account. LAFARGE states in its response to the DI that these are works "with very sharp peaks of supply which impose very strong guarantees on the supplier."  </w:t>
        <w:br/>
        <w:t>Finally, another aspect highlighted by the DI in its consideration that the UTEs analyzed here do not go beyond what can be considered reasonable and proportional is the fact that the adoption of this legal form has been expressly requested by the awardee of the work, and therefore the purchaser of the concrete, as stated in the Statutes of formation of all the UTEs.</w:t>
      </w:r>
    </w:p>
    <w:p>
      <w:r>
        <w:t xml:space="preserve">The Council considers that such imposition by the complainant, which undoubtedly must be taken into account, cannot by itself and without considering the rest of the requirements of Article 1.3, be an exemption for the agreement, as it could become a standard clause in the statutes of the UTEs to evade the competition analysis.  </w:t>
        <w:br/>
        <w:t xml:space="preserve">Notwithstanding the above, the Council in this file and, taking into account the context, considers that the formation of the analyzed UTEs would meet the requirements of Article 1.3 of the LDC and the prohibition provided for in section 1 of Article 1 of Law 15/2007 would not apply to them, nor would it therefore be appropriate to initiate a sanctioning procedure.  </w:t>
        <w:br/>
        <w:t xml:space="preserve">Regarding the complaint of hoarding fly ash by companies controlled by others belonging to the cement sector, through a strategy to buy all the fly ash produced as waste from thermal power plants, to block access to this substitute product for cement to other concrete producers and the establishment, in their case, of a company by the cement companies for that purpose, the DI, considering the characteristics and technical regulations referred to in Background of Fact no. 11, which describes the market and in particular the regulations on the use of ashes in the manufacture of concrete, concludes after the reasoning contained in AH no. 13, that it does not perceive signs of blocking. The Council shares this assessment.  </w:t>
        <w:br/>
        <w:t xml:space="preserve">In short, the Council considers that from the facts recorded in the report and proposal of the DI, it cannot be concluded that the reported behaviors of LAFARGE and CEMEX related to the formation of four UTEs and the alleged hoarding of fly ash, incur in the prohibition of Article 1 of the LDC, so following the proposal of the DI and in accordance with the provisions of Article 49.3 of Law 15/2007, it is appropriate to archive the actions carried out so far.  </w:t>
        <w:br/>
        <w:t xml:space="preserve">Consequently, in view of the cited precepts and the others of general application, the Council of the National Competition Commission.  </w:t>
        <w:br/>
        <w:t xml:space="preserve">RESOLVES  </w:t>
        <w:br/>
        <w:t xml:space="preserve">SOLE.- Not to initiate a sanctioning procedure and to archive the actions followed by the Directorate of Investigation in file S-252/10 LAFARGE, for not perceiving in the reported conduct signs of infringement of Law 15/2007, of July 3, on the Defense of Competition.  </w:t>
        <w:br/>
        <w:t>Communicate this Resolution to the Directorate of Investigation, and notify the parties informing them that no administrative appeal can be filed against it, and that a contentious-administrative appeal may be filed before the National Court within two months from its notification.</w:t>
      </w:r>
    </w:p>
    <w:p>
      <w:r>
        <w:t xml:space="preserve">RESOLUTION  </w:t>
        <w:br/>
        <w:t xml:space="preserve">(File S/252/10 LAFARGE)  </w:t>
        <w:br/>
        <w:t xml:space="preserve">Council:  </w:t>
        <w:br/>
        <w:t xml:space="preserve">Mr. Luis Berenguer Fuster, President  </w:t>
        <w:br/>
        <w:t xml:space="preserve">Ms. Pilar Sánchez Núñez, Vice President  </w:t>
        <w:br/>
        <w:t xml:space="preserve">Mr. Julio Costas Comesaña, Counselor  </w:t>
        <w:br/>
        <w:t xml:space="preserve">Ms. María Jesús González López, Counselor  </w:t>
        <w:br/>
        <w:t xml:space="preserve">Ms. Inmaculada Gutiérrez Carrizo, Counselor  </w:t>
        <w:br/>
        <w:t xml:space="preserve">In Madrid, on July 28, 2011  </w:t>
        <w:br/>
        <w:t xml:space="preserve">The Council of the National Competition Commission (the Council), with the composition expressed and being the Rapporteur Counselor Ms. María Jesús González López, has issued the following Resolution in file S/252/10 LAFARGE, which arises from a complaint filed against LAFARGE ÁRIDOS Y HORMIGONES, S.A.U., TRANS-LLANI, S.L., and GRAVILLAS SANTA CRUZ S.A., for an alleged prohibited conduct under Law 15/2007, of July 3, on the Defense of Competition (hereinafter LDC).  </w:t>
        <w:br/>
        <w:t xml:space="preserve">BACKGROUND OF FACT  </w:t>
        <w:br/>
        <w:t xml:space="preserve">16. On October 7, 2009, a document from [xxx] was received at the National Competition Commission (CNC), in which a complaint is made against LAFARGE ÁRIDOS Y HORMIGONES, S.A.U. (hereinafter LAFARGE), TRANS-LLANI, S.L., and GRAVILLAS SANTA CRUZ S.A., for alleged practices contrary to Articles 1 and 2 of Law 15/2007, of July 3, on the Defense of Competition (LDC), consisting of an alleged price-fixing, market sharing, and abuse of dominant position, in the scope of Castilla-La Mancha. The same document refers to a possible agreement among concrete supplying companies, which would be dividing the market for supply to works, using the figure of the Temporary Union of Companies (UTE), (folios 1 to 77).  </w:t>
        <w:br/>
        <w:t>17. On December 7, 2009, the DI sent the complainant a request for correction of the complaint, asking about the facts described in relation to the possible price agreement through UTEs, the evidence that could support them, the participants, as well as the justification of the legitimate interests for the consideration of the...</w:t>
      </w:r>
    </w:p>
    <w:p>
      <w:r>
        <w:rPr>
          <w:b/>
        </w:rPr>
        <w:t>[Pages 19–21]</w:t>
      </w:r>
    </w:p>
    <w:p>
      <w:r>
        <w:t xml:space="preserve">the complainant a request for rectification of the complaint, asking about the facts described in relation to the possible price agreement through UTES, the evidence that could support them, the participants, as well as the justification of the legitimate interests for the consideration of the complainant as interested, (folios 78 to 80). In response to this request, the complainant replied in writing on December 21, 2009 (folios 81 to 86), insisting on the existence of a possible market-sharing strategy through the creation of UTES for the supply of concrete, as well as the possible existence of a strategy by certain companies belonging to the cement sector, to buy all the fly ash produced as waste from thermal power plants in Spain, thereby blocking access to the ashes (substitute product for cement) for concrete producers. By writings dated February 3, March 26, and June 21, 2010, the complainant expanded the information on the reported behaviors including a UTE of the companies LAFARGE and CEMEX, (folios 87 to 112).  </w:t>
        <w:br/>
        <w:t xml:space="preserve">18. On September 29, 2010, the DI sent a request for information to two of the accused companies, LAFARGE and CEMEX, requesting the list of the UTES in which they had participated, the agreements for the transport of concrete signed with their clients, the geographical location of each work, and the volume of concrete supplied (folios 113 to 122). On October 11, 2010, the response to the request from CEMEX was received (folios 130 to 134), while the response from LAFARGE was received on October 21, 2010, (folios 136 to 497).  </w:t>
        <w:br/>
        <w:t xml:space="preserve">19. On January 27, 2011, in application of Article 1 of Law 1/2002, of February 21, on the Coordination of the Competences of the State and the Autonomous Communities in Matters of Competition Defense, it was determined that the Regional Competition Commission of Castilla-La Mancha was the competent body to address the complaint regarding the alleged price fixing and other abusive clauses by LAFARGE, as well as a series of anti-competitive agreements between LAFARGE and TRANS-LLANI, S.L., in the scope of Castilla-La Mancha, for which the information related to these behaviors was separated from the present file S/252/10, for its referral to the competition authority of Castilla La Mancha, (folios 702 to 708).  </w:t>
        <w:br/>
        <w:t xml:space="preserve">20. Therefore, and after the transfer of this information to the Regional Competition Commission of Castilla-La Mancha, the file S/0252/10 processed by the CNC is limited to the possible price agreements and market sharing through the creation of UTES for the supply of concrete, as well as the possible existence of a strategy by certain companies belonging to the cement sector, to buy all the fly ash produced as waste from thermal power plants in Spain, thereby blocking access to the ashes (substitute product for cement) for concrete producers, which affects the companies LAFARGE and CEMEX.  </w:t>
        <w:br/>
        <w:t xml:space="preserve">21. On March 7, 2011, the DI sent a new request for information to the complainant regarding the possible existence to buy all the fly ash, requesting the names of the concrete companies that would be carrying out said practice, the scope of action of such practices, the manner in which they proceed, as well as the technical reasons why ashes can replace cement in the manufacture of concrete and the volume of cement that would cease to be used in a year if there were no impediments to accessing ashes as substitutes for cement, (folios 568-569). The response to said request was received on March 30, 2011, (folios 571 to 574).  </w:t>
        <w:br/>
        <w:t xml:space="preserve">22. On April 12, 2011, a new request for information was sent to the accused companies, LAFARGE and CEMEX, regarding said strategy, asking whether they have, or have had, any company established whose function was the acquisition of fly ash, whether they have signed supply contracts or any agreement related to the purchase of fly ash, as well as whether fly ash can be considered substitutes for cement in the manufacture of concrete and whether they use fly ash for the manufacture of concrete (folios 575 to 585). On April 26, 2011, the response to the request from CEMEX was received, (folios 592 to 655), while the response from LAFARGE was received on May 3, 2011, (folios 656 to 701).  </w:t>
        <w:br/>
        <w:t xml:space="preserve">23. According to the Report and Proposal for Filing from the DI, the complainant and the accused companies in the file processed by the CNC are:  </w:t>
        <w:br/>
        <w:t xml:space="preserve">D) LAFARGE ÁRIDOS Y HORMIGONES, S.A.U., which belongs to the parent company LAFARGE S.A., is a leading multinational company and pioneer in the manufacture of materials for the construction sector. The company occupies a leading position in all branches of activity: cement, aggregates, concrete, and gypsum, (folio 546).  </w:t>
        <w:br/>
        <w:t xml:space="preserve">In Spain, LAFARGE is present through two subsidiaries: LAFARGE Cementos and LAFARGE Áridos y Hormigones, (folios 546).  </w:t>
        <w:br/>
        <w:t xml:space="preserve">LAFARGE Cementos has more than 400 employees and has three factories located in Montcada i Reixac (Catalonia), Villaluenga de la Sagra (Castilla-La Mancha), and Sagunto (Valencian Community). In addition, it has two grinding stations, one in Tarragona and another in Valladolid, and seven distribution points that integrate a wide logistical network for supplying its customers.  </w:t>
        <w:br/>
        <w:t xml:space="preserve">On the other hand, LAFARGE Áridos y Hormigones began its activity in 1980 as Readymix Asland and in 2006 changed its name to LAFARGE Áridos y Hormigones. The company has more than 650 employees and has more than 100 concrete manufacturing plants, including fixed and mobile plants, 14 mortar manufacturing plants (11 silo mortars and 3 bagged mortars), and 13 aggregate operations, (folio 546).  </w:t>
        <w:br/>
        <w:t xml:space="preserve">E) CEMEX ESPAÑA, S.A., is a global company that develops its activities in the construction industry. It has a production capacity of 97 million tons of cement per year and is the leading producer of concrete, with a production capacity of approximately 77 million cubic meters per year, (folio 547).  </w:t>
        <w:br/>
        <w:t xml:space="preserve">Currently, CEMEX is one of the main national producers of cement, with an annual production of 13.8 million metric tons. CEMEX has 8 cement factories and 4 grinding facilities in Spain, 114 concrete plants, 12 mortar factories, 27 quarries, and 18 maritime terminals, (folio 547).  </w:t>
        <w:br/>
        <w:t xml:space="preserve">F) The complainant, [XXX], is a self-employed businessman engaged in the transport and loading of concrete, focusing his activities in the province of Ciudad Real and claims to have been part of the transport service of the company LAFARGE until 1997, when he became self-employed, although he continued transporting concrete for this company until 2009, (folios 1 to 11).  </w:t>
        <w:br/>
        <w:t xml:space="preserve">24. In summary, the complainant, in his various complaint writings and responses to information requests, and regarding the behaviors subject to the present proceedings carried out by the CNC, reported the following:  </w:t>
        <w:br/>
        <w:t xml:space="preserve">- The existence of a market-sharing strategy through UTES, for the joint execution of works, despite the fact that individually they would have the capacity to carry them out, and aimed at maintaining market shares in their respective areas. He also claims that there is a price-fixing strategy for the supply of concrete to builders, in the case of joint or shared works, using seemingly legal figures such as UTES. In this regard, the complainant specifically mentions 2 works in Castilla-La Mancha, carried out by UTES formed by the companies CEMEX ESPAÑA S.A. and LAFARGE.  </w:t>
        <w:br/>
        <w:t xml:space="preserve">- The possible existence of a strategy by companies controlled by others belonging to the cement sector, consisting of buying all the fly ash produced as waste from thermal power plants in Spain, thereby blocking access to this substitute product for cement for concrete producers.  </w:t>
        <w:br/>
        <w:t>25. As noted in previous background, the DI in the phase of reserved information, made requests for information to the companies LAFARGE and CEMEX regarding the UTES, requested on September 29, 2010, and regarding the strategy for ashes from thermal power plants, requested on April 12, 2011. Below is the summary that the DI makes in the Report and Proposal for Filing regarding these responses:</w:t>
      </w:r>
    </w:p>
    <w:p>
      <w:r>
        <w:rPr>
          <w:b/>
        </w:rPr>
        <w:t>[Pages 22–24]</w:t>
      </w:r>
    </w:p>
    <w:p>
      <w:r>
        <w:t xml:space="preserve">E. From CEMEX's response dated October 11, 2010, regarding the UTEs (folios 130 to 135):  </w:t>
        <w:br/>
        <w:t xml:space="preserve">- The supply agreements for concrete between the UTEs and their clients (construction companies) involve the supply of the product on site, which means that the transportation agreements for concrete are made between the UTEs and the transporters, usually providers of such services.  </w:t>
        <w:br/>
        <w:t xml:space="preserve">- The list of UTEs carried out between CEMEX and LAFARGE, since January 1, 2008, is as follows:  </w:t>
        <w:br/>
        <w:t xml:space="preserve">NAME UTE DURATION PURPOSE LOCATION WORK VOLUME UTE  </w:t>
        <w:br/>
        <w:t xml:space="preserve">UTE ARCAS- February 2007 Transportation AVE Arcas del Villar– 178,000 m3  </w:t>
        <w:br/>
        <w:t xml:space="preserve">FUENTES – May 2009 concrete Fuentes. from production plant to site  </w:t>
        <w:br/>
        <w:t xml:space="preserve">UTE ALPI February 2007 Transportation AVE Aldaya–Picanya. 130,000 m3  </w:t>
        <w:br/>
        <w:t xml:space="preserve">– October concrete VALENCIA from production plant to site  </w:t>
        <w:br/>
        <w:t xml:space="preserve">2008 concrete  </w:t>
        <w:br/>
        <w:t xml:space="preserve">UTE UCLÉS – February 2007 Transportation AVE Uclés–Campo del 55,000 m3  </w:t>
        <w:br/>
        <w:t xml:space="preserve">CAMPO DEL – September concrete Paraíso. from production plant to site  </w:t>
        <w:br/>
        <w:t xml:space="preserve">PARAÍSO 2008 concrete  </w:t>
        <w:br/>
        <w:t xml:space="preserve">UTE BULLAQUE Inactive Piping of the Bullaque Canal.  </w:t>
        <w:br/>
        <w:t xml:space="preserve">– CIUDAD REAL  </w:t>
        <w:br/>
        <w:t xml:space="preserve">CIUDAD REAL  </w:t>
        <w:br/>
        <w:t xml:space="preserve">Source: CEMEX  </w:t>
        <w:br/>
        <w:t xml:space="preserve">F. From LAFARGE's response dated October 21, 2010, regarding the UTEs (folios 136 to 497):  </w:t>
        <w:br/>
        <w:t xml:space="preserve">- LAFARGE currently has no active UTE in which it participates with HORMICEMEX (a subsidiary of CEMEX dedicated to the production and sale of aggregates and concrete). In general, no other LAFARGE company in Spain participates in any other UTE in other markets.  </w:t>
        <w:br/>
        <w:t xml:space="preserve">- All UTEs comply with the provisions established in Law 18/1982, of March 26, on the tax regime of Groupings, Temporary Unions of Companies, and Regional Industrial Development Companies, and in particular what is provided in Article 2 of said Law.  </w:t>
        <w:br/>
        <w:t xml:space="preserve">- The establishment of the UTEs does not go beyond what can be considered reasonable and proportional regarding their purpose. All LAFARGE UTEs have been established for a maximum determined period and for the development of a very specific corporate purpose.  </w:t>
        <w:br/>
        <w:t xml:space="preserve">- The adoption of the legal form UTE has been expressly requested by each awardee of the works in consideration of their magnitude and characteristics. Therefore, cooperation is essential to be able to compete in the market. None of the companies could individually access the market due, firstly, to the requirement of the UTE legal form and secondly, to the magnitudes related to the quantities supplied, as well as the supply guarantees and responsibilities required.  </w:t>
        <w:br/>
        <w:t xml:space="preserve">- The selection of a UTE partner is mainly due to the logistical proximity of the raw material.  </w:t>
        <w:br/>
        <w:t xml:space="preserve">- In reality, the form of cooperation through UTE is quite exceptional within the activity and is used only in those cases where it cannot be competed individually.  </w:t>
        <w:br/>
        <w:t xml:space="preserve">- The list of UTEs carried out between CEMEX and LAFARGE, since January 1, 2008, coincides with those indicated by CEMEX and mentioned previously.  </w:t>
        <w:br/>
        <w:t xml:space="preserve">G. According to CEMEX's response received on April 26, 2011, regarding the ashes, it states among other things that (folios 592 to 655):  </w:t>
        <w:br/>
        <w:t xml:space="preserve">- CEMEX has no participation in any company or association whose purpose is the acquisition of fly ash.  </w:t>
        <w:br/>
        <w:t xml:space="preserve">- CEMEX [……….].  </w:t>
        <w:br/>
        <w:t xml:space="preserve">- According to the structural concrete instruction 2008 (EHE-08), only those ashes that meet certain specifications can be used as a binder in the manufacture of concrete, among others:  </w:t>
        <w:br/>
        <w:t xml:space="preserve">a) The maximum amount of ashes in reinforced concretes must be 35% of the percentage of cement used and in the case of prestressed concretes, 20%.  </w:t>
        <w:br/>
        <w:t xml:space="preserve">b) The ashes can only accompany type I cements (CEM-I).  </w:t>
        <w:br/>
        <w:t xml:space="preserve">- The main technical reason for using ashes in concrete is the reduction of the heat of hydration of the concrete. This reduction is necessary in large masses of concrete, for example in dams, to avoid cracking. However, for this type of concrete, low heat of hydration cements available on the market can also be used, which can offer the same result without the need to add ashes to the concrete.  </w:t>
        <w:br/>
        <w:t xml:space="preserve">- CEMEX does not ordinarily use fly ash in the manufacture of concrete, as it is considerably more advantageous to produce type II cement.  </w:t>
        <w:br/>
        <w:t xml:space="preserve">- The economic advantages of using ashes are variable, depending on their cost. It may not be profitable if the ashes are of low quality, inconsistent, or if transportation from the source makes them expensive enough.  </w:t>
        <w:br/>
        <w:t xml:space="preserve">H. According to LAFARGE's response on the topic of ashes, received on May 3, 2011, (folios 656 to 701):  </w:t>
        <w:br/>
        <w:t xml:space="preserve">- LAFARGE has not established nor has it established any company or association for the acquisition of fly ash.  </w:t>
        <w:br/>
        <w:t xml:space="preserve">- LAFARGE states that it sources from various suppliers of different nature (waste marketers, ash marketers, and other cement and concrete manufacturers) and that it is supply on demand.  </w:t>
        <w:br/>
        <w:t xml:space="preserve">- The use of fly ash as a component of concrete can be done in two ways:  </w:t>
        <w:br/>
        <w:t xml:space="preserve">a) As a partial substitute for the cement used in the dosing and exclusively when type I cement is used.  </w:t>
        <w:br/>
        <w:t xml:space="preserve">b) As an addition of fines that improve the rheological properties of the concrete, without being a substitute for the cement, fundamentally for type I and II cements.  </w:t>
        <w:br/>
        <w:t xml:space="preserve">- LAFARGE occasionally uses ashes in plants where the sands have high granulometric modules and therefore, it is advisable to add some fines to the concrete to improve its rheological conditions. That is, LAFARGE uses ashes as an addition in the production of concrete and not as a partial substitute for cement.  </w:t>
        <w:br/>
        <w:t xml:space="preserve">26. The DI also makes the following description of the affected market in its Report and Proposal for Filing:  </w:t>
        <w:br/>
        <w:t xml:space="preserve">II.4. MARKET CHARACTERISTICS  </w:t>
        <w:br/>
        <w:t xml:space="preserve">(41) In the European context, concrete, mortar, and aggregate are regulated by Council Directive 89/106/EEC of December 21, 1988, concerning the approximation of the legal, regulatory, and administrative provisions of the Member States regarding construction products, whose objective is the elimination of technical barriers in the construction products sector, in order to promote their free circulation in the internal market. This Directive was transposed by Royal Decree 1630/1992, of December 29, which lays down provisions for the free circulation of construction products. The aforementioned Directive was amended by Directive 93/68/EEC on CE marking.  </w:t>
        <w:br/>
        <w:t>(42) Furthermore, the horizontal legal framework for the marketing of products in the internal market established by Regulation (EC) No. 765/2008 of the European Parliament and of the Council, of July 9, 2008, which establishes the requirements for accreditation and market surveillance related to the marketing of products, and</w:t>
      </w:r>
    </w:p>
    <w:p>
      <w:r>
        <w:rPr>
          <w:b/>
        </w:rPr>
        <w:t>[Pages 25–27]</w:t>
      </w:r>
    </w:p>
    <w:p>
      <w:r>
        <w:t xml:space="preserve">the Decision No. 768/2008/EC of the European Parliament and of the Council, of July 9, 2008, on a common framework for the marketing of products.  </w:t>
        <w:br/>
        <w:t xml:space="preserve">(43) At the national level, in the case of concrete and its constituent products, in order to create a coherent technical framework consistent with that established in European technical regulations and harmonized with the provisions relating to the free movement of construction products within the European single market, in particular with Directive 89/106/EEC, Royal Decree 1247/2008, of July 18, approved the structural concrete instruction (EHE-08).  </w:t>
        <w:br/>
        <w:t xml:space="preserve">(44) Through this regulation, the issues that generally imply the adaptation of the regulations to the prevailing criteria in the European context regarding the requirements applicable to concretes, both structural and non-structural, as well as the requirements for aggregates in terms of components of these products, are incorporated at the national level.  </w:t>
        <w:br/>
        <w:t xml:space="preserve">(45) Regarding aggregates and mortars, they are standardized through a large number of European standards, among which the EN-998 series, modified in 2004, and EN-1015 for mortars, and the EN-932, EN-933, EN-1097 series, etc., for aggregates stand out.  </w:t>
        <w:br/>
        <w:t xml:space="preserve">(46) In relation to ashes, the aforementioned Royal Decree 1247/2008 applies, which establishes that fly ashes constitute an addition that can be used in limited quantities and together with a certain type of concrete (CEM-I) as long as their suitability for use is justified. The Royal Decree 956/2008 of June 6, which approves the "Instruction for the reception of cements" (RC-08), also applies, according to which fly ashes can also be components of certain cements (CEM-II, CEM-IV, and CEM-V).  </w:t>
        <w:br/>
        <w:t xml:space="preserve">(47) On the other hand, regarding the constitution of UTEs, the provisions of Law 18/1982, of March 26, on the tax regime of Groupings, Temporary Unions of Companies, and Regional Industrial Development Companies (Law 18/1982) apply, and in particular what is provided in Article 2, which establishes that: "The activities and economic repercussions of Temporary Unions of Companies will be subject to special monitoring by the Ministry of Economy and Finance, to verify whether their activity has been exclusively dedicated to fulfilling the purpose for which they were constituted. The fulfillment of this function will be carried out by the Financial Tax Inspection, without prejudice to, and independently of, the application by the corresponding Agencies or Courts of the ordinary or special measures established or that may be established to prevent monopolistic activities or restrictive practices of competition."  </w:t>
        <w:br/>
        <w:t xml:space="preserve">(48) The reported facts related both to the existence of an alleged market allocation through the use of the figure of UTEs and to the purchase of fly ashes by cement companies to block access to this substitute product for cement to concrete producers, affect at least two Autonomous Communities (Castilla-La Mancha and Comunidad Valenciana), and it can be considered that the market for the manufacture and storage of concrete is of local dimension, as indicated by national and community precedents (national and community precedents) (folios 702 to 708).  </w:t>
        <w:br/>
        <w:t xml:space="preserve">(49) In any case, the companies reported in this file, specifically LAFARGE and CEMEX, are significant operators in the cement and concrete market both globally and nationally and locally.  </w:t>
        <w:br/>
        <w:t xml:space="preserve">(50) At the national level, LAFARGE has 98 concrete plants, while CEMEX has 105 spread throughout the entire geography of Spain. (folios 548-567).  </w:t>
        <w:br/>
        <w:t xml:space="preserve">(51) The demand for concrete, mortar, and aggregates primarily comes from building or civil engineering works. This type of company has two types of clients.  </w:t>
        <w:br/>
        <w:t xml:space="preserve">- Occasional clients who will buy small quantities from the factory.  </w:t>
        <w:br/>
        <w:t xml:space="preserve">- Large clients, who usually participate in public or private tenders and contract the supply of these products with companies in the mentioned sectors through subcontracts.  </w:t>
        <w:br/>
        <w:t xml:space="preserve">(52) Occasional clients usually have specific product needs that typically arise on a particular occasion and for small quantities. They tend to go to the nearest company. This type of client represents a very small percentage of the sales of companies in this sector.  </w:t>
        <w:br/>
        <w:t xml:space="preserve">(53) Large clients are usually construction companies that, either because they participate in tenders for the execution of works that public administrations usually put out to tender or due to the execution of their own works, contract the supply of concrete, aggregates, and mortar from these companies.  </w:t>
        <w:br/>
        <w:t xml:space="preserve">(54) Regarding the demand for aggregates, in addition to that generated directly by construction companies, it largely comes from the concrete and mortar manufacturers themselves, as well as from asphalt and bituminous mixture manufacturers. Aggregates are also used to manufacture other products not directly related to construction, such as glass, filters, chemical industry, steelmaking, and metallurgy, etc.  </w:t>
        <w:br/>
        <w:t xml:space="preserve">27. Analyzing the information required from the parties, the DI makes the following legal reasoning, concluding that it finds no indications of infringement regarding the complaint of market allocation through UTEs,  </w:t>
        <w:br/>
        <w:t xml:space="preserve">(56) The participation of several companies in a UTE could incur in conduct prohibited by Article 1 LDC by constituting an agreement among competitors to submit a joint bid and allocate the market. In this regard, Article 2 of Law 18/1982 establishes that the monitoring of the activities and economic repercussions of UTEs will be carried out by the Financial Tax Inspection, "without prejudice to, and independently of, the application by the corresponding Agencies or Courts of the ordinary or special measures established or that may be established to prevent monopolistic activities or restrictive practices of competition."  </w:t>
        <w:br/>
        <w:t xml:space="preserve">(57) However, the integration of several companies into a UTE may be justified from the perspective of competition law due to the insufficiency of resources of each of the concerted companies. This was established by the Competition Defense Tribunal in its Resolution of January 20, 2003 (Home Respiratory Therapies. FD 7): "Ultimately, the Tribunal considers that agreements among competitors, prior to the submission of bids for a public tender, may infringe Article 1 of the Competition Defense Law, due to their effects, and can only be authorized by the Competition Defense Tribunal if the requirements established by Article 3 of that Law are met. Only when the concerted companies lack sufficient capacity to achieve the object of the tender on their own and cannot participate individually could it be established that there is no impact on competition."  </w:t>
        <w:br/>
        <w:t xml:space="preserve">(58) In this same sense, the Competition Defense Tribunal in its Resolution of September 20, 2006 (Ambulancias Conquenses, FD 1) indicated that in those cases where collaboration among competitors is essential to compete in the market, the agreement to establish a UTE can be placed outside the anti-competitive scope.  </w:t>
        <w:br/>
        <w:t xml:space="preserve">(59) Likewise, in this same resolution, the Competition Defense Tribunal pointed out the need to analyze whether the agreement to establish the UTE has an anti-competitive object or effect. Specifically, the Tribunal in its Resolution states: "(...) it is appropriate to analyze whether the agreement to establish the UTE has the object or produces the effect of limiting competition in that market for private health transport services in the province of Cuenca. From this perspective, to assess the restrictive nature or suitability of the competition of the agreement to establish the UTE, it is essential to examine both the content of its bylaws and the economic context in which it occurs (...)"  </w:t>
        <w:br/>
        <w:t>(60) In this same sense, the CNC Council also expressed itself in its resolution of January 18, 2010 (Management of health waste FD 8), in which it states: "(...) the defendants are correct in their allegations that the creation of UTEs in themselves does not constitute an anti-competitive agreement and the agreements for their formation must be analyzed based on the characteristics of the companies that form them and the specific context in which they occur. (...) "</w:t>
      </w:r>
    </w:p>
    <w:p>
      <w:r>
        <w:rPr>
          <w:b/>
        </w:rPr>
        <w:t>[Pages 28–30]</w:t>
      </w:r>
    </w:p>
    <w:p>
      <w:r>
        <w:t xml:space="preserve">(61) Consequently, based on both the existing legislation regarding UTES and the doctrine concerning the existence of market sharing through the creation of UTES, this Directorate of Investigation will analyze the necessity of creating the reported UTES, as well as their bylaws and the specific context in which they have been carried out.  </w:t>
        <w:br/>
        <w:t xml:space="preserve">(62) In this regard, it is necessary to point out that, while the complainant specifically mentions the existence of two works in Castilla-La Mancha carried out by UTES formed by the companies CEMEX and LAFARGE, one of them at the Hospital of Toledo and another work for the channeling of water between Toledo and Ciudad Real, following the information requests made, this Directorate of Investigation has observed the existence of 4 UTES constituted by LAFARGE and CEMEX, 3 of which belong to the construction works of the AVE Madrid-Valencia (UTE Arcas-Fuentes, UTE Alpi, and UTE Uclés-Campo del Paraíso) and the other belonging to the work for the channeling of water between Toledo and Ciudad Real (UTE Bullaque-Ciudad Real), a UTE that is currently inactive (folios 132-135, 184-185).  </w:t>
        <w:br/>
        <w:t xml:space="preserve">(63) Regarding the necessity of creating the reported UTES and their purpose, as stated in the public deeds of incorporation of the 4 existing UTES between LAFARGE and CEMEX, all of them express the following (folios 223, 285-286, 321, and 414): “(…) The specific purpose to be developed by the U.T.E. now constituted will be the supply and transport of concrete, aggregates, and mortars for the execution of the work (…). The adoption of the legal form of U.T.E. for the realization of the aforementioned supply has been expressly requested by the Awardee of the Work, considering the magnitude and characteristics of it. (…)”. This circumstance is materialized when analyzing both the works and the volume of concrete supplied during their duration, involving high volumes of concrete (the smallest volume supplied was 55,000 m3 of concrete for the AVE Madrid-Valencia work, specifically for the Uclés – Campo del Paraíso section).  </w:t>
        <w:br/>
        <w:t xml:space="preserve">(64) Likewise, regarding the duration of the constituted UTES, all the deeds of the same state the following (folios 224, 286, 321-322, and 415): “(…) The duration of the Union will be for the entire time that elapses from the moment of incorporation until, due to the total or partial execution of the necessary works for the completion of the project, all issues, differences, and potential litigations between the companies and obligations with the awarding Property or third parties are definitively settled and without any reservation. In any case, the duration of the Union will be limited to ten years, unless special contingencies require an extension of the Union, in accordance with the provisions of section c) of article 8 of Law 18/1982.”  </w:t>
        <w:br/>
        <w:t xml:space="preserve">(65) In short, and after analyzing the public deeds of incorporation of these 4 UTES, it is observed that all of them comply with what is stated in Law 18/1982 and in particular what is provided in its article 2; so that the incorporation of the aforementioned UTES does not go beyond what can be considered reasonable and proportional regarding their purpose, mainly due to the fact that:  </w:t>
        <w:br/>
        <w:t xml:space="preserve">- all the UTES have been constituted for the development of a very specific social purpose such as the transport of concrete, aggregates, and cement from the production plant to the mobile plant located at the work site;  </w:t>
        <w:br/>
        <w:t xml:space="preserve">- the adoption of the legal form of UTE has been expressly requested by each awardee of the works considering the magnitude and characteristics of them;  </w:t>
        <w:br/>
        <w:t xml:space="preserve">- none of the companies (LAFARGE or CEMEX) could individually access the market due both to the magnitudes related to the quantities supplied and to the supply guarantees and responsibilities required;  </w:t>
        <w:br/>
        <w:t xml:space="preserve">- likewise, the technical and financial risks related to these activities cannot be assumed by a single company. Therefore, access to the relevant market could not be achieved through any other figure than collaboration through the UTE;  </w:t>
        <w:br/>
        <w:t xml:space="preserve">- all the UTES have been constituted for a maximum determined period of 10 years, a reasonable period considering the type of civil construction they are directed to, such as the construction of the AVE Madrid-Valencia. However, none of them reached the duration of this maximum period, as in compliance with what is established in the incorporation deeds, all of them concluded when the execution of the work was completed. The UTE with the longest duration was UTE Arcas-Fuentes with a total duration of 28 months, from February 2007 to May 2009.  </w:t>
        <w:br/>
        <w:t xml:space="preserve">(66) From the above, it is deduced that, as the awardee of the work has expressly requested the adoption of the legal form of UTE due to the magnitude and characteristics of the works, collaboration among competitors is essential to be able to compete in the market and, applying the aforementioned doctrine, the agreements for the constitution of the UTES fall outside the scope of application of the prohibition of collusive agreements of the LDC.  </w:t>
        <w:br/>
        <w:t xml:space="preserve">(67) Therefore, the existence of a market-sharing strategy prohibited by article 1 LDC by LAFARGE and CEMEX through the creation of UTES intended for the supply of concrete, aggregates, and cement has not been proven.  </w:t>
        <w:br/>
        <w:t xml:space="preserve">28. Likewise, the DI reasons as follows regarding the absence of indications related to the complaint of hoarding or blocking access to fly ash,  </w:t>
        <w:br/>
        <w:t xml:space="preserve">(62) On the other hand, the complainant secondly points out the existence of a possible agreement by companies controlled by others belonging to the cement sector, consisting of a strategy to purchase all the fly ash produced as waste from thermal power plants, thereby blocking access to this substitute product for cement to other concrete producers. It is also alleged that the cement companies would have established a company or association for this purpose. In this regard, as noted in paragraph 37 of this Proposal, it must be taken into account when evaluating this claim that fly ash, in accordance with the instruction for the reception of cements RC-8 (RD 956/2008 of June 6, which approves the "Instruction for the reception of cements") and the "Structural Concrete Instruction" (EHE-08) (Royal Decree 1247/2008, of July 18, which approves the "Structural Concrete Instruction"), can also be components of certain cements (CEM-I, CEM-II, CEM-IV, and CEM-V). As described in RC-8 itself, currently in the European Union, 5 types of cements are marketed: CEM-I (Portland cement), CEM-II (Portland cement with slag, with silica fume, with pozzolana, with fly ash, with calcined schists, with limestone, and mixed Portland cement), CEM-III (cement with blast furnace slag), CEM-IV (pozzolanic cement), and CEM-V (composite cement). In this regard, it should be noted that both LAFARGE and CEMEX not only manufacture concrete but also produce cements, so they could have incentives to acquire ashes as components for their cement production (folios 498-545).  </w:t>
        <w:br/>
        <w:t xml:space="preserve">(63) Likewise, as provided by the regulations and as stated by LAFARGE and CEMEX in response to the information requests, it cannot be asserted that the fly ash produced as waste from thermal power plants can be used as full substitutes for cement in the manufacture of concrete, as they can only be used as a substitute for cement in certain cases, only for type I cement (CEM-I), and with a limit in proportion to the cement used.  </w:t>
        <w:br/>
        <w:t xml:space="preserve">(64) In any case, as both LAFARGE and CEMEX point out, both companies use the ashes residually in the manufacture of concrete, and mainly as an additive in the production of concrete and not as a partial substitute for cement.  </w:t>
        <w:br/>
        <w:t>(65) Finally, LAFARGE and CEMEX state that at no time have they constituted any company or association for the acquisition of fly ash produced in Spain. LAFARGE asserts that it does not sign supply contracts with any thermal power plant, carrying out such supplies through a relationship on demand with its suppliers, among which are included, among others, waste marketers, ash marketers, other concrete manufacturers, and other cement manufacturers. For its part, CEMEX states that when it has...</w:t>
      </w:r>
    </w:p>
    <w:p>
      <w:r>
        <w:rPr>
          <w:b/>
        </w:rPr>
        <w:t>[Pages 31–33]</w:t>
      </w:r>
    </w:p>
    <w:p>
      <w:r>
        <w:t xml:space="preserve">contracted the total acquisition of ashes has been due to the requirements of the thermal power plant.  </w:t>
        <w:br/>
        <w:t xml:space="preserve">(66) From the above, it can be deduced that there is no indication of a blockage to access fly ash by the cement companies, as concrete manufacturers can acquire them both through ash marketers and through contracts with the power plants themselves and even with other cement and concrete manufacturers.  </w:t>
        <w:br/>
        <w:t xml:space="preserve">(67) Therefore, the existence of a possible agreement by companies controlled by others belonging to the cement sector, consisting of a strategy to purchase all the fly ash, contrary to Article 1 LDC, has not been proven.  </w:t>
        <w:br/>
        <w:t xml:space="preserve">29. Consequently, the DI proposes to the Council not to initiate the sanctioning procedure, as well as to archive the proceedings followed as a result of the complaint filed by [XXX], considering that there are no indications of infringement of the LDC.  </w:t>
        <w:br/>
        <w:t xml:space="preserve">30. The Council of the National Competition Commission deliberated and issued this Resolution in its meeting of June 29, 2011.  </w:t>
        <w:br/>
        <w:t xml:space="preserve">LEGAL GROUNDS  </w:t>
        <w:br/>
        <w:t xml:space="preserve">First.- Article 49.3 of the Competition Defense Law (LDC) provides that the Council of the National Competition Commission, at the proposal of the DI, may not initiate the procedures derived from the alleged commission of the conduct prohibited by Articles 1, 2, and 3 of this Law and archive the proceedings that have been carried out when it does not perceive indications of infringement of the LDC in the investigated facts.  </w:t>
        <w:br/>
        <w:t xml:space="preserve">Article 25 of the Competition Defense Regulation (RDC), approved by Royal Decree 261/2008, of February 22 (BOE 27.02.2008), provides that the sanctioning procedure is always initiated ex officio by the Directorate of Investigation, on its own initiative, at the initiative of the Council of the CNC, or upon prior complaint. It also provides that the agreement of the CNC Council not to initiate the procedure, at the proposal of the DI, must be communicated to the complainant, indicating the reasons why the initiation of the procedure is not appropriate in accordance with the provisions of Article 49 of the LDC.  </w:t>
        <w:br/>
        <w:t xml:space="preserve">In this file, the DI, based on Article 49.3 of the LDC, proposes to the Council not to initiate the sanctioning procedure, as well as to archive the proceedings followed as a result of the complaint filed by [XXX], considering that there are no indications of infringement of the aforementioned Law.  </w:t>
        <w:br/>
        <w:t xml:space="preserve">Second.- The object of the Council in this file is to analyze whether there are indications of possible practices contrary to Article 1 of the LDC in the reported conduct of LAFARGE and CEMEX. If there are indications, firstly, of a possible agreement between concrete supplying companies to divide the market for supply to works using the figure of the UTE and, secondly, if there are indications of a strategy by companies controlled by others belonging to the cement sector, to purchase all the fly ash produced as waste from thermal power plants, thereby blocking access to this substitute product for cement to other concrete producers.  </w:t>
        <w:br/>
        <w:t xml:space="preserve">Regarding the first issue, the possible agreement between both concrete supplying companies to divide the market for supply to works using the figure of the UTE, this Council and its predecessor, the Competition Defense Tribunal, have already ruled on several occasions, to which the DI refers in its Report, and all of them in the same sense: “the creation of UTEs, as an agreement between competitors, is likely to infringe Article 1 of the LDC, unless the requirements of Article 1.3 are met.”  </w:t>
        <w:br/>
        <w:t xml:space="preserve">This is stated in the Resolution of January 20, 2003, Home Respiratory Therapies (FD7º), in which the Tribunal affirms that this type of agreement can only benefit from a Singular Authorization if the requirements of Article 3 of Law 16/1989 are met. Similarly, the Tribunal has ruled in the Resolution of September 20, 2006, Conquense Ambulances (FD1), and more recently this Council in the Resolution of January 18, 2010, S/0014/07, Management of Health Waste, where it is stated that the formation of UTEs “must be analyzed on a case-by-case basis and depending on the characteristics of the companies that form it and the specific context in which they occur,” since agreements between competing companies such as the formation of UTEs are only acceptable from a competition perspective if they are the necessary vehicle to carry out a project that each of them could not undertake separately or compete for a tender that they could not face individually.  </w:t>
        <w:br/>
        <w:t xml:space="preserve">Consequently, in general, the formation or creation of UTEs is likely to infringe Article 1 of Law 15/2007, the applicable regulation in this case. However, in specific cases, it will be necessary to analyze whether the legal exemption provided for in paragraph 3 of the same Article 1 of the LDC applies, to the extent that, analyzed on a case-by-case basis, they meet the requirements of necessity and proportionality for achieving the objectives, do not completely eliminate competition in the market, and benefit consumers and/or users in some way.  </w:t>
        <w:br/>
        <w:t xml:space="preserve">Third.- In this specific file, we must analyze whether the UTEs between LAFARGE/CEMEX subject to the complaint meet the aforementioned requirements of Article 1.3 of the LDC and whether it is appropriate not to initiate proceedings, or whether, on the contrary, it may be necessary to initiate proceedings for a more complete investigation.  </w:t>
        <w:br/>
        <w:t xml:space="preserve">The DI in its Report and Proposal for Archiving states that there is a small number of UTEs, four in total, and one of them is non-operational, and all for large-scale public works in the construction of three sections of the AVE Madrid-Valencia, namely, the UTE Arcas-Fuentes, the UTE Alpi, and the UTE Uclés-Campo del Paraíso, with high supply volumes (AH no. 12).  </w:t>
        <w:br/>
        <w:t xml:space="preserve">LAFARGE states in its allegations that in its case it is exceptional to participate in tenders in UTE and that it only does so when it cannot meet the supply and guarantees required unilaterally (folio 145).  </w:t>
        <w:br/>
        <w:t xml:space="preserve">Furthermore, the DI highlights in its assessment (AH no. 12) a set of reasons that it considers justify the formation of the UTEs subject to the file. Firstly, it notes that all of them have been established for a specific purpose and for a determined time, not exceeding the purpose or the period for which they were deemed necessary. The DI also states that the quantities of concrete to be supplied, the supply guarantees required by the awardee of the work, and the technical and financial risks could not be assumed independently by each of the companies.  </w:t>
        <w:br/>
        <w:t xml:space="preserve">Indeed, in the assessment of the creation of UTEs, an important issue when analyzing whether the requirements of Article 1.3 of the LDC are met is the sufficiency of resources of the companies to face the project unilaterally, because if that were the case, the suppression of competition that coordination in UTE entails to compete for a tender would not be justified.  </w:t>
        <w:br/>
        <w:t xml:space="preserve">Well, in the case at hand, one of the important aspects to analyze is the capacity of the companies to supply, separately, the quantities of concrete required. The size and scale of the companies, both LAFARGE and CEMEX, are of a nature that could be considered prima facie, with sufficient capacity to meet the quantities of concrete requested by the AVE constructor.  </w:t>
        <w:br/>
        <w:t xml:space="preserve">In this sense, the companies, specifically LAFARGE, argue that the individual concrete producer, although with the resources available in the supply area, could meet the quantities required in the tender, in this case, the quantities for each of the construction sections of the AVE for which the UTEs were formed, must integrate that additional demand into its usual demand for concrete in the area.  </w:t>
        <w:br/>
        <w:t xml:space="preserve">On the other hand, it is true, as argued by the investigated parties, that the sufficiency of resources is more than the capacity to supply the product in question, in this case, concrete, and that the guarantees and responsibilities required by the construction company in case of supply failure must also be taken into account. LAFARGE states in its response to the DI that these are works “with very sharp peaks of supply which impose very strong guarantees on the supplier.”  </w:t>
        <w:br/>
        <w:t>Finally, another aspect highlighted by the DI in its consideration that the UTEs analyzed here do not go beyond what can be considered reasonable and proportional is the fact that the adoption of this legal form has been expressly requested by the company awarded the work, and therefore the purchaser of the concrete, as stated in the Statutes of formation of all the UTEs.</w:t>
      </w:r>
    </w:p>
    <w:p>
      <w:r>
        <w:rPr>
          <w:b/>
        </w:rPr>
        <w:t>[Pages 34–34]</w:t>
      </w:r>
    </w:p>
    <w:p>
      <w:r>
        <w:t xml:space="preserve">The Council considers that the imposition by the complainant, which undoubtedly must be taken into account, cannot by itself and without considering the rest of the requirements of Article 1.3, be an exemption for the agreement, as it could become a standard clause in the statutes of the UTEs to evade competition analysis.  </w:t>
        <w:br/>
        <w:t xml:space="preserve">Notwithstanding the above, the Council in this file and taking into account the context, considers that the formation of the analyzed UTEs would meet the requirements of Article 1.3 of the LDC and the prohibition provided for in section 1 of Article 1 of Law 15/2007 would not apply to them, nor would it be appropriate, therefore, to initiate a sanctioning procedure.  </w:t>
        <w:br/>
        <w:t xml:space="preserve">Regarding the complaint of hoarding fly ash by companies controlled by others belonging to the cement sector, through a strategy to purchase all the fly ash produced as waste from thermal power plants, to block access to this substitute product for cement to other concrete producers and the establishment, if applicable, of a company by the cement companies for that purpose, the DI, considering the characteristics and technical regulations referred to in Fact Background No. 11, which describes the market and in particular the regulations on the use of ashes in the manufacture of concrete, concludes after the reasoning set forth in AH No. 13, that it does not perceive signs of blockage. The Council shares this assessment.  </w:t>
        <w:br/>
        <w:t xml:space="preserve">In short, the Council considers that from the facts recorded in the report and proposal of the DI, it cannot be concluded that the behaviors reported of LAFARGE and CEMEX related to the formation of four UTEs and the alleged hoarding of fly ash, fall under the prohibition of Article 1 of the LDC, so following the proposal of the DI and in accordance with the provisions of Article 49.3 of Law 15/2007, it is appropriate to archive the proceedings carried out so far.  </w:t>
        <w:br/>
        <w:t xml:space="preserve">Consequently, in view of the cited provisions and others of general application, the Council of the National Competition Commission  </w:t>
        <w:br/>
        <w:t xml:space="preserve">RESOLVES  </w:t>
        <w:br/>
        <w:t xml:space="preserve">SOLE.- Not to initiate a sanctioning procedure and to archive the proceedings followed by the Directorate of Investigation in file S-252/10 LAFARGE, for not perceiving in the reported conduct signs of infringement of Law 15/2007, of July 3, on the Defense of Competition.  </w:t>
        <w:br/>
        <w:t>Communicate this Resolution to the Directorate of Investigation, and notify the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