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https://www.cnmc.es/expedientes/s026810</w:t>
      </w:r>
    </w:p>
    <w:p>
      <w:r>
        <w:t>Pages translated : 11</w:t>
      </w:r>
    </w:p>
    <w:p/>
    <w:p>
      <w:r>
        <w:rPr>
          <w:b/>
        </w:rPr>
        <w:t>[Pages 1–3]</w:t>
      </w:r>
    </w:p>
    <w:p>
      <w:r>
        <w:t xml:space="preserve">RESOLUTION  </w:t>
        <w:br/>
        <w:t xml:space="preserve">(Exp. S/0268/10 IBERDROLA SUPPLY POINTS)  </w:t>
        <w:br/>
        <w:t xml:space="preserve">Council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Ávila de Grado, Councilor  </w:t>
        <w:br/>
        <w:t xml:space="preserve">Mr. Luis Díez Martín, Councilor.  </w:t>
        <w:br/>
        <w:t xml:space="preserve">In Madrid, on April 10, 2012  </w:t>
        <w:br/>
        <w:t xml:space="preserve">The Council of the National Competition Commission, with the composition expressed and being Rapporteur Ms. Inmaculada Gutiérrez Carrizo, has issued the following Resolution in the file S/0268/10 IBERDROLA SUPPLY POINTS, opened by the Investigation Directorate (DI) for certain behaviors related to the subcontracting of activities related to distribution and marketing by the IBERDROLA Group that could constitute an infringement of Law 15/2007, of July 3, on the Defense of Competition.  </w:t>
        <w:br/>
        <w:t xml:space="preserve">FACTUAL BACKGROUND  </w:t>
        <w:br/>
        <w:t xml:space="preserve">1. On February 25, 2010, the Regional Competition Commission of Castilla-La Mancha (hereinafter, CRC) forwarded to the DI the complaint filed by Sliding, S.L. against Hunter Technology Albacete, S.L. (hereinafter, "Huntec") for considering that the provision of Iberdrola's customer service, simultaneously with the activity of electrical installations and engineering, could constitute an act of unfair competition. In that document, the CRC proposed the accumulation of this complaint to the confidential inquiry S/0234/10. This file had also been initiated by a complaint from HUNTER against SLIDING, which the CRC forwarded to the DI for very similar facts, although in relation to UNIÓN FENOSA.  </w:t>
        <w:br/>
        <w:t xml:space="preserve">2. In view of the information gathered in the proceedings, and having detected indications of the existence of other infringements, ex officio, preliminary proceedings were opened to determine whether the contracting by the electric companies of consumer service for the marketer and the corresponding technical tasks for the distributor to low voltage installation companies could distort competition, by placing the subcontracted companies in a privileged position compared to other installation companies.  </w:t>
        <w:br/>
        <w:t xml:space="preserve">3. In order to ascertain the reality of the facts as much as possible to determine if there might be indications of an infringement, the Investigation Directorate, in accordance with the provisions of Article 49.2 of the LDC, agreed to carry out a confidential inquiry as a preliminary measure before initiating the corresponding file, if applicable in this case (currently, S/0268/10). On May 6, 2010, Iberdrola, S.A. (hereinafter, "Iberdrola") was notified of the incorporation into the confidential inquiry S/0268/10 of the contract linking it with the collaborating establishment Hunter (folios 1 bis-41). On the same date, Sliding was notified of the incorporation of its complaint against Hunter, and other actions carried out by the CRC, into the confidential inquiry S/0268/10 (folios 43-56).  </w:t>
        <w:br/>
        <w:t xml:space="preserve">4. In the framework of this confidential inquiry, information requests were made to Iberdrola on June 4 and November 3, 2010.  </w:t>
        <w:br/>
        <w:t xml:space="preserve">5. The Investigation Directorate provides the following description of the parties:  </w:t>
        <w:br/>
        <w:t xml:space="preserve">Sliding, S.L. (Sliding)  </w:t>
        <w:br/>
        <w:t xml:space="preserve">Sliding is a company whose corporate purpose is the provision of technical services in industrial engineering and the development of other engineering activities. Its area of operation extends to the province of Albacete and neighboring communities.  </w:t>
        <w:br/>
        <w:t xml:space="preserve">Iberdrola, S.A. (Iberdrola)  </w:t>
        <w:br/>
        <w:t xml:space="preserve">The complaint refers only to "Iberdrola," but the entities signing the contracts that regulate the activities subject to complaint are Iberdrola Generación S.A.U. (hereinafter, "Iberdrola Generación"), which carries out the activity of marketing electricity and natural gas, and Iberdrola Comercialización de Último Recurso (hereinafter, "Iberdrola CUR"), which is responsible for marketing electricity and gas to last resort consumers. Both are companies belonging to the Iberdrola Group and 100% owned by the parent company, Iberdrola, S.A. Iberdrola Distribución, also 100% owned by Iberdrola, S.A., is responsible for managing the electricity distribution networks it owns and, therefore, is dedicated to transporting electricity from the transmission lines to the final consumer's installation.  </w:t>
        <w:br/>
        <w:t xml:space="preserve">Hunter Technology Albacete, S.L. (Huntec)  </w:t>
        <w:br/>
        <w:t xml:space="preserve">Huntec is a recently established company located in Albacete, which carries out engineering and electrical installation activities in high and low voltage. It has carried out projects in various locations in Spain. On (…), Huntec and Iberdrola signed a collaboration agreement, under which Huntec would provide marketing services on behalf of Iberdrola (folio 13). In particular, Huntec carries out on behalf of and for the account of the marketers of the Iberdrola group the following activities:  </w:t>
        <w:br/>
        <w:t xml:space="preserve">- Dissemination and contracting of electricity and natural gas, as well as other products and services from Iberdrola or liberalized companies of its group.  </w:t>
        <w:br/>
        <w:t xml:space="preserve">- Technical and energy advisory services.  </w:t>
        <w:br/>
        <w:t xml:space="preserve">- Dissemination and contracting of electrical products, natural gas, or other types, whose use is intended to promote Iberdrola.  </w:t>
        <w:br/>
        <w:t xml:space="preserve">- Commercial actions aimed at achieving the objectives of the agreement.  </w:t>
        <w:br/>
        <w:t xml:space="preserve">- Incorporation into Iberdrola's computer system of the data from contracts finalized by the "Iberdrola Point."  </w:t>
        <w:br/>
        <w:t xml:space="preserve">6. The Investigation Directorate provides the following description of the relevant regulatory framework to understand the facts being analyzed:  </w:t>
        <w:br/>
        <w:t xml:space="preserve">“(25) The electricity sector in Spain is regulated by Law 54/1997 on the Electric Sector (LSE) and its implementing regulations. Article 39.1 of the LSE defines the distribution activity as "the transport of electricity through distribution networks in order to supply it to customers." According to Article 9 of the LSE, distributors "are those commercial companies that have the function of distributing electricity, as well as constructing, maintaining, and operating the distribution facilities intended to place energy at consumption points."  </w:t>
        <w:br/>
        <w:t xml:space="preserve">(26) According to Article 39 of the LSE, distributors are the managers of the distribution networks they operate. As managers of the networks, they are responsible for the operation, maintenance, and development of their distribution network, as well as, where applicable, their interconnections with other networks, and for ensuring that their network has the capacity to meet, in the long term, a reasonable demand for electricity distribution.  </w:t>
        <w:br/>
        <w:t xml:space="preserve">(27) As indicated in the preamble of the LSE, "Transport and distribution are liberalized through the generalization of third-party access to the networks. The ownership of the networks does not guarantee their exclusive use. The economic efficiency derived from the existence of a single network, the basic root of the so-called natural monopoly, is made available to the different subjects of the electricity system and consumers. The remuneration for transport and distribution will continue to be set administratively, thus avoiding possible abuse of dominant positions determined by the existence of a single network. Likewise, to ensure the transparency of this remuneration, legal separation between regulated and unregulated activities regarding their economic remuneration is established for electricity companies."  </w:t>
        <w:br/>
        <w:t>(28) The above is reflected in the configuration of distribution as a regulated activity (art. 11 LSE), in the prohibition for distribution companies to develop unregulated activities, and in the accounting, legal, and functional independence of distribution companies from their parent company in case the latter carries out unregulated activities (arts. 14 and 20 LSE), in the regulation of remuneration for distribution activity (art. 16 LSE) and access tolls to</w:t>
      </w:r>
    </w:p>
    <w:p>
      <w:r>
        <w:rPr>
          <w:b/>
        </w:rPr>
        <w:t>[Pages 4–6]</w:t>
      </w:r>
    </w:p>
    <w:p>
      <w:r>
        <w:t>the networks (art. 17 LSE) and in the prohibition of discrimination in third-party access to the networks (art. 42 LSE).</w:t>
      </w:r>
    </w:p>
    <w:p>
      <w:r>
        <w:t>(29) Article 14 of the LSE refers to the separation of activities but does not establish the impossibility for several companies within the group, distributor and marketers, to subcontract the performance of activities with the same third party. From the prohibitions contained in said article, it is only prohibited in such a case to share sensitive information between regulated and unregulated activities."</w:t>
      </w:r>
    </w:p>
    <w:p>
      <w:r>
        <w:t>7. The Investigation Directorate provides the following description of the relevant markets to understand the facts being analyzed:</w:t>
      </w:r>
    </w:p>
    <w:p>
      <w:r>
        <w:t>"(18) Iberdrola Distribución operates in the electricity distribution network market, which includes all those activities that have the function of delivering energy from the high-voltage transport network to the end consumers. Each distribution network constitutes a natural monopoly, and its access and prices are regulated. Various precedents (Resolutions 644/08 Céntrica/Iberdrola, of April 2, 2009, and C-0098/08 Gas Natural/Unión Fenosa, of February 11, 2009; among others) have considered that the distribution network markets are local or regional, given that for the end consumer, supply through a distribution network is not substitutable by supply through another network and that the management of the network and distribution authorizations have a local or regional character. This local-regional character is confirmed by Law 54/1997 and by Royal Decree 1955/2000, which defines Distribution Zones in which each operator is a monopolist in management.</w:t>
      </w:r>
    </w:p>
    <w:p>
      <w:r>
        <w:t>(19) In the electricity distribution network market, Iberdrola Distribución would therefore hold a dominant position in the areas where its networks extend.</w:t>
      </w:r>
    </w:p>
    <w:p>
      <w:r>
        <w:t>(20) Iberdrola also operates, through Iberdrola CUR (last resort marketing) and Iberdrola Generación (free price marketer), in the electricity marketing markets to domestic consumers and SMEs. The various precedents cited above have considered that the supply markets have a national geographical scope, as the different suppliers establish their competitive strategies and offer their services at a national level, although the competitive dynamics of retail electricity supply to domestic consumers and SMEs may be conditioned by competition in the related distribution network markets, and therefore have a local/regional dynamic, unlike what would occur with supply to large industrial customers.</w:t>
      </w:r>
    </w:p>
    <w:p>
      <w:r>
        <w:t>(21) In June 2010, Iberdrola's market share in the marketing market for residential customers and SMEs reached 42% in terms of the number of customers (including last resort consumers). In terms of the volume of energy supplied to these customers at free price, Iberdrola ranks second, behind Endesa (37%), with a share of 31%. In the geographical area where Iberdrola Distribución's network extends, Iberdrola's market share in the broader market of free price electricity marketing (including industrial consumers) is 45% by volume of energy.</w:t>
      </w:r>
    </w:p>
    <w:p>
      <w:r>
        <w:t>(22) The third of the affected markets would be the market for electrical installations not reserved for the distributor. This market could in turn be divided into the market for extension installations executed on behalf of the applicant and the market for link and interior electrical installations, in accordance with the provisions of Article 15 of Royal Decree 842/2002, of August 2, which approves the Low Voltage Electrotechnical Regulation.</w:t>
      </w:r>
    </w:p>
    <w:p>
      <w:r>
        <w:t>(23) The market for extension electrical installations not reserved for the distributor includes the execution of the necessary works for the connection of the distribution network with the receiving installations of end users (link and interior installations) whose execution is not reserved for the distributor by electrical regulations. Both the extension installations not reserved by regulation to the distributor and the link and interior installations can be executed by any authorized electrical installer.</w:t>
      </w:r>
    </w:p>
    <w:p>
      <w:r>
        <w:t>(24) In this market, electric companies, especially smaller ones, operate in a local/regional geographical scope, although the corresponding installer authorizations are issued for the entire national territory, which facilitates competition in a broader scope than the local/regional territory. The existence of overlaps between the areas of action of the installers may lead to chain substitution effects under normal conditions. Thus, the geographical scope of the market for electrical installations not reserved for the distributor could be defined, for the purposes of this file, as national.”</w:t>
      </w:r>
    </w:p>
    <w:p>
      <w:r>
        <w:t>8. From its actions, the Investigation Directorate concludes the following facts:</w:t>
      </w:r>
    </w:p>
    <w:p>
      <w:r>
        <w:t>Commercial attention of the marketers</w:t>
      </w:r>
    </w:p>
    <w:p>
      <w:r>
        <w:t>“(30) The marketers of the Iberdrola Group, Iberdrola Generación (for customers in the free market) and Iberdrola CUR (for last resort customers), provide commercial attention services to domestic customers and SMEs related to the marketing of electricity and gas through three alternative channels (folio 102):</w:t>
        <w:br/>
        <w:t>• Telephone attention.</w:t>
        <w:br/>
        <w:t>• Via Web: www.iberdrola.com.</w:t>
        <w:br/>
        <w:t>• Through a physical network, in the so-called "Iberdrola Points" (hereinafter "PI").</w:t>
      </w:r>
    </w:p>
    <w:p>
      <w:r>
        <w:t>(31) The Iberdrola Points are managed by independent companies that, after signing a commercial collaboration agreement with Iberdrola, provide commercial services on behalf of Iberdrola. […]</w:t>
      </w:r>
    </w:p>
    <w:p>
      <w:r>
        <w:t>(32) The subcontracting of these activities is carried out through a collaboration contract that turns the collaborating establishment into a genuine agent of Iberdrola, in accordance with the provisions of the European Commission Communication on Guidelines regarding vertical restrictions (2010/C 130/01) by not assuming any commercial or financial risk.</w:t>
      </w:r>
    </w:p>
    <w:p>
      <w:r>
        <w:t>(33) Regarding the subcontracting method, Iberdrola's marketers freely choose the companies with which they will sign the collaboration agreement. For this purpose, according to Iberdrola, an analysis is carried out of (…)</w:t>
      </w:r>
    </w:p>
    <w:p>
      <w:r>
        <w:t>(34) In any case, the potential collaborating establishments of Iberdrola must be establishments open to the public and dedicated to any of the following activities unrelated to Iberdrola (folios 13 and 103):</w:t>
        <w:br/>
        <w:t>….</w:t>
      </w:r>
    </w:p>
    <w:p>
      <w:r>
        <w:t>(35) Once the agreement with Iberdrola is signed, the PI begins to provide the services previously described. For this, Iberdrola provides the PI with identification banners, advertising materials, cards, invoices, etc., that identify the establishment as PI. Likewise, Iberdrola requires the PI to reserve a separate and marked area in its premises for the execution of the tasks subject to the contract. The necessary infrastructure for such separation is provided by Iberdrola.</w:t>
      </w:r>
    </w:p>
    <w:p>
      <w:r>
        <w:t>(36) On the other hand, the contract expressly recognizes the right of the collaborating establishment "to make its status public and to reflect it in all its own advertisements published at its expense, respecting the established rules and prior authorization from Iberdrola of the texts and designs to be used" (folio 67).</w:t>
      </w:r>
    </w:p>
    <w:p>
      <w:r>
        <w:t>Commercial attention of the distributor</w:t>
      </w:r>
    </w:p>
    <w:p>
      <w:r>
        <w:t>(37) Iberdrola Distribución has not carried out any commercial attention activity since July 1, 2009, the date on which the tariff supply activity ceased (folio 751).</w:t>
      </w:r>
    </w:p>
    <w:p>
      <w:r>
        <w:t>(38) Iberdrola Distribución does subcontract various technical services inherent to the distributor's activity to various low voltage installation companies.</w:t>
      </w:r>
    </w:p>
    <w:p>
      <w:r>
        <w:t>(39) In particular, the subcontracted activities can be grouped into three types (folios 750-752):</w:t>
        <w:br/>
        <w:t>• The execution of low voltage electrical installations that correspond by regulation to the distributor: Iberdrola Distribución expressly clarifies that, under no circumstances does it make, either directly or through subcontracted electrical installers, offers for the execution of all or part of the electrical installations necessary to attend to the requests for electrical supply, that is, it does not send budgets for the execution of extension installations not reserved for the distributor (folio 752).</w:t>
        <w:br/>
        <w:t>• The verification of the installations, which includes the review and verification that the installations comply with the regulatory technical and safety conditions. Without such verification (reserved for the distributor), the connection of the new installation to the distribution network will not proceed.</w:t>
        <w:br/>
        <w:t>• The physical connection of the new installations to the Iberdrola distribution network.</w:t>
        <w:br/>
        <w:t>• The attention, modification, and repair of faults in Iberdrola's low voltage network.</w:t>
      </w:r>
    </w:p>
    <w:p>
      <w:r>
        <w:rPr>
          <w:b/>
        </w:rPr>
        <w:t>[Pages 7–9]</w:t>
      </w:r>
    </w:p>
    <w:p>
      <w:r>
        <w:t>(40) The receipt of requests for the execution of any of these activities is carried out through the customer service phone of Iberdrola Distribución, email, or fax (folio 750).</w:t>
      </w:r>
    </w:p>
    <w:p>
      <w:r>
        <w:t>9. On March 22, 2011, the Investigation Directorate submitted to this Council of the CNC a Proposal for Filing of the actions taken in the reference file in accordance with the provisions of Article 49.3 of the LDC. In its Report, the Investigation Directorate analyzes the following issues.</w:t>
      </w:r>
    </w:p>
    <w:p>
      <w:r>
        <w:t>On one hand, whether the fact that issues related to distribution and marketing are subcontracted at the "Iberdrola Points" presents competition problems and, in particular, whether it may constitute an infringement of Article 2 LDC. In this regard, the Investigation Directorate analyzes a) whether the contracts link both activities and whether cross-subsidies may be occurring, and b) whether the marketers could be obtaining other advantages from the linkage with Iberdrola Distribución at the "Iberdrola Points."</w:t>
      </w:r>
    </w:p>
    <w:p>
      <w:r>
        <w:t>On the other hand, whether the fact that the "Iberdrola Points" can enjoy the brand image "Iberdrola" may constitute unfair competition because it places them in a privileged situation compared to other electrical installers.</w:t>
      </w:r>
    </w:p>
    <w:p>
      <w:r>
        <w:t xml:space="preserve">In light of the information contained in the file, the Investigation Directorate concludes that: </w:t>
        <w:br/>
        <w:t xml:space="preserve">Iberdrola Distribución subcontracts its technical activities with electrical installation companies. Currently, there are (…) subcontracted companies. </w:t>
        <w:br/>
        <w:t xml:space="preserve">Iberdrola Generación and Iberdrola CUR subcontract companies related to the electricity business (not necessarily electrical installers) for the execution of certain marketing activities. Currently, there are (…) subcontracted companies in Spain, of which only (…) are electrical installation and engineering companies. </w:t>
        <w:br/>
        <w:t xml:space="preserve">Of the (…) electrical installation companies that carry out marketing activities subcontracted by the marketers of the Iberdrola Group, only (…) have also been subcontracted by the distributor for the execution of technical activities. </w:t>
        <w:br/>
        <w:t xml:space="preserve">There is no case (not even in the (…) only cases of common agent for distribution and marketing activities) of any type of direct or indirect, contractual or remunerative linkage between both activities. </w:t>
        <w:br/>
        <w:t>The "Iberdrola Points" have personnel dedicated exclusively to the marketer to carry out the management tasks.</w:t>
      </w:r>
    </w:p>
    <w:p>
      <w:r>
        <w:t>7</w:t>
      </w:r>
    </w:p>
    <w:p>
      <w:r>
        <w:t>In view of this, the Investigation Directorate concludes that the subcontracting of both types of activities is generally carried out separately and that there are no indications of infringement of Article 2 of the LDC.</w:t>
      </w:r>
    </w:p>
    <w:p>
      <w:r>
        <w:t>The Investigation Directorate emphasizes the differences with the file S/0255/10 E.ON Service Points, which was resolved through the conventional termination procedure (RCNC of November 30, 2010). Firstly, in the case at hand, the contracts signed by the distributor and the marketers of the Iberdrola group are different and not linked, allowing for the dismissal of the existence of cross-subsidies, whereas, in file S/0255/10, E.ON signed a single contract (for the provision of technical services on behalf of the distributor and commercial services on behalf of the marketers). In the present case, there is also no evidence of Iberdrola advertising in the premises of the companies subcontracted by the distributor, so the potential benefit derived from the association of the installation company with the Iberdrola Distribución brand is very limited, unlike what occurred in the case of E.ON.</w:t>
      </w:r>
    </w:p>
    <w:p>
      <w:r>
        <w:t>Huntec is one of the (…) electrical installation companies mentioned earlier that carry out marketing activities subcontracted by Iberdrola Generación and Iberdrola CUR, although it is not among those that have also been subcontracted by the distributor for the execution of technical activities.</w:t>
      </w:r>
    </w:p>
    <w:p>
      <w:r>
        <w:t>The complainant considers that, to the extent that Huntec also operates on its own in the market for non-reserved electrical installations, it could benefit from the brand image "Iberdrola" in its activity in that market.</w:t>
      </w:r>
    </w:p>
    <w:p>
      <w:r>
        <w:t xml:space="preserve">The Investigation Directorate dismisses that a privileged situation exists compared to other installation companies: </w:t>
        <w:br/>
        <w:t xml:space="preserve">There are other marketing companies to which installers can offer their services. Therefore, the strategy is replicable. </w:t>
        <w:br/>
        <w:t xml:space="preserve">There is a separation between the activities that the subcontracted company performs on its own and those it performs on behalf of Iberdrola. There are restrictions in the contract on the use of the Iberdrola brand, which prevent the collaborating establishment from executing installations on its own while making the customer believe that it is doing so under the backing of the energy group. This separation is even physical, as the company must reserve a differentiated area in its premises for the provision of services on behalf of Iberdrola, which are limited exclusively to marketing activities and not installation. </w:t>
        <w:br/>
        <w:t>There is no evidence that there is advertising or logos of Iberdrola Distribución in the premises of the "Iberdrola Points."</w:t>
      </w:r>
    </w:p>
    <w:p>
      <w:r>
        <w:t>8</w:t>
      </w:r>
    </w:p>
    <w:p>
      <w:r>
        <w:t>Regarding access to privileged information, the companies subcontracted by the distributor do not carry out any type of commercial attention with customers. Iberdrola Distribución attends to the customer, and the subcontracted company has no contact with the customer until Iberdrola Distribución refers them to carry out the verification, connection, and reserved extension actions assigned to them according to the contract.</w:t>
      </w:r>
    </w:p>
    <w:p>
      <w:r>
        <w:t>In short, it cannot be concluded that the subcontracting system of the companies of the Iberdrola Group is likely to severely distort competition in the market for non-reserved electrical installations and that the distortion could affect the public interest, so it would not be susceptible to infringing Article 3 of the LDC.</w:t>
      </w:r>
    </w:p>
    <w:p>
      <w:r>
        <w:t>10. The Council of the National Competition Commission deliberated and issued this Resolution in its meeting of March 21, 2012.</w:t>
      </w:r>
    </w:p>
    <w:p>
      <w:r>
        <w:t>LEGAL GROUNDS</w:t>
      </w:r>
    </w:p>
    <w:p>
      <w:r>
        <w:t>FIRST. Article 49.1 of the LDC provides that the DI shall initiate sanctioning proceedings when it observes rational indications of the existence of prohibited conduct in Articles 1, 2, and 3 of the same Law. In number 3 of the aforementioned Article 49, it is added that the Council, at the proposal of the Investigation Directorate, shall agree not to initiate sanctioning proceedings and, consequently, to file the actions taken when it considers that there are no indications of infringement.</w:t>
      </w:r>
    </w:p>
    <w:p>
      <w:r>
        <w:t>SECOND. It is a fact that the LSE advocates functional separation with the aim that the position enjoyed by certain companies as distributors does not distort the activities that must be carried out in a competitive regime due to being liberalized. Hence, distribution activities are carried out by companies different from those of marketing. It is true that this has not normatively resulted in other liberalized activities, such as installation, not being carried out by distribution companies. Nothing prevents distributors from carrying out such activities themselves or through third parties.</w:t>
      </w:r>
    </w:p>
    <w:p>
      <w:r>
        <w:t>In any case, business groups that carry out, through different companies, electricity distribution activities and other liberalized activities, including marketing, must place special emphasis on compliance not only with the letter but also with the spirit of Article 14 of the LSE. In particular, also when subcontracting to the same company the functions that the legislator intended to be carried out with full separation by different companies within the same group.</w:t>
      </w:r>
    </w:p>
    <w:p>
      <w:r>
        <w:t>Let us not forget, in this regard, that Article 26.3 of Directive 2009/72/EC of the European Parliament and of the Council, of July 13, 2009, on common rules for the internal electricity market and repealing the</w:t>
      </w:r>
    </w:p>
    <w:p>
      <w:r>
        <w:rPr>
          <w:b/>
        </w:rPr>
        <w:t>[Pages 10–11]</w:t>
      </w:r>
    </w:p>
    <w:p>
      <w:r>
        <w:t>Directive 2003/54/EC establishes the obligation that distribution network operators cannot take advantage of their vertical integration in order to distort competition in the market:</w:t>
      </w:r>
    </w:p>
    <w:p>
      <w:r>
        <w:t>“When the distribution network operator is part of a vertically integrated company, Member States shall ensure that its activities are controlled by regulatory authorities or other competent bodies, so that it cannot take advantage of its vertical integration to distort competition. In particular, vertically integrated distribution network operators shall not create confusion, in their information and in the presentation of the brand, regarding the separate identity of the supplying subsidiary of the vertically integrated company.”</w:t>
      </w:r>
    </w:p>
    <w:p>
      <w:r>
        <w:t>THIRD. Notwithstanding the above, in light of the analysis of the facts carried out by the Investigation Directorate, the Council does not find rational indications of an infringement of Article 2 of Law 15/2007. The DI analyzes whether the marketer of the Iberdrola group may have benefited from an unlawful competitive advantage through the "Iberdrola Points" based on the dominant position of Iberdrola Distribución in the local distribution network markets.</w:t>
      </w:r>
    </w:p>
    <w:p>
      <w:r>
        <w:t>The Council shares the arguments by which the Investigation Directorate dismisses the existence of an infringement of Article 2 of Law 15/2007. There are few cases where contracts with the same subcontractor converge for activities related to distribution and marketing. Moreover, these are independent contracts, and no formal or effective links between activities are observed. There are also no indications that there has been a transfer of privileged information from the distributor to the marketing activity via the Iberdrola Point. Nor has it been proven that the marketer obtains advantages derived from confusion with the image of the distributor.</w:t>
      </w:r>
    </w:p>
    <w:p>
      <w:r>
        <w:t>FOURTH. In view of the complaint filed and the analysis of the facts carried out by the Investigation Directorate, the Council also dismisses the existence of an infringement of Article 3 of the LDC. Even prior to the reasons put forth by the Investigation Directorate, it should be emphasized that, according to the complaint, the party allegedly obtaining the unfair advantage would be Huntec. It would be difficult to attribute to this company an unfair advantage for associating with Iberdrola to carry out installation activities when nothing prevents Iberdrola Distribución itself from acting as an installer in accordance with the regulations. Furthermore, the other reasons provided by the Investigation Directorate to argue that there is no infringement of Article 3 of the LDC are shared by this Council.</w:t>
      </w:r>
    </w:p>
    <w:p>
      <w:r>
        <w:t>Since there are no indications of restrictive practices prohibited by Articles 2 and 3 of the Competition Defense Law, the Council considers the Proposal for Filing of the actions carried out in the framework of file S/0268/10 IBERDROLA SUPPLY POINTS to be lawful.</w:t>
      </w:r>
    </w:p>
    <w:p>
      <w:r>
        <w:t>For all the above reasons, in light of the cited provisions and those of general application, the Council of the National Competition Commission</w:t>
      </w:r>
    </w:p>
    <w:p>
      <w:r>
        <w:t>HAS RESOLVED</w:t>
      </w:r>
    </w:p>
    <w:p>
      <w:r>
        <w:t>SOLE.- Under the protection of Article 49.3 of Law 15/2007 of July 3, on Competition Defense, not to initiate sanctioning proceedings and to file the reserved actions followed under number S/0268/10 IBERDROLA SUPPLY POINTS, considering that there are no indications of infringement of Articles 2 and 3 of the aforementioned Law.</w:t>
      </w:r>
    </w:p>
    <w:p>
      <w:r>
        <w:t>This Resolution shall be communicated to the Investigation Directorate and notified to Sliding, S.L. as the complainant and to Hunter Technology Albacete, S.L. and Iberdrola S.A. as the accused, informing them that this concludes the administrative procedure and that they may file an administrative contentious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