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https://www.cnmc.es/expedientes/s028710</w:t>
      </w:r>
    </w:p>
    <w:p>
      <w:r>
        <w:t>Pages translated : 169</w:t>
      </w:r>
    </w:p>
    <w:p/>
    <w:p>
      <w:r>
        <w:rPr>
          <w:b/>
        </w:rPr>
        <w:t>[Pages 1–3]</w:t>
      </w:r>
    </w:p>
    <w:p>
      <w:r>
        <w:t xml:space="preserve">RESOLUTION  </w:t>
        <w:br/>
        <w:t xml:space="preserve">(EXP. S/0287/10 Post-tensioning and Geotechnics)  </w:t>
        <w:br/>
        <w:t xml:space="preserve">Council:  </w:t>
        <w:br/>
        <w:t xml:space="preserve">Messrs.:  </w:t>
        <w:br/>
        <w:t xml:space="preserve">D. Joaquín García Bernaldo de Quirós, President  </w:t>
        <w:br/>
        <w:t xml:space="preserve">Dª. Pilar Sánchez Núñez, Vice President  </w:t>
        <w:br/>
        <w:t xml:space="preserve">D. Julio Costas Comesaña, Councilor  </w:t>
        <w:br/>
        <w:t xml:space="preserve">Dª. María Jesús González López, Councilor  </w:t>
        <w:br/>
        <w:t xml:space="preserve">Dª. Inmaculada Gutiérrez Carrizo, Councilor  </w:t>
        <w:br/>
        <w:t xml:space="preserve">D. Luis Diez Martín, Councilor  </w:t>
        <w:br/>
        <w:t xml:space="preserve">In Madrid, on August 2, 2012  </w:t>
        <w:br/>
        <w:t xml:space="preserve">The Council of the National Competition Commission (CNC), with the composition stated above and with the President D. Joaquín García Bernaldo de Quirós as the Rapporteur, has issued this Resolution in the sanctioning file S/0287/10 Post-tensioning and Geotechnics, initiated by the Investigation Directorate of the CNC (DI) against BBR Pretensados y Técnicas Especiales, S.L (BBR), CTT Stronghold, S.A. (CTT); Dywidag Sistemas Constructivos, S.A., (DSC) Freyssinet, S.A. (FSA), Mekano4 S.A.; Técnicas del Pretensado y Servicios Auxiliares, S.L (Tecpresa) and VSL-Spam, S.A. for alleged restrictive practices of competition prohibited by Article 1 of Law 15/2007, of July 3, on the Defense of Competition (LDC 2007) and Article 101 of the Treaty on the Functioning of the European Union (TFEU).  </w:t>
        <w:br/>
        <w:t xml:space="preserve">FACTUAL BACKGROUND  </w:t>
        <w:br/>
        <w:t xml:space="preserve">1. On April 23, 2010, the legal representatives of Bank of America Corporation (BAC) and Barclays Bank plc (Barclays) submitted to the CNC a request for exemption –for themselves and their subsidiary DSC– from the payment of any potential fine or, alternatively, for a reduction of its amount, which could be imposed for the commission of an infringement of Article 1.1.c) of the LDC consisting of market sharing, through the allocation of contracts/projects for the execution of works, in the field of post-tensioning; and market sharing, through the allocation of clients in the field of geotechnics. Subsequently, this request was expanded to include alleged anti-competitive practices in the field of post-tensioning bars.  </w:t>
        <w:br/>
        <w:t xml:space="preserve">2. In this request, information and evidence regarding the essential elements of the infringement were provided (folios 1 to 2267). Consequently, the Investigation Directorate (DI) granted on June 16, 2010, conditional exemption from the payment of the fine to the applicants and their subsidiary DSC. The confidentiality of the leniency request as well as the attached documentation was lifted on June 9, 2011, and incorporated into the file on the date of issuance of the Statement of Facts (PCH).  </w:t>
        <w:br/>
        <w:t xml:space="preserve">3. On June 17, 2010, the DI carried out inspections at the Madrid and Barcelona offices of Mekano4, Freyssinet, VSL-SPAM, and CTT. It also requested information from BBR, Tecpresa, and DSC regarding their ownership and control structure, the identification of their main executive positions, their corporate purpose, their market presence, and their participation in the projects under investigation in this sanctioning file (folios 2276 to 2290).  </w:t>
        <w:br/>
        <w:t xml:space="preserve">4. VSL-SPAM and CTT appealed on July 5, 2010, to the Council of the CNC against the DI's Investigation Order of June 2, 2010 (folios 4795 to 4808, Exp. R/0050/10 CTT Stronghold and folios 4809 to 4821, Exp. R/0051/10 VSL-SPAM), which was dismissed on September 13, 2010. The companies appealed to the National Court on December 27, 2010 (folios 10526-10529).  </w:t>
        <w:br/>
        <w:t xml:space="preserve">5. On July 26, 2010, the DI agreed to initiate the sanctioning file S/0287/10 Post-tensioning and Geotechnics, for restrictive practices of competition prohibited in Article 1 of Law 15/2007 and in Article 1 of Law 16/1989, of July 17, on the Defense of Competition against BBR Pretensados y Técnicas Especiales, S.L., CTT Stronghold, S.A., Dywidag Sistemas Constructivos, S.A., Freyssinet, S.A., Mekano4, S.A., Técnicas del Pretensado y Servicios Auxiliares, S.L. (Tecpresa) and VSL-SPAM, S.A., being notified to the parties on July 27, 2010. On June 2, 2011, the DI agreed to expand the initiation agreement to conduct prohibited by Article 101 of the TFEU, considering that the practices under investigation could affect intra-community trade.  </w:t>
        <w:br/>
        <w:t xml:space="preserve">6. On July 27, 2010, and December 10, 2010, the DI notified the companies Mekano4, Freyssinet, VSL-SPAM, and CTT of the incorporation into the file of the information gathered during the inspections carried out at their offices. Subsequently, on February 22, 2011, the DI requested additional information regarding their ownership and control structure, identification of their main executive positions, corporate purpose, market presence, and their participation in the projects under investigation in this file (folios 15418 to 15446). Freyssinet was again requested on July 11, 2011, for additional clarifications regarding some data related to the file (folios 16616 to 16621). And, to the leniency applicant, DSC, the DI requested on July 13, 2011, clarifications regarding some data provided in their request (folios 16693 to 16695).  </w:t>
        <w:br/>
        <w:t xml:space="preserve">7. BBR, Mekano4, CTT, and VSL-Spam have appealed to the Council of the CNC various agreements of the DI that denied the confidentiality requested by the companies. The Council only partially upheld CTT's appeal. The rest were denied and subsequently appealed by the affected companies to the National Court.  </w:t>
        <w:br/>
        <w:t xml:space="preserve">8. The DI also investigated the awarding of certain works subject to the file by the companies Vías y Construcciones (folios 16134 to 16139), Ferrovial Agroman (folios 16140 to 16148), Grupo Ploder (folios 16149 to 16154), Constructora San José (folios 16155 to 16160), Dragados (folios 16161 to 16168, 16458 to 16463, 16639 to 16644, 16696 to 16706 and 16731 to 16763), Dragados Offshore S.A. (folio 16645) Comsa, S.A. (folios 16214 to 16217) and Flota Proyectos Singulares (folios 16714 to 16723).  </w:t>
        <w:br/>
        <w:t xml:space="preserve">9. The Statement of Facts was notified to the parties on August 23, 2011. The instruction phase concluded on November 29, 2011, which was notified to the interested parties. On December 5, 2011, the DI adopted its Proposal for Resolution and notified it to the interested parties.  </w:t>
        <w:br/>
        <w:t xml:space="preserve">10. On January 10, 2012, once the allegations from the parties were received, in which the company Freyssinet requested the practice of complementary evidence, and viewed, with the DI and the other interested parties, the DI submitted to the Council of the CNC its Report with the proposal for resolution declaring the accreditation of the conduct.  </w:t>
        <w:br/>
        <w:t>11. On June 6, 2012, the Council of the CNC agreed to send information to the European Commission as provided in Article 11.4 of Council Regulation (EC) No. 1/2003 of December 16, 2002 (folios 19582-19589). The deadline for resolution was suspended until July 6, 2012 (folio 19590).</w:t>
      </w:r>
    </w:p>
    <w:p>
      <w:r>
        <w:rPr>
          <w:b/>
        </w:rPr>
        <w:t>[Pages 4–6]</w:t>
      </w:r>
    </w:p>
    <w:p>
      <w:r>
        <w:t xml:space="preserve">12. On June 18, 2012, the Council agreed to request additional information from the parties (folios 19611-19613) regarding their turnover.  </w:t>
        <w:br/>
        <w:t xml:space="preserve">13. The Council concluded the deliberation and ruled on this case in its meeting on July 31, 2012.  </w:t>
        <w:br/>
        <w:t xml:space="preserve">14. The interested parties are:  </w:t>
        <w:br/>
        <w:t xml:space="preserve">a. BBR Pretensados y Técnicas Especiales, S.L. (BBR)  </w:t>
        <w:br/>
        <w:t xml:space="preserve">b. CTT Stronghold, S.A.  </w:t>
        <w:br/>
        <w:t xml:space="preserve">c. Dywidag Sistemas Constructivos, S.A. (DSC)  </w:t>
        <w:br/>
        <w:t xml:space="preserve">d. Freyssinet, S.A. (FSA)  </w:t>
        <w:br/>
        <w:t xml:space="preserve">e. Mekano4, S.A.  </w:t>
        <w:br/>
        <w:t xml:space="preserve">f. Técnicas del Pretensado y Servicios Auxiliares, S.L. (Tecpresa) and  </w:t>
        <w:br/>
        <w:t xml:space="preserve">g. VSL-SPAM, S.A.  </w:t>
        <w:br/>
        <w:t xml:space="preserve">PROVEN FACTS  </w:t>
        <w:br/>
        <w:t xml:space="preserve">This case is initiated by a request for leniency from the controlling shareholders of the company DSC, involved in an alleged infringement of Article 1.1.c of the LDC, consisting of the creation of a cartel to maintain the market shares of the participating companies through the allocation of the post-tensioning systems market and the geotechnics systems market.  </w:t>
        <w:br/>
        <w:t xml:space="preserve">The documentation provided by the leniency applicant, as well as the information obtained during the inspections carried out at the headquarters of the involved companies and the information provided by them during the allegations phase and the information requests made by the DI, allow for the establishment of the following facts:  </w:t>
        <w:br/>
        <w:t xml:space="preserve">FIRST - The Parties in the case  </w:t>
        <w:br/>
        <w:t xml:space="preserve">1.1 Dywidag Sistemas Constructivos, S.A.  </w:t>
        <w:br/>
        <w:t xml:space="preserve">As described by the DI in its Proposal for Resolution (PR), “Dywidag Sistemas Constructivos, S.A. (DSC) is engaged in the manufacture, distribution, and installation of components for the construction sector, mainly post-tensioning systems and geotechnical systems, primarily operating in Spain and Portugal.”  </w:t>
        <w:br/>
        <w:t xml:space="preserve">According to the information available on its website (folios 15264 to 15288), DSC belongs to the international group DYWIDAG-Systems International (DSI), present through subsidiaries in over 90 countries across 5 continents. The holding company of the group is DSI DYWIDAG-Systems International GmbH based in Munich. The group is active in the construction and underground works sectors. It was founded in 1979 as a subsidiary of Dyckerhoff &amp; Widmann AG with the aim of internationally marketing DYWIDAG product and system licenses. In July 2005, DSI was acquired by the financial investor Industri Kapital, who resold DSI to CVC Capital Partners in July 2007. In 2010, DSI was acquired by Bank of America Merrill Lynch (BAML) and Barclays Capital (the “Shareholders”), “as part of a financial restructuring in which they, as the main creditors of the company, agreed to reduce the company's debt in exchange for shares of DSI. Following the execution of this transaction, the Shareholders held 90% of the capital of a holding company that controlled 100% of the shares of DSI, with the remaining shareholders being CVC (5%) and DSI executives (5%).” Subsequently, the Shareholders transferred DSI to Triton Private Equity on April 1, 2011 (folios 15871 to 15947).  </w:t>
        <w:br/>
        <w:t xml:space="preserve">In 1980, the company DSC was founded in Spain. DSC has been 100% owned by DSI since October 30, 2009. Until that time, “DSC operated as a joint venture formed by shareholders of Mekano4 S.A. through the holding company KRISOVI S.L., which held a total of 49% of the shares, and by DSI, which held 51% of the shares. The bylaws of DSC required a two-thirds majority of the capital present or represented for decision-making at the general shareholders' meeting, so DSI did not control the economic behavior of DSC during that period. In September 2009, a contract was held between DSI and the shareholders of Mekano4, who were also shareholders of DSC, under which the shareholders of Mekano4 transferred their shares in DSC to DSI, and DSI transferred the shares it held in Mekano4 to the other shareholders of that company. With the execution of this contract, on October 30, 2009, the structural links between Mekano4 and DSC were broken, with DSI acquiring control over the entire share capital of DSC on that date” (folios 6, 4780, and 4781).  </w:t>
        <w:br/>
        <w:t xml:space="preserve">The products and services offered by DSC include DYWIDAG Post-Tensioning Systems, DYWIDAG Geotechnics, DYWIDAG Cable Systems, and construction procedures and assistance services.  </w:t>
        <w:br/>
        <w:t xml:space="preserve">1.2. Mekano4, S.A.  </w:t>
        <w:br/>
        <w:t xml:space="preserve">Following the description of the DI, “Mekano4 is active in Europe, North Africa, and America,” in a total of 28 countries. “Its main headquarters is in Sant Cugat del Vallés (Barcelona), which manages the post-tensioning business line, and a branch in Tres Cantos (Madrid), which manages the line dedicated to geotechnical systems and has a warehouse in Lliça de Vall (Barcelona).” It is one of the leading companies in the European market. It engages in post-tensioning, special projects, and is present in geotechnics.  </w:t>
        <w:br/>
        <w:t xml:space="preserve">“The corporate purpose of Mekano4 is the study, development, application, commercialization, and sale of construction systems, post-tensioning assembly, joints, supports, repair, and maintenance of all types of reinforced concrete structures. Mekano4 specializes in the construction of bridges and structures, offering a range of services that range from the study of design alternatives and construction methods to the design, supply, and installation of stays, post-tensioning, supports, and joints for bridges. Among the applications it performs, post-tensioning in bridges, buildings, liquefied gas tanks, reservoirs, roofs, communication towers, nuclear power plants, and guyed structures stands out, and its activities include the design, manufacture, supply, and installation of anchors, their auxiliary elements, and equipment for alignment, tensioning, and injection. Mekano4 is also active in the geotechnics sector, offering solutions with bars and anchors to the ground, as well as for the construction and maintenance of bridges and structures.  </w:t>
        <w:br/>
        <w:t xml:space="preserve">Currently, the share capital of Mekano4 is distributed among KRISOVI S.A., which in 2009 purchased the stake that Dywidag Systems International GmbH had in that company since 2003, Masajursa S.L., and a private individual, with none of them holding control over the company.”  </w:t>
        <w:br/>
        <w:t xml:space="preserve">1.3. BBR Pretensados y Técnicas Especiales, S.L.  </w:t>
        <w:br/>
        <w:t xml:space="preserve">Following essentially the description of the DI, “BBR Pretensados y Técnicas Especiales S.L. (BBR) offers construction, repair, and maintenance services for structures, as well as special construction techniques.” It is a wholly-owned subsidiary of the Grupo Fomento de Obras y Construcciones S.A. (FCC). “The origin of the company lies in a relationship for the supply of technology since 1963, through a licensing agreement with the international group BBR with Fomento de Obras y Construcciones, S.A. (FCC)” to apply the BBR post-tensioning system. “Due to its growth, the FCC group decided that this activity should be established as an independent company in 2004.”  </w:t>
        <w:br/>
        <w:t>BBR PTE belongs to the international BBR Network, present in over 50 countries, and composed of companies specialized in the fields of post-tensioning, stays, and other construction techniques. The BBR Network is coordinated by BBR VT International Ltd., located in Switzerland.</w:t>
      </w:r>
    </w:p>
    <w:p>
      <w:r>
        <w:rPr>
          <w:b/>
        </w:rPr>
        <w:t>[Pages 7–9]</w:t>
      </w:r>
    </w:p>
    <w:p>
      <w:r>
        <w:t xml:space="preserve">10 years ago BBR PTE began a process of internationalization, establishing branches in Romania, Bulgaria, and Portugal, and working sporadically in other countries in Europe and Central America. “BBR's main client is the FCC Group, which has accounted for more than 90% of its activity in the last three years and nearly 98% in 2009 (folio 15127), and its position within the group is that of a specialized subcontractor, which not only provides technical assistance but also carries out with its own means the specialized work units contained in its service portfolio. BBR participates in the development of certain construction processes specific to the FCC Group, such as its bridge construction systems using prefabricated segments or its specific concrete bridge pushing system, so it possesses certain technology and means that it only shares with the FCC Group. BBR is involved in the application of the post-tensioning technique, developing technical solutions both in the field of post-tensioning and in that of cable-stayed structures and in special construction techniques, such as lifting loads or pushing bridges. Most of its activity is concentrated on the supply and installation of elements for post-tensioning and stay cables for civil engineering and building structures (anchor cores, support plates, wedges, and sheaths for post-tensioning and stay cables using steel strands and, to a lesser extent, high-strength steel bars and their accessories), although, as a complementary activity, BBR also performs post-tensioning and stay cable work on such structures with its own specific means. BBR has technology in the field of cable-stayed and suspended structures, as well as systems of both active and passive bars. The execution of operations in such fields includes, among others, the use of techniques such as making joints (concrete-concrete, concrete-steel, steel-steel), post-tensioning of concrete structures, provisional post-tensioning, provisional stay cables, stitching of prefabricated beams, passive reinforcement terminals, anchor bolts, and reinforcements (folios 4715 to 4735). The range of products covers all applications of post-tensioning: internal post-tensioning, external post-tensioning, post-tensioning for building slabs, and stay cables. Likewise, BBR performs special operations such as pushing bridges, lifting heavy loads, driving boxes, and sliding concrete structures, and additionally, it occasionally rents hydraulic equipment (mainly jacks and hydraulic units). BBR does not engage in the maintenance and monitoring of bridges and structures, although on certain occasions it has performed lifting work on decks for support changes, with the supports being supplied and their replacement carried out by others. It has also occasionally instrumented the force control of some hydraulic cylinder, but always as part of a construction process carried out by BBR (…) BBR is present in the post-tensioning sector for the construction of bridges and structures, whether through steel strands or, to a lesser extent, through bars. BBR does not carry out maintenance and monitoring activities for bridges nor does it operate in the geotechnical sector.”  </w:t>
        <w:br/>
        <w:t xml:space="preserve">1.4 CTT Stronghold, S.A.  </w:t>
        <w:br/>
        <w:t xml:space="preserve">According to the information in the file “CTT Stronghold, S.A. (CTT) offers construction, repair, and maintenance services for structures on a global scale.” It shares its headquarters, located in Barcelona, with the company VSL-Spam. It is part of the VSL group. Its parent company is VSL INTERNATIONAL AG. “(…) 95.5% of its share capital belongs to VSL International AG, with 0.5% belonging to an individual. This parent company, VSL International AG, is a shareholder of both CTT and VSL-Spam, S.A.” “Regarding the origin of CTT, in 1957 the company Centro de Trabajos Técnicos S.L. was founded, focusing its activities on civil engineering. Until 1965, the main activities of the company were the development of materials for post-tensioning and the production of associated equipment, also offering technical assistance, design, and supplies for the main Spanish companies dedicated to civil works. From the 1970s, it diversified its products with the manufacture of structural supports for bridges, and thus, between 1974 and 1990, it implemented the Stronghold post-tensioning system worldwide, through subsidiary companies, international agents, and franchisees.” In 1974 it began manufacturing components of the STRONGHOLD post-tensioning system. In 1990, CTT became CTT-Stronghold, following its integration into the French group BOUYGUES. “In 1993, a general reorganization took place, and CTT-Stronghold S.A. was integrated into operational region 5 of the company VSL-Spam, also belonging to the Bouygues group. On December 12, 2003, VSL INTERNATIONAL AG acquired the shares of CTT, which until that moment had been held by the Bouygues group.” From then on, it became the sole representative in Spain of the VSL and STRONGHOLD post-tensioning systems. “(…) the activities consisting of the manufacture and sale of materials and machinery for construction and supports for bridges and structures, as well as the construction, on its own or on behalf of others, of all kinds of buildings and the execution of public and private works must be highlighted from said object (social).  </w:t>
        <w:br/>
        <w:t xml:space="preserve">CTT Stronghold, as a member of the international VSL group, with a global network of 35 subsidiaries present on 5 continents, operates in the field of post-tensioning through:  </w:t>
        <w:br/>
        <w:t xml:space="preserve">(i) Supply and installation of continuous threaded bars with high and low elastic limits  </w:t>
        <w:br/>
        <w:t xml:space="preserve">(ii) Supply of stay cables  </w:t>
        <w:br/>
        <w:t xml:space="preserve">(iii) Structural supports  </w:t>
        <w:br/>
        <w:t xml:space="preserve">(iv) Retaining walls  </w:t>
        <w:br/>
        <w:t xml:space="preserve">(v) Heavy lifting  </w:t>
        <w:br/>
        <w:t xml:space="preserve">(vi) Repairs and rehabilitation of bridges and structures  </w:t>
        <w:br/>
        <w:t xml:space="preserve">(vii) Sale of post-tensioning systems to companies that manufacture precast (residual)  </w:t>
        <w:br/>
        <w:t xml:space="preserve">It also develops its work in anchors, retaining walls, formwork systems, lifting and moving heavy loads, supports and expansion joints, precast parks, stay cables, as well as in the repair and/or maintenance of existing structures. Additionally, it sells bars, anchor plates, and wedges for use in the geotechnical sector to VSL-SPAM, S.A.”  </w:t>
        <w:br/>
        <w:t xml:space="preserve">1.5 Freyssinet, S.A.  </w:t>
        <w:br/>
        <w:t xml:space="preserve">Freyssinet S.A. is a company whose capital is divided 50% between Acciona Infraestructuras, S.A. and the French company Soletanche Freyssinet. It is part of the Freyssinet Group. The Group, which was created in 1943, is present in more than 50 countries through more than 70 agencies and has been developing its activity in Spain since 1967. “It operates through four brands: Freyssinet, Menard, Reinforced Earth, and Nuvia. Freyssinet is the business line dedicated to post-tensioning, stay cables, structural accessories, and repair techniques and has subsidiaries worldwide, including the Spanish subsidiary Freyssinet, S.A. Regarding the other brands, Menard specializes in soil improvement and has a subsidiary in Spain; Reinforced Earth is dedicated to retaining walls, and Nuvia is dedicated to the life cycle of nuclear plants, with no subsidiaries in Spain. Additionally, the FREYSSINET GROUP, through the brands Tierra Armada and Ménard Sotraitement, operates in the geotechnical field.”  </w:t>
        <w:br/>
        <w:t>As explained in the PR “On January 27, 2000, Freyssinet International Stup, S.A. sold 10% of the shares of Freyssinet to the Acciona Group S.A. (…) which until that moment held 40% of the shares of said company, through the company Necso Entrecanales Cubiertas S.A. –which since October 27, 2005 has been called Acciona Infraestructuras S.A. including</w:t>
      </w:r>
    </w:p>
    <w:p>
      <w:r>
        <w:rPr>
          <w:b/>
        </w:rPr>
        <w:t>[Pages 10–12]</w:t>
      </w:r>
    </w:p>
    <w:p>
      <w:r>
        <w:t>hormigón y el acero.</w:t>
      </w:r>
    </w:p>
    <w:p>
      <w:r>
        <w:t>El postensado se utiliza en diversas aplicaciones, incluyendo puentes, edificios de gran altura, y estructuras que requieren una alta resistencia a la compresión. Este método permite la construcción de estructuras más delgadas y ligeras, reduciendo el uso de materiales y costos.</w:t>
      </w:r>
    </w:p>
    <w:p>
      <w:r>
        <w:t>2.2. Sistemas de geotecnia</w:t>
        <w:br/>
        <w:t>La geotecnia se ocupa del comportamiento de los materiales del suelo y su interacción con las estructuras. Los sistemas de geotecnia incluyen anclajes, micropilotes, y otros elementos que se utilizan para estabilizar el terreno y soportar cargas. Estos sistemas son esenciales en la construcción de túneles, presas, y otras infraestructuras donde la estabilidad del suelo es crítica.</w:t>
      </w:r>
    </w:p>
    <w:p>
      <w:r>
        <w:t>Los anclajes son elementos que se utilizan para fijar estructuras al terreno, proporcionando soporte adicional y estabilidad. Pueden ser de diferentes tipos, incluyendo anclajes de tensión y anclajes de compresión, dependiendo de la aplicación y las condiciones del terreno.</w:t>
      </w:r>
    </w:p>
    <w:p>
      <w:r>
        <w:t>Los micropilotes son elementos de cimentación que se utilizan para transferir cargas a capas de suelo más profundas y estables. Son especialmente útiles en terrenos difíciles o en situaciones donde el espacio es limitado.</w:t>
      </w:r>
    </w:p>
    <w:p>
      <w:r>
        <w:t>La utilización de sistemas de geotecnia permite a las empresas de construcción abordar proyectos complejos y desafiantes, garantizando la seguridad y durabilidad de las estructuras construidas.</w:t>
      </w:r>
    </w:p>
    <w:p>
      <w:r>
        <w:rPr>
          <w:b/>
        </w:rPr>
        <w:t>[Pages 13–15]</w:t>
      </w:r>
    </w:p>
    <w:p>
      <w:r>
        <w:t xml:space="preserve">the tendon to the concrete surrounding the conduit. The anchors to the ground and rock are also adherent systems, but with a slightly different construction sequence. A hole is drilled covered on one side of the excavation, hill, or wall. A tendon is inserted and grouted. Once it has reached sufficient strength, the tendon is stressed.  </w:t>
        <w:br/>
        <w:t xml:space="preserve">This system allows for construction in situations where it would be impossible due to site limitations or architectural restrictions. Post-tensioning is applied in almost all facets of construction. Its applications include office and residential buildings, parking structures, ground slabs, bridges, sports stadiums, ground and rock anchors, and water reservoirs.  </w:t>
        <w:br/>
        <w:t xml:space="preserve">In building construction, this technique allows for a reduction in the weight of the building, thereby facilitating the foundations and can be very suitable in seismic areas. Since it also reduces the overall height of the building for the same number of floors (as it allows for the use of thinner slabs), it enables savings in mechanical systems and façade costs.  </w:t>
        <w:br/>
        <w:t xml:space="preserve">In areas where expansive clays or soils with low bearing capacity exist, it helps to resolve potential cracking issues. It is used in parking lots because it allows a high degree of flexibility in the design of columns and ramp configurations. In sports stadiums, it allows for maintaining very wide clear spaces and applying very creative architecture. It also allows for the construction of extremely long bridges without the use of temporary support structures. It also enables the construction of bridges with very demanding geometry requirements, including complex curves, variable camber, and significant grade changes. Post-tensioned anchors (ground and rock) are used in tunneling, slope stabilization, and as supports in excavations. Post-tensioning is the preferred reinforcement system when it comes to constructing waterproof structures, such as water tanks.  </w:t>
        <w:br/>
        <w:t xml:space="preserve">The use of post-tensioned concrete allows for a reduction in the depth of concrete elements, as it increases their load-bearing capacity and reduces deformations, leading to a more efficient use of materials, which allows for a reduction in the weight of the structure and a decrease in concrete cracking, increasing its lifespan, lowering costs, and enhancing durability. However, it requires more specialized machinery and labor than unpost-tensioned concrete. Most civil engineering works today have numerous structures, so the use of post-tensioning is essential to enable the construction of all these types of structures built on-site.  </w:t>
        <w:br/>
        <w:t xml:space="preserve">Within the practices under investigation, a distinction is made in the field of post-tensioning regarding the supply of post-tensioning bars: the BST 500 (known as "Gewi") and the 950/1050 (known as "Dywidag").  </w:t>
        <w:br/>
        <w:t xml:space="preserve">2.2. Geotechnical Systems  </w:t>
        <w:br/>
        <w:t xml:space="preserve">It is advisable to reproduce the analysis of the DI that appears in the file:  </w:t>
        <w:br/>
        <w:t xml:space="preserve">“As far as geotechnics is concerned, it is the area of civil engineering that studies the behavior of soils, as well as the mechanical, hydraulic, and engineering properties of the ground. In carrying out any infrastructure project, it is essential to know data about the ground where structural loads will act, in order to anticipate its behavior under the stresses and uses to which it will be subjected, knowing the possible problems that may arise from the action and applying technical solutions to safely and reliably transmit the working loads, such as the cords, which are construction elements to ensure the watertightness of the ties.  </w:t>
        <w:br/>
        <w:t xml:space="preserve">In the construction of any structure, it is important to know the ground that will be in contact in order to design the appropriate type of foundation for each ground, as well as to know the series of underlying strata or layers, with the aim of ensuring that the distribution of pressures will not cause settlements incompatible with the deformations of the structure, cracks, and/or unsightly deformations.  </w:t>
        <w:br/>
        <w:t xml:space="preserve">The purpose of geotechnics is to provide soil/structure interaction regarding stability, resistance (compatible useful life), and economic viability, through a geotechnical survey of the ground, complying with the regulations of the Technical Building Code (CTE), investigating the soil and rocks below the surface to determine their properties and design foundations for structures such as buildings, bridges, hydroelectric plants, slopes, tunnels, and roads, as well as the properties and environment of natural phenomena or those induced by human activity, such as landslides, ground subsidence, mudflows, and rockfalls, seismic engineering, soil-structure interaction, and others.  </w:t>
        <w:br/>
        <w:t xml:space="preserve">Among geotechnical systems, a distinction must be made between surface construction and underground construction:  </w:t>
        <w:br/>
        <w:t xml:space="preserve">- Surface construction implies that geotechnical support systems are applied on the surface and are intended, for example, to provide stability on slopes, prevent rockfalls, provide seismic reinforcements for walls and buildings, support through pillars, as well as supports to secure the excavation. Hence, they are more typical of civil works. These support systems are made with various types of products such as threaded bar anchors, bar anchoring systems, hollow bar systems, rock bolts, pillars, and ground anchors.  </w:t>
        <w:br/>
        <w:t xml:space="preserve">- Geotechnical systems for underground constructions include applications for mining works, with products used to support, reinforce, and stabilize the roofs or walls of a cavity such as rock bolts, fiberglass bolts, bars, meshes, and recovery mats, chemical anchors, and cable tensioning bolts, and applications for tunneling works that, among others, include various types of bolts used to secure tunnels and caverns (DCP bolts), as well as for rock reinforcement in tunnels and mines (Omega bolts).  </w:t>
        <w:br/>
        <w:t xml:space="preserve">2.3. Market Functioning  </w:t>
        <w:br/>
        <w:t xml:space="preserve">As for the post-tensioning market, from 1996 to 2003, it is characterized by being a stable market, with a series of fixed players, precisely the companies charged in this file - Freyssinet, CTT, DSC, Mekano4, Tecpresa, and BBR. In 2003, the Portuguese company ICQ entered the Spanish market, and in 2005 Anfor and other competitors, which increased the level of competition in this market, although without affecting the behaviors attributed.  </w:t>
        <w:br/>
        <w:t xml:space="preserve">The largest companies in Spain are Freyssinet and BBR, followed by CTT, Mekano4, and Tecpresa, DSC, and ICQ, with a residual participation of other companies. Specifically, in 2009, Freyssinet led the market, followed by Mekano4, CTT, BBR, Tecpresa, and DSC.  </w:t>
        <w:br/>
        <w:t xml:space="preserve">Together they hold around 80-90% of the market.  </w:t>
        <w:br/>
        <w:t xml:space="preserve">In the field of geotechnics, the three main players in this market in Spain are VSL-Spam, DSC, and Mekano4 with a combined market share at that time of almost 90% of the market in Spain, although there are other competitors such as Anfor and from 2005, other companies, such as Anclypilote, Comercial de Sondeos, and Unetra.  </w:t>
        <w:br/>
        <w:t xml:space="preserve">The demand in these markets is made up of large construction companies with significant bargaining power. Some of these companies have subsidiaries or participate in joint ventures in the post-tensioning sector (BBR, Tecpresa, Freyssinet). Normally, although not exclusively, these parent companies subcontract post-tensioning systems to their subsidiaries.  </w:t>
        <w:br/>
        <w:t xml:space="preserve">As a complement to the market definition made by the DI, the following is reproduced the description of the market made by the company CTT in its allegations:  </w:t>
        <w:br/>
        <w:t xml:space="preserve">• “The civil works market is, in Spain, indeed in the hands of a very small number of large companies: FCC, Acciona, Comsa Ente, and Ferrovial, for example.  </w:t>
        <w:br/>
        <w:t>• Construction companies compete in civil works tenders or are awarded the contracts for civil works in their entirety (including post-tensioning works), negotiating directly with the owners of the works.”</w:t>
      </w:r>
    </w:p>
    <w:p>
      <w:r>
        <w:rPr>
          <w:b/>
        </w:rPr>
        <w:t>[Pages 16–18]</w:t>
      </w:r>
    </w:p>
    <w:p>
      <w:r>
        <w:t xml:space="preserve">• The construction companies awarded the contracts for civil works subsequently subcontract the post-tensioning tasks to, among others, the companies that have been included in the file.  </w:t>
        <w:br/>
        <w:t xml:space="preserve">• The post-tensioning companies provide their services for civil works exclusively to the aforementioned construction companies. They never contract directly with the property owners of the works.  </w:t>
        <w:br/>
        <w:t xml:space="preserve">• The negotiation and setting of the price for the entirety of the work between the property owners and the construction companies is carried out before subcontracting to third parties and is done in a detailed manner by items. Thus, for example, the construction budget for a bridge will include an item called "post-tensioning" and an amount assigned to it prior to the construction company contacting post-tensioning companies for the execution of that work. This implies that said price acts as a maximum cap for the post-tensioning work. Furthermore, the budgets presented by the post-tensioning companies are in most cases significantly lower than the amount anticipated for this item by the construction company.  </w:t>
        <w:br/>
        <w:t xml:space="preserve">• Two of the large construction companies also have their own subsidiaries for post-tensioning and bars; BBR and Tecpresa.  </w:t>
        <w:br/>
        <w:t xml:space="preserve">• The construction companies have an extraordinarily high market power: (i) they are the only potential buyers; (ii) they know the post-tensioning market in minute detail, and even three of the largest construction companies participate directly in it; (iii) they have a very high economic capacity; (iv) they hold a de facto monopoly in civil works in Spain; and (v) they effectively determine the price of post-tensioning services.  </w:t>
        <w:br/>
        <w:t xml:space="preserve">• Every time a post-tensioning company makes an offer to a construction company, the latter negotiates by calling all the other companies and pressuring downwards, claiming that another post-tensioning company has offered a lower price, and the construction company ultimately imposes the price.  </w:t>
        <w:br/>
        <w:t xml:space="preserve">• This price is manifestly lower than the price at which the construction company has contracted the post-tensioning services with the property owner, but the price with the property is always fixed and is approximately between 30% and 60% higher than the price that, in reality, it costs the construction company.  </w:t>
        <w:br/>
        <w:t xml:space="preserve">• The margins with which Spanish post-tensioning companies operate are minimal: around 2-3%. This is all that the construction companies allow.  </w:t>
        <w:br/>
        <w:t xml:space="preserve">• Compared to the geographical markets in the Spanish geographical environment (France and Portugal, for example) and certainly even more so in other markets such as the United Kingdom, Germany, the Netherlands, etc., and due to the extraordinary competitive imbalance between construction companies and post-tensioning companies, post-tensioning prices in Spain are minimal. Approximately the average market price in Spain is lower than in all those other countries in our geographical environment.  </w:t>
        <w:br/>
        <w:t xml:space="preserve">• The power of demand is such that, despite all existing legal provisions, payment terms are currently set (imposed) at 210 days, the retention for certifications is around 20%, payment is only made after about two years, and expenses incurred for overtime or work on holidays are not recognized. These conditions imposed by construction companies on small post-tensioning companies in Spain are not accepted by non-Spanish companies.  </w:t>
        <w:br/>
        <w:t xml:space="preserve">• The presence of BBR and Tecpresa creates the effect that prices can never rise. The profit always remains at the level of the construction companies. BBR and Tecpresa are used as "benchmarking," and prices cannot rise.  </w:t>
        <w:br/>
        <w:t xml:space="preserve">• The billing figures for post-tensioning, compared to those of the civil works sector, are insignificant. It is enough to compare in the file any of the referred works; for example, the Bay of Cádiz Bridge (one of the considered "large works"): total cost of the work: more than 200 million euros, cost of post-tensioning: around 900,000 euros.  </w:t>
        <w:br/>
        <w:t xml:space="preserve">2.4. Regulatory Framework of the Market  </w:t>
        <w:br/>
        <w:t xml:space="preserve">The analysis contained in the file is reproduced, “In the field of post-tensioning, there are the so-called Eurocodes, which are a set of European standards for engineering, drafted by the European Committee for Standardization (hereinafter, CEN) and which aim to unify criteria and regulations in the areas of design, calculation, and sizing of structures and prefabricated elements for construction.  </w:t>
        <w:br/>
        <w:t xml:space="preserve">The guidelines of the Eurocodes are divided into "Principles" and "Rules." The principles comprise general statements for which there is no alternative choice and, therefore, must be satisfied by every project according to the Eurocode, also including technical requirements and mandatory analytical models. The application rules are recommendations or procedures that follow the principles, but for which alternative procedures may be considered, provided they satisfy the principles at the same level as the rules recommended by the Eurocode itself. The Eurocodes follow the limit state method, which includes aspects such as load-bearing capacity, functionality, and durability. The Eurocodes can be used in European countries in place of national regulations. For this, the Eurocode must be complied with, and additionally, a National Application Document (DNA) that indicates the particularities that must be followed in each country to apply it. For example, although Eurocode 2 allows vertical concrete supports with a depth of 200 mm, in Spain, the National Application Document of Eurocode 2 does not allow depths less than 250 mm. The Eurocodes related to the practices under investigation in this file are as follows:  </w:t>
        <w:br/>
        <w:t xml:space="preserve">Eurocode 0: Basis of Design.  </w:t>
        <w:br/>
        <w:t xml:space="preserve">Eurocode 1: Actions on Structures.  </w:t>
        <w:br/>
        <w:t xml:space="preserve">Eurocode 2: Design of Concrete Structures.  </w:t>
        <w:br/>
        <w:t xml:space="preserve">Eurocode 4: Design of Composite Steel and Concrete Structures.  </w:t>
        <w:br/>
        <w:t xml:space="preserve">Eurocode 7: Geotechnical Design.  </w:t>
        <w:br/>
        <w:t xml:space="preserve">The Spanish Instruction for Structural Concrete (EHE) is the regulation on the calculation and safety in concrete structures. The EHE is the regulatory framework that establishes the structural, safety, and environmental protection requirements to technically guarantee the demands of the project and the construction of concrete structures. Following the approval by the Council of Ministers of the Structural Concrete Instruction (EHE-08) on July 18, 2008 (BOE of August 22, 2008), which came into force on December 1, 2008, the EHE-07 and EFHE-02 were repealed. The EHE-08 adds a conceptual advance to the field of concrete structures, in which reinforced concrete, pre-tensioned concrete, post-tensioned concrete, etc., had been treated separately, prohibiting the use of concrete for reinforcement with a strength lower than 250 kp/cm², to increase the safety and durability of buildings.  </w:t>
        <w:br/>
        <w:t xml:space="preserve">On the other hand, the entry into force in May 2000 of the Law on the Regulation of Building (LOE 38/1999) marked the obligation to subscribe to a ten-year damage insurance within a regulatory framework for which the Technical Control Bodies (OCT) took on the role of controllers and auditors of risks of the Insurers against the Developer of buildings intended for housing.  </w:t>
        <w:br/>
        <w:t xml:space="preserve">In the field of geotechnics, the UNE standard, published by AENOR, is used in Spain, which independently develops standardization and certification. However, apart from the UNE regulation, there are also other sectoral regulations that apply to certain types of works:  </w:t>
        <w:br/>
        <w:t>- UNE-EN 1990:2003 Eurocodes. Basis of Calculation of Structures (ECO). It explains the calculation fundamentals for any structural project and defines the concepts of actions, partial safety coefficients, ultimate and service limit states, etc.</w:t>
      </w:r>
    </w:p>
    <w:p>
      <w:r>
        <w:rPr>
          <w:b/>
        </w:rPr>
        <w:t>[Pages 19–21]</w:t>
      </w:r>
    </w:p>
    <w:p>
      <w:r>
        <w:t>- UNE-EN 1991-1-1:2003. Eurocode 1: Structural Actions. Part 1-1. General Actions. Specific Weights, Dead Weights, and Live Loads in Structures. Defines the different types of actions to be considered in a structural project.</w:t>
        <w:br/>
        <w:t>- UNE-ENV 1997-1:1999. Eurocode 7: Geotechnical Design. Part 1: General Rules. Provides the General Rules applicable to a Geotechnical type project, following the guidelines of Eurocode O and 1, referring to the specific characteristics of the Geotechnical Project.</w:t>
        <w:br/>
        <w:t>- UNE-ENV 1997-2:2001. Eurocode 7: Geotechnical Design. Part 2: Design Assisted by Laboratory Tests. Provides the guidelines to follow in a geotechnical project where laboratory tests are used, how to select samples, etc.</w:t>
        <w:br/>
        <w:t>- UNE-ENV 1997-3:2002. Eurocode 7: Geotechnical Design. Part 3: Design Assisted by Field Tests. Provides the guidelines to follow in a geotechnical project where field tests are used. Execution of Special Works: regulations regarding the execution of certain special works, such as geotechnical improvement, piles, etc.</w:t>
        <w:br/>
        <w:t>- UNE-EN 1536:2000: Execution of special geotechnical works. Bored piles.</w:t>
        <w:br/>
        <w:t>- UNE-EN 1537:2001: Execution of special geotechnical works. Anchors.</w:t>
        <w:br/>
        <w:t>- UNE-EN 1538:2000: Execution of special geotechnical works. Diaphragm walls.</w:t>
        <w:br/>
        <w:t>- UNE-EN 12063:2000: Execution of special geotechnical works.</w:t>
        <w:br/>
        <w:t>- UNE-EN 12699:2001: Execution of special geotechnical works. Displacement piles.</w:t>
        <w:br/>
        <w:t>- UNE-EN 12715:2001: Execution of special geotechnical works. Injection.</w:t>
        <w:br/>
        <w:t>- UNE-EN 12716:2001: Execution of special geotechnical works. High-pressure injections (Jet grouting). Construction Standards: Basic Construction Standard (NBE) and Reinforced Concrete Regulations (EHE). Laboratory Tests of Soils: standards regarding how to carry out laboratory tests and 'in situ' tests, published by AENOR. Sample preparation.</w:t>
        <w:br/>
        <w:t>19</w:t>
      </w:r>
    </w:p>
    <w:p>
      <w:r>
        <w:t>- UNE 7371:1975 Surface sampling of unaltered soil. Explains how to carry out "in situ" sampling in pits or galleries to avoid soil alteration.</w:t>
        <w:br/>
        <w:t>- UNE 103100:1995 Sample preparation for soil tests. Explains how to prepare the sample in the laboratory and how samples should be stored, as well as the selection of a sample of appropriate size for each test from the field sample. Index Factors (Identification and Classification of Soils).</w:t>
        <w:br/>
        <w:t>- UNE 103101:1995 Granulometric analysis of soils by sieving. Explains how to sieve sands and gravels to obtain the granulometric curve.</w:t>
        <w:br/>
        <w:t>- UNE 103102:1995 Granulometric analysis of fine soils by sedimentation. Hydrometer method.</w:t>
        <w:br/>
        <w:t>- UNE 7045:1952 Determination of the porosity of a soil.</w:t>
        <w:br/>
        <w:t>- UNE 103300:1993 Determination of the moisture content of a soil by oven drying.</w:t>
        <w:br/>
        <w:t>- UNE 103302:1994 Determination of the relative density of soil particles (Pycnometer method).</w:t>
        <w:br/>
        <w:t>- UNE 103503:1995 "In situ" determination of soil density by the sand method (Sand cone method).</w:t>
        <w:br/>
        <w:t>- UNE 103103:1994 Determination of the liquid limit of a soil by the Casagrande apparatus method.</w:t>
        <w:br/>
        <w:t>- UNE 103104:1993 Determination of the plastic limit of a soil.</w:t>
        <w:br/>
        <w:t>- UNE 103403:1999 Determination of the permeability of a soil sample. Constant head method. Determination of Soil Properties UNE 103401:1998 Determination of the shear strength parameters of a soil sample in the direct shear box.</w:t>
        <w:br/>
        <w:t>- UNE 103402:1998 Determination of the strength parameters of a soil sample in triaxial equipment.</w:t>
        <w:br/>
        <w:t>- UNE 103405:1994 Geotechnics. One-dimensional consolidation test of a soil in an oedometer.</w:t>
        <w:br/>
        <w:t>THIRD. Established Facts</w:t>
        <w:br/>
        <w:t>The established facts in this file are based on the information provided by the exemption applicant, the documentation collected during the inspections of June 17, 2010, at Freyssinet, CTT, VSL-Spam, and Mekano4, as well as in the responses to the information requests from the DI to the companies involved and to certain construction companies that are clients of the former, potentially harmed by the practices investigated in this file.</w:t>
        <w:br/>
        <w:t>From the analysis of all this documentation, it has been possible to corroborate the information initially provided by the exemption applicant, confirming during the instruction of this file the existence of:</w:t>
        <w:br/>
        <w:t>i. Distribution of post-tensioning system contracts from at least 1996 until the inspections of June 17, 2010, among Freyssinet, Mekano4, CTT, DSC, Tecpresa, and BBR.</w:t>
        <w:br/>
        <w:t>ii. Distribution of clients in the supply of post-tensioning bars from 2000 until the time of the inspections, among CTT, Mekano4, and DSC.</w:t>
        <w:br/>
        <w:t>iii. A distribution of clients in geotechnical products from 1999 until April 17, 2008, among VSL-Spam, Mekano4, and DSC. However, after this date, DSC and Mekano4 maintained, until the departure of the Mekano4 directors from the Board of Directors of DSC in October 2009, a non-aggression policy regarding certain clients due to the close ties existing between these companies.</w:t>
        <w:br/>
        <w:t>For a clearer reading, the following table reflecting the participation in the different cartels by the companies involved in this file is attached:</w:t>
        <w:br/>
        <w:t>CTT DSC MEKANOFREYSSINVSL- TECPRE BBR</w:t>
        <w:br/>
        <w:t>4 ET SPAM SA</w:t>
        <w:br/>
        <w:t>POSTENSAX X X X X X</w:t>
        <w:br/>
        <w:t>DO</w:t>
        <w:br/>
        <w:t>X X X</w:t>
        <w:br/>
        <w:t>BARS</w:t>
        <w:br/>
        <w:t>OF</w:t>
        <w:br/>
        <w:t>POSTENSING</w:t>
        <w:br/>
        <w:t>GEOTECHNICS X X X</w:t>
      </w:r>
    </w:p>
    <w:p>
      <w:r>
        <w:rPr>
          <w:b/>
        </w:rPr>
        <w:t>[Pages 22–24]</w:t>
      </w:r>
    </w:p>
    <w:p>
      <w:r>
        <w:t xml:space="preserve">• As can be observed, both Mekano4 and DSC have participated in all these practices. Regarding CTT, it has participated in both the agreements related to the post-tensioning market and its variant of supplying post-tensioning bars, and VSL-Spam (belonging to the same parent company as CTT) in the geotechnics market, given that VSL-Spam is the company that is active in the geotechnics market.  </w:t>
        <w:br/>
        <w:t xml:space="preserve">• In the case of Freyssinet, this company is active in the post-tensioning market, participating in the agreements related to the post-tensioning market, and although it wanted to be part of the companies that reached agreements regarding the supply of post-tensioning bars, it was not allowed by the companies that adopted such agreements, according to information provided by the exemption applicant.  </w:t>
        <w:br/>
        <w:t xml:space="preserve">• Tecpresa and BBR only operate in the field of post-tensioning, participating with the other companies involved in the cartel in the agreements reached in that area.  </w:t>
        <w:br/>
        <w:t xml:space="preserve">• Tecpresa, from 1996 to 2001, had a role similar to that of the other participating companies in the market allocation through quotas in that market, and starting from 2001, like BBR from the beginning of the cartel, indicated the works of its interest so that they would be respected by the other companies in the cartel.  </w:t>
        <w:br/>
        <w:t xml:space="preserve">• In any case, Freyssinet, Mekano4, CTT, DSC, Tecpresa, and BBR are the most relevant operators in these markets, as already indicated, and the cartels under investigation in this document aimed to maintain the market shares of these companies.  </w:t>
        <w:br/>
        <w:t xml:space="preserve">• Furthermore, it should be noted that all the companies involved were aware of the existence of these practices, in which they participated based on their corporate purpose (thus there are companies that work solely in the post-tensioning market, such as Tecpresa and BBR), their corporate structure (thus, belonging to the same parent company, CTT will act in the post-tensioning and post-tensioning bars cartel and VSL-Spam in the field of geotechnics), and the willingness of cartel members regarding the admission of new competitors (hence the non-inclusion of Freyssinet concerning the allocation of post-tensioning bar supply contracts, after these practices began coinciding with the end of the patent for post-tensioning bars, by DSC, Mekano4, and CTT, which are the ones selling post-tensioning bars at that time).  </w:t>
        <w:br/>
        <w:t xml:space="preserve">• When analyzing the operation of the practices under study in this file, we can highlight as behavioral patterns the market allocation through pre-established quotas, depending on the size of the different companies participating in the cartel.  </w:t>
        <w:br/>
        <w:t xml:space="preserve">• Contacts between the involved companies were mainly carried out through the exchange of emails and phone conversations, and only in the post-tensioning cartel through formalized and institutionalized meetings.  </w:t>
        <w:br/>
        <w:t xml:space="preserve">• In any case, the communications carried out by the companies participating in the cartel were masked under coded nomenclature, which facilitated the concealment of the cartel's activities.  </w:t>
        <w:br/>
        <w:t xml:space="preserve">• Thus, to refer to the cartel meetings in the field of post-tensioning, these were generally convened as leisure activities, whether football matches or golf tournaments, interactive reality game tournaments, or nautical activities, which were generally also held, along with the cartel meetings in which the allocation of works and their follow-up were agreed upon, as this DI has been able to verify, according to the information contained in this sanctioning file.  </w:t>
        <w:br/>
        <w:t xml:space="preserve">• Other times, however, no recreational activity was developed, although this same playful or sports nomenclature continued to be used to conceal the cartel meetings.  </w:t>
        <w:br/>
        <w:t xml:space="preserve">• The fact that these collusive agreements and cartel meetings are concealed under coded names is also observed in the names given to the customer or work allocation tables – “Matches,” “Ranking,” “Handicap,” or “Pilot.”  </w:t>
        <w:br/>
        <w:t xml:space="preserve">• According to information provided by DSC, in light of the increasing activity of competition authorities in other sectors and the fear that inspections could be carried out at the participants' headquarters, the need to take extra precautions regarding the frequency of communications and the preservation of documents was discussed in some meetings in early 2008, suggesting that documents related to the cartel should not be kept at the companies' headquarters.  </w:t>
        <w:br/>
        <w:t xml:space="preserve">• Thus, in early 2010, it was noted that emails related to the cartel were sent to the Gmail addresses of the representatives of the companies in the cartel, to facilitate their concealment, coinciding with the initiation of sanctioning proceedings by the CNC against various construction companies, as evidenced by findings in the CTT company: “(...) My new email for leisure topics is (...Mekano4) @gmail.com.”  </w:t>
        <w:br/>
        <w:t>• Furthermore, both in the allocation tables and in other documents in the file, the coded names of the cartel companies are observed: “A” is Freyssinet, “B” is CTT, “C” is Mekano4, “D” is Tecpresa, “E” is DSC, and “Z” is BBR, as evidenced in the two versions of the same document, which are reproduced below, indicating this correspondence.</w:t>
      </w:r>
    </w:p>
    <w:p>
      <w:r>
        <w:rPr>
          <w:b/>
        </w:rPr>
        <w:t>[Pages 25–27]</w:t>
      </w:r>
    </w:p>
    <w:p>
      <w:r>
        <w:t xml:space="preserve">• The contacts between the companies in the cartel were coordinated by what the companies referred to as "Pilots," a role exercised periodically on a rotating basis by the cartel companies, with the "Pilot" responsible for both the exchange of information and the updating and compliance with the agreements adopted within the cartel.  </w:t>
        <w:br/>
        <w:t xml:space="preserve">• In these contacts, new works or clients that were to be incorporated into the distribution by the cartel companies were indicated. The "Pilot," once the necessary information for the market distribution was gathered, both for post-tensioning and geotechnics, updated, prepared, and distributed the tables that were to be shared. Based on this information, the companies assessed the implementation and control of the agreements reached, as well as how to adjust them to the established quota distribution, according to the quota assigned to each company in the cartel, and in case of discrepancies, compensations were carried out either in monetary form (in the case of the geotechnics market) or through the transfer of works (in the case of the post-tensioning market), in order to restore the status quo of the quotas assigned among the companies participating in the cartel.  </w:t>
        <w:br/>
        <w:t xml:space="preserve">• Depending on the practices under investigation, there were predominant companies when it came to playing the role of Pilot. Thus, in the field of post-tensioning, and given their weight in the market, it was usually exercised on a rotating basis by the representatives of Freyssinet, Mekano4, or CTT in the cartel. In the case of post-tensioning bars, DSC predominantly acted as pilot, as it was the most important company in the sector. Finally, in the field of geotechnics, it was also DSC that performed the functions of "Pilot" or coordinator of the cartel, as the idea of creating a cartel similar to that of post-tensioning in the geotechnics market emerged from the partnership between Mekano4 and DSC, subsequently contacting VSL-Spam.  </w:t>
        <w:br/>
        <w:t xml:space="preserve">• The companies in the cartel in the field of post-tensioning did not all perform identical actions. In this regard, it is worth highlighting what could be termed as "active" members - DSC, CTT, Mekano4, Freyssinet, and, until 2001, Tecpresa - who shared the market by determining quotas for each of these companies. On the other hand, the "passive" members would be Tecpresa from 2002 onwards and BBR throughout the duration of the cartel, who participated in the cartel by determining the works they were interested in - usually offered by their parent companies (Ferrovial, in the case of Tecpresa and FCC, in the case of BBR) - so that the other companies in the cartel would respect them in exchange for Tecpresa and BBR respecting the distributions agreed upon by the cartel.  </w:t>
        <w:br/>
        <w:t xml:space="preserve">• As for the executives representing the companies participating in the cartel, they all have in common that they were mostly General Directors and/or Commercial Directors/Managers, all of whom were top executives of their respective companies with sufficient hierarchical level to know and exchange confidential information with other competitors regarding their company's corporate and strategic policy, as well as to make decisions regarding it, with the commercial managers of these companies generally being the ones implementing and monitoring the cartel.  </w:t>
        <w:br/>
        <w:t xml:space="preserve">• These practices, as has already been evidenced, are highly related, as all the companies involved operate in the civil engineering sector for the construction, maintenance, and control of bridges and structures, being the most relevant operators in the market, and although not all companies have participated in all the practices investigated in this sanctioning file - as their participation was determined by their presence in both post-tensioning and geotechnics - all of them were aware of all these practices, whose operation was very similar.  </w:t>
        <w:br/>
        <w:t xml:space="preserve">• However, as already indicated, taking into account the identity of the companies participating in each of these practices, the duration of the infringement, and the affected market, the DI differentiates:  </w:t>
        <w:br/>
        <w:t xml:space="preserve">• Distribution of post-tensioning system contracts from at least 1996 until the inspections carried out on June 17, 2010, in which 6 companies participated: Freyssinet, CTT, Mekano4, DSC, Tecpresa, and BBR.  </w:t>
        <w:br/>
        <w:t xml:space="preserve">• Distribution of clients in the supply of post-tensioning bars from the year 2000 until at least the time of the inspections, in which 3 companies also participated in the previous practice: CTT, Mekano4, and DSC.  </w:t>
        <w:br/>
        <w:t xml:space="preserve">• A distribution of clients in geotechnical products from 1999 until April 17, 2008, in which three companies participated: VSL-Spam, Mekano4, and DSC. Precisely, the emergence of this anticompetitive practice in the field of geotechnics occurs due to the success of the cartel in the field of post-tensioning, resulting in a transfer and adaptation of the operation from the first to the second. On the other hand, regarding its conclusion, DSC and Mekano4 maintained a policy of non-aggression towards certain clients until the departure of the Mekano4 directors from the Board of Directors of DSC in October 2009, due to the close ties existing between these two companies.  </w:t>
        <w:br/>
        <w:t>• Notwithstanding the aforementioned elements, which show a common operation and similar characteristics in the functioning of the companies participating in the cartel, in relation to each of these practices, the specific characteristics of each of them require a differentiated analysis, which is why an individualized analysis of each of these practices under investigation in this file follows.</w:t>
      </w:r>
    </w:p>
    <w:p>
      <w:r>
        <w:rPr>
          <w:b/>
        </w:rPr>
        <w:t>[Pages 28–30]</w:t>
      </w:r>
    </w:p>
    <w:p>
      <w:r>
        <w:t xml:space="preserve">3.-1 Practices in Post-Tensioning  </w:t>
        <w:br/>
        <w:t xml:space="preserve">Organization and Functioning  </w:t>
        <w:br/>
        <w:t xml:space="preserve">• The purpose of the post-tensioning cartel was to distribute among the 6 companies participating in the cartel – Freyssinet, CTT, Mekano4, DSC, Tecpresa, and BBR – the contracts for post-tensioning systems. Through their participation in the cartel, each company ensured a percentage of contracts equivalent to its market share. As previously noted, the participating companies used different codes to identify these companies and the functioning of the cartel in order to avoid detection.  </w:t>
        <w:br/>
        <w:t xml:space="preserve">• Thus, the cartel was referred to by the companies as the “club,” the coordinator of the cartel as the “pilot,” which had a rotating character among the companies in the cartel, and the list of projects to be distributed as the “ranking,” “balance,” or also “pilot.” The meetings of the cartel companies were referred to as “football league,” “golf matches,” the “match,” the “championship,” and the different companies participating in the cartel were designated through the following letters of the alphabet:  </w:t>
        <w:br/>
        <w:t xml:space="preserve">a. The company “A” corresponds to Freyssinet.  </w:t>
        <w:br/>
        <w:t xml:space="preserve">b. “B” corresponds to CTT.  </w:t>
        <w:br/>
        <w:t xml:space="preserve">c. “C” corresponds to Mekano4.  </w:t>
        <w:br/>
        <w:t xml:space="preserve">d. “D” corresponds to Tecpresa.  </w:t>
        <w:br/>
        <w:t xml:space="preserve">e. “E” corresponds to DSC, and  </w:t>
        <w:br/>
        <w:t xml:space="preserve">f. “Z” corresponds to BBR.  </w:t>
        <w:br/>
        <w:t xml:space="preserve">• For example, on April 7, 2008, there was an exchange of emails between CTT, Mekano4, and Freyssinet, with CTT reminding the need to send the data of the Ranking or Pilot, necessary for preparing the distribution tables of works, collecting the agreements reached after the cartel meeting held on January 29, 2008, in Barcelona, indicating the following12:  </w:t>
        <w:br/>
        <w:t xml:space="preserve">“I only need the results of the matches played since 29-01-08.”  </w:t>
        <w:br/>
        <w:t xml:space="preserve">• In the same vein, the representative of CTT in the cartel expressed himself regarding the cartel meeting of April 23 and 24, 2009, to be organized by DSC, sending the following email in which he also requested the submission of updates on the works to be distributed13:  </w:t>
        <w:br/>
        <w:t xml:space="preserve">“If there is going to be a match in the spring tournament next week, it would be advisable to confirm the date and field. I would also appreciate an update on handicaps as soon as possible to have the playing cards as soon as possible.”  </w:t>
        <w:br/>
        <w:t xml:space="preserve">• In response to this email, the representative of Mekano4 in the cartel indicated the following:  </w:t>
        <w:br/>
        <w:t xml:space="preserve">“(...) Given the current mood, will it be a Golf match or a Boxing match?”  </w:t>
        <w:br/>
        <w:t xml:space="preserve">• However, on some occasions, the reference to the works subject to distribution as “matches” was as explicit as that seen in the following email, sent by DSC to CTT – at that time, the pilot of the cartel – prior to the cartel meeting of June 17, 2009, in which the reference to “won matches” refers to works assigned by the cartel14:  </w:t>
        <w:br/>
        <w:t xml:space="preserve">“(...) Here are the latest won matches:  </w:t>
        <w:br/>
        <w:t xml:space="preserve">1. Regasagunto 4Q tank = 657,000.  </w:t>
        <w:br/>
        <w:t xml:space="preserve">2. Ronda sur Valencia. Comsa = 30,500.  </w:t>
        <w:br/>
        <w:t xml:space="preserve">3. Radona Sauquillo. Dragados = 55,000.  </w:t>
        <w:br/>
        <w:t xml:space="preserve">4. AVE Legutiano = 90,000.  </w:t>
        <w:br/>
        <w:t xml:space="preserve">5. AVE Sevilla-Cádiz, Utrera-las Cabezas. Dragados-Tecsa = 23,000.  </w:t>
        <w:br/>
        <w:t xml:space="preserve">6. UTE Soutomayor = 28,000.- €.”  </w:t>
        <w:br/>
        <w:t xml:space="preserve">• All these works had been assigned to DSC by the cartel, as reflected in the pilot of distribution tables of awarded works in 200815, effectively awarding to that company, for example, the work of Radona Sauquillo, as corroborated by this DI after the information request made to Dragados, which was the company that offered that work16.  </w:t>
        <w:br/>
        <w:t xml:space="preserve">13  </w:t>
        <w:br/>
        <w:t xml:space="preserve">Emails exchanged between Mekano4, Freyssinet, CTT, and DSC (folios 8084 to 8087), with the subject: Spring Tournament, collected during the inspection of Freyssinet.  </w:t>
        <w:br/>
        <w:t xml:space="preserve">14  </w:t>
        <w:br/>
        <w:t xml:space="preserve">Email sent by DSC to CTT dated June 5, 2009, with the Subject: Won Matches, collected in paper format during the inspection of CTT (folio 4373).  </w:t>
        <w:br/>
        <w:t xml:space="preserve">15  </w:t>
        <w:br/>
        <w:t xml:space="preserve">Information contained in distribution tables of works, collected during the inspection at the CTT headquarters (folio 4403).  </w:t>
        <w:br/>
        <w:t xml:space="preserve">16  </w:t>
        <w:br/>
        <w:t xml:space="preserve">Information provided by Dragados S.A., in response to the information request made by this DI dated June 1, 2011 (folio 16495).  </w:t>
        <w:br/>
        <w:t>29</w:t>
      </w:r>
    </w:p>
    <w:p>
      <w:r>
        <w:t xml:space="preserve">• The distribution of post-tensioning system contracts was carried out when the work or project was still in the study phase. Thus, when either a private sector company or the Public Administration tendered a work, the construction companies that were going to submit bids for those tenders preliminarily initiated contacts with post-tensioning companies to know their prices and thus prepare their offers, including these post-tensioning services. Through these prior contacts, the contacted cartel companies informed the other participating companies in the cartel about these potential post-tensioning subcontracts. In the case of public works, since according to public procurement regulations these contracts are publicly announced, the potential post-tensioning subcontracts related to those works, which represented a significant part of the demand in this market, were known to all cartel members before those contracts were awarded, as the tenders were announced in various media, both official (mainly official state or autonomous community newspapers) and unofficial (construction portals such as obralia.com and construdatos.es).  </w:t>
        <w:br/>
        <w:t xml:space="preserve">• Therefore, when the construction company awarded the project requested prices, the cartel companies had already agreed on which company would make the most competitive offer, with the other cartel companies offering a higher price, so that the one awarded by the cartel would effectively secure the order. To prevent an “incorrect” company from winning the contract, contacts between cartel companies were frequent, usually by phone or email, informing about the price offered by the company that had been awarded the contract according to the cartel's agreement, so that the other cartel companies would offer higher prices and not win the contract.  </w:t>
        <w:br/>
        <w:t xml:space="preserve">• Thus, for example, on March 7, 2007, “A” (Freyssinet) requests data from CTT about the “SVQ Fair Contest (Podium) and about the Prat Business Park San Cugat (Ripoll)”17 or as reflected in an internal email from DSC dated October 28, 2008, in which the functioning of the cartel is evident, with the distribution of works and the preparatory information exchanges for the cartel meetings18:  </w:t>
        <w:br/>
        <w:t xml:space="preserve">“(...) Following up, I have contacted a work of C that I will surely ask (Mekano4) tomorrow to compensate lists (they are 2 million above).”  </w:t>
        <w:br/>
        <w:t xml:space="preserve">17  </w:t>
        <w:br/>
        <w:t xml:space="preserve">Commercial Responsible Notebook, representative in the cartel of CTT, collected during the inspection carried out at the CTT headquarters (folio 4009)  </w:t>
        <w:br/>
        <w:t xml:space="preserve">18  </w:t>
        <w:br/>
        <w:t xml:space="preserve">Internal email from DSC dated October 28, 2008, with Subject: “Ave EuskadiEuskaiEuskai and pilot,” provided by DSC in its request for exemption from the payment of the fine (folio 2012).  </w:t>
        <w:br/>
        <w:t>30</w:t>
      </w:r>
    </w:p>
    <w:p>
      <w:r>
        <w:rPr>
          <w:b/>
        </w:rPr>
        <w:t>[Pages 31–33]</w:t>
      </w:r>
    </w:p>
    <w:p>
      <w:r>
        <w:t xml:space="preserve">In the pilot, it is number 143 and in our follow-up, it is 148.  </w:t>
        <w:br/>
        <w:t xml:space="preserve">Work: AVE Euskadi UTE Maniara (Moyua + Balzola)  </w:t>
        <w:br/>
        <w:t xml:space="preserve">(...) He wants us to send him documentation: Send him the post-tensioning catalog in pdf (you can download it from the web) and if you want anything else with your data so that when the structures are defined, he can request a quote.  </w:t>
        <w:br/>
        <w:t xml:space="preserve">As comments: they are two large structures. One goes to prefabricated and with the other, they want to do something unique (cables?). They would start in 4-5 months. They also have another section called Amorebieta-Amorebieta  </w:t>
        <w:br/>
        <w:t xml:space="preserve">(It appears in the pilot with number 103 of distributed slopes. It is now in B but I will also request it)  </w:t>
        <w:br/>
        <w:t xml:space="preserve">Please update this information.  </w:t>
        <w:br/>
        <w:t xml:space="preserve">• It should be clarified that this cartel did not guarantee the awarding in all cases, since the final decision regarding the awarding was made by the construction company and sometimes clients awarded the contract to companies not participating in the cartel, which resulted in a deviation from what was agreed upon by the cartel.  </w:t>
        <w:br/>
        <w:t xml:space="preserve">• Therefore, if a company outside the cartel ultimately became the awardee of a work that had already been assigned among the companies participating in the cartel, there was no compensation among them and it was understood that said work remained within the list assigned to that company of the cartel.  </w:t>
        <w:br/>
        <w:t xml:space="preserve">• This mechanism aimed to penalize in some way the cartel participant who made an excessively high offer for their own benefit and consequently allowed a competitor outside the agreement to enter the divided market. It should be noted that the companies in the cartel represent the most relevant operators in the market, with a combined share of over 80%.  </w:t>
        <w:br/>
        <w:t xml:space="preserve">• Thus, for example, in the cartel meeting of July 15, 2008, organized by CTT at the AC Gava Mar Hotel in Barcelona, the handwritten notes taken by the CTT representative in the cartel indicate the following "rules of the game" regarding works distributed by the cartel, if the awarding of said works is ultimately made in favor of the company ICQ, outside the cartel, and the effects regarding the cartel's operation in that case for the companies of the cartel:  </w:t>
        <w:br/>
        <w:t xml:space="preserve">• According to these notes, the works subject to distribution by the cartel that are ultimately not awarded to the assigned companies would count towards the percentage indicated concerning the respective distribution quotas established by the cartel regarding E (DSC), C (Mekano4), A (Freyssinet), and B (CTT).  </w:t>
        <w:br/>
        <w:t xml:space="preserve">• Occasionally, some of the companies in the cartel did not respect the agreement reached regarding the distribution of a contract. When this non-compliance was confirmed by the cartel, there was a punishment mechanism such that the company had to compensate the other companies in the cartel with other contracts that, in principle, had been assigned to it.  </w:t>
        <w:br/>
        <w:t xml:space="preserve">• On the other hand, very large projects, that is, large works such as cable-stayed bridges, did not follow the same system regarding their distribution among the companies of the cartel. Initially, cable-stayed bridges were outside the cartel's distribution, unless the cartel company that wanted to take that work included it in the cartel's distribution to avoid competing with the other companies in the cartel for that work – which normally meant offering that work at a higher price than what it would possibly be awarded in a competitive market. If that was the case, then the companies of the cartel would agree to include that work among those to be distributed and thus avoid competitive prices in the bids to be submitted.  </w:t>
        <w:br/>
        <w:t xml:space="preserve">• Thus, first, it was agreed which works had such qualification, identifying those projects that were excluded from the distribution and awarded to a cartel company, without being included in the distribution tables of works, and the cartel company awarded a contract of these characteristics compensated the others with a greater number of works in future lists. On some occasions, the companies of the cartel reached specific written agreements regarding one of these large works, such as the "Adriatic" Project, consisting of the manufacture of a concrete tank to be built by Acciona in Puerto Real (Cádiz), which would be towed and installed in the northern Adriatic Sea, on the coast of Venice (Italy), subcontracting Acciona the part of the work related to post-tensioning systems. In this case, Freyssinet, CTT, and BBR agreed to participate in a UTE before the work had an awarded contractor and the other companies of the cartel committed to offering higher prices, being compensated in return with works from the cartel's distribution lists.  </w:t>
        <w:br/>
        <w:t xml:space="preserve">• Since its establishment, at least in 1996, this cartel has been functioning continuously, with the cartel companies following the agreements reached within it. Both the distribution and the adjustment and compensation mechanisms required, within the cartel and as an inherent element to it, an exchange of commercially sensitive information about potential post-tensioning contracts among the companies and, in particular, with the "pilot" of the cartel (we recall that it constituted the coordinator or rotating administrator of the agreement). Regarding the designation of the "pilot," it should be noted that it rotated approximately every two years, but it was always one of the three leading firms, namely, Freyssinet, CTT (which was also identified as VSL, its parent company, as previously indicated, appearing interchangeably with one or the other designation), and Mekano4. Additionally, regular meetings were organized by the cartel companies ("football matches" or "golf matches"), in which they agreed on the distribution of projects among themselves. It is noteworthy that only active members of the cartel attended these meetings, that is, those participating in the market distribution in quotas, namely, DSC, Mekano4, Freyssinet, and CTT, with neither Tecpresa nor BBR attending them.  </w:t>
        <w:br/>
        <w:t>• Regarding the frequency of these meetings, although there is evidence in the file of cartel meetings since 1999, since 2005 a cartel meeting took place once a month, although there was no fixed periodicity and sometimes the cartel companies altered the schedule.</w:t>
      </w:r>
    </w:p>
    <w:p>
      <w:r>
        <w:rPr>
          <w:b/>
        </w:rPr>
        <w:t>[Pages 34–36]</w:t>
      </w:r>
    </w:p>
    <w:p>
      <w:r>
        <w:t xml:space="preserve">this systematic approach due to the impossibility of attendance by some of the companies in the cartel, postponing it to the following month.  </w:t>
        <w:br/>
        <w:t xml:space="preserve">• In some cases, these meetings coincided with those called by the Spanish Association of Post-Tensioning Companies (AEEP), as reflected in the following email sent by CTT to Mekano4, DSC, and Freyssinet prior to a cartel meeting:  </w:t>
        <w:br/>
        <w:t xml:space="preserve">“If no one has any objections, we will maintain the AEEP meeting for next Thursday, October 13, in Madrid.  </w:t>
        <w:br/>
        <w:t xml:space="preserve">I believe there are 2 levels of meeting, so I ask each of you to organize it within your company.  </w:t>
        <w:br/>
        <w:t xml:space="preserve">We will finalize the location and time for the first and second phases on Monday.  </w:t>
        <w:br/>
        <w:t xml:space="preserve">Additionally, it would be advisable to update all available information.”  </w:t>
        <w:br/>
        <w:t xml:space="preserve">• Thus, the DI has evidence of the holding of the following 40 cartel meetings in the post-tensioning sector from 1999 until practically the inspections carried out by the CNC on June 17, 2010, with an informative table of these meetings included in Annex II to this Document, prepared by this DI in accordance with the information contained in the file:  </w:t>
        <w:br/>
        <w:t xml:space="preserve">- 1999: Meeting of May 20.  </w:t>
        <w:br/>
        <w:t xml:space="preserve">- 2000: Meeting of April 11.  </w:t>
        <w:br/>
        <w:t xml:space="preserve">- 2001: Meeting of June 20.  </w:t>
        <w:br/>
        <w:t xml:space="preserve">- 2003: Meetings of February 5 and July 2.  </w:t>
        <w:br/>
        <w:t xml:space="preserve">- 2004: Meeting of May 11 and September 21.  </w:t>
        <w:br/>
        <w:t xml:space="preserve">23  </w:t>
        <w:br/>
        <w:t xml:space="preserve">Notebook of the Commercial Manager of CTT, representative in the cartel of CTT, collected during the inspection of CTT.  </w:t>
        <w:br/>
        <w:t xml:space="preserve">24  </w:t>
        <w:br/>
        <w:t xml:space="preserve">Email sent on October 7, 2005, collected during the inspection carried out at the CTT company headquarters.  </w:t>
        <w:br/>
        <w:t xml:space="preserve">25  </w:t>
        <w:br/>
        <w:t xml:space="preserve">Agenda of the year 1999 of the General Director of Freyssinet, collected during the inspection of Freyssinet and handwritten notes collected during the inspection of the Mekano4 headquarters in Barcelona.  </w:t>
        <w:br/>
        <w:t xml:space="preserve">26  </w:t>
        <w:br/>
        <w:t xml:space="preserve">Agenda of the year 2000 of the General Director of Freyssinet, collected during the inspection of Freyssinet and handwritten notes collected during the inspection of the Mekano4 headquarters in Barcelona.  </w:t>
        <w:br/>
        <w:t xml:space="preserve">27  </w:t>
        <w:br/>
        <w:t xml:space="preserve">Information provided by DSC in its request for exemption from the payment of the fine and contained in tables of project listings, collected during the inspection at the Mekano4 headquarters in Barcelona.  </w:t>
        <w:br/>
        <w:t xml:space="preserve">28  </w:t>
        <w:br/>
        <w:t xml:space="preserve">Agenda of the year 2003 of the General Director of Freyssinet, collected during the inspection of Freyssinet.  </w:t>
        <w:br/>
        <w:t xml:space="preserve">29  </w:t>
        <w:br/>
        <w:t xml:space="preserve">Agenda of the year 2003 of the General Director of Freyssinet, collected during the inspection of Freyssinet.  </w:t>
        <w:br/>
        <w:t xml:space="preserve">30  </w:t>
        <w:br/>
        <w:t xml:space="preserve">Agenda of the year 2003 of the General Director of Freyssinet, collected during the inspection of Freyssinet.  </w:t>
        <w:br/>
        <w:t>34</w:t>
      </w:r>
    </w:p>
    <w:p>
      <w:r>
        <w:t xml:space="preserve">- 2005: Meetings of February 8, April 25, September 22, and October 13.  </w:t>
        <w:br/>
        <w:t xml:space="preserve">- 2006: Meetings of February 7, February 9, March 7, April 4 and 5, May 8, May 31, July 4, September 14, and October 25.  </w:t>
        <w:br/>
        <w:t xml:space="preserve">31  </w:t>
        <w:br/>
        <w:t xml:space="preserve">Adriatic Agreement, collected in the office of the General Director of Freyssinet.  </w:t>
        <w:br/>
        <w:t xml:space="preserve">32  </w:t>
        <w:br/>
        <w:t xml:space="preserve">Agenda of 2005 of the General Director of Freyssinet, collected during the inspection of Freyssinet and handwritten notes collected during the inspection at the Mekano4 headquarters in Barcelona.  </w:t>
        <w:br/>
        <w:t xml:space="preserve">33  </w:t>
        <w:br/>
        <w:t xml:space="preserve">Email collected during the inspection of CTT; agenda of the year 2005 of the General Director of Freyssinet, collected during the inspection of Freyssinet; email collected in CTT and information contained in tables collected during the inspection at the Mekano4 headquarters in Barcelona.  </w:t>
        <w:br/>
        <w:t xml:space="preserve">34  </w:t>
        <w:br/>
        <w:t xml:space="preserve">Agenda of 2005 of the General Director of Freyssinet, collected during the inspection of Freyssinet.  </w:t>
        <w:br/>
        <w:t xml:space="preserve">35  </w:t>
        <w:br/>
        <w:t xml:space="preserve">Agenda of 2005 of the General Director of Freyssinet, collected during the inspection of Freyssinet and emails collected during the inspection of CTT.  </w:t>
        <w:br/>
        <w:t xml:space="preserve">36  </w:t>
        <w:br/>
        <w:t xml:space="preserve">Information contained in the notebook of the Commercial Manager of CTT, collected during the inspection of CTT.  </w:t>
        <w:br/>
        <w:t xml:space="preserve">37  </w:t>
        <w:br/>
        <w:t xml:space="preserve">Emails and notebook of the Commercial Manager of CTT, collected during the inspection of CTT.  </w:t>
        <w:br/>
        <w:t xml:space="preserve">38  </w:t>
        <w:br/>
        <w:t xml:space="preserve">Information provided by DSC in its request for exemption, information contained in the notebook of the Commercial Manager of CTT, and emails, collected during the inspection of CTT.  </w:t>
        <w:br/>
        <w:t xml:space="preserve">39  </w:t>
        <w:br/>
        <w:t xml:space="preserve">Information provided by DSC in its request for exemption; emails and information contained in the notebook of the Commercial Manager of CTT, collected during the inspection of CTT; information contained in the Agenda of the year 2006 of the General Director of Freyssinet, collected during the inspection of Freyssinet.  </w:t>
        <w:br/>
        <w:t xml:space="preserve">40  </w:t>
        <w:br/>
        <w:t xml:space="preserve">Emails and notebook of the Commercial Manager of CTT, collected during the inspection of CTT.  </w:t>
        <w:br/>
        <w:t xml:space="preserve">41  </w:t>
        <w:br/>
        <w:t xml:space="preserve">Information provided by DSC in its request for exemption; emails and notebook of the Commercial Manager of CTT, collected during the inspection of CTT; Agenda of 2006 of the General Director of Freyssinet, collected during the inspection of Freyssinet and Agenda of 2006 of the CEO of Mekano4, collected during the inspection at the Mekano4 headquarters in Barcelona.  </w:t>
        <w:br/>
        <w:t xml:space="preserve">42  </w:t>
        <w:br/>
        <w:t xml:space="preserve">Information provided by DSC in its request for exemption and emails and notebook of the Commercial Manager of CTT, collected during the inspection of CTT; email collected during the inspection at the Mekano4 headquarters in Barcelona and Agenda of 2006 of the General Director of Freyssinet, collected during the inspection of Freyssinet.  </w:t>
        <w:br/>
        <w:t xml:space="preserve">43  </w:t>
        <w:br/>
        <w:t xml:space="preserve">Information provided by DSC in its request for exemption; Agenda of 2006 of the General Director of Freyssinet, collected during the inspection of Freyssinet; Agenda of 2006 of the CEO of Mekano4, collected during the inspection at the Mekano4 headquarters in Barcelona and notebook of the Commercial Manager of CTT, collected during the inspection of CTT.  </w:t>
        <w:br/>
        <w:t>35</w:t>
      </w:r>
    </w:p>
    <w:p>
      <w:r>
        <w:t xml:space="preserve">- 2007: Meetings of January 23, March 13, May 8, July 11, and October 16.  </w:t>
        <w:br/>
        <w:t xml:space="preserve">- 2008: Meetings of January 29, April 9, April 16, July 15, and October 29.  </w:t>
        <w:br/>
        <w:t xml:space="preserve">44  </w:t>
        <w:br/>
        <w:t xml:space="preserve">Agenda of 2006 of the General Director of Freyssinet and emails, collected during the inspection of Freyssinet and notebook of the Commercial Manager of CTT, collected during the inspection of CTT.  </w:t>
        <w:br/>
        <w:t xml:space="preserve">45  </w:t>
        <w:br/>
        <w:t xml:space="preserve">Information provided by DSC in its request for exemption; Agendas of 2006 and 2007 of the General Director of Freyssinet and emails, collected during the inspection of Freyssinet; Agenda of 2007 of the CEO of Mekano4, collected during the inspection at the Mekano4 headquarters in Barcelona and information contained in folders and emails, collected during the inspection of CTT.  </w:t>
        <w:br/>
        <w:t xml:space="preserve">46  </w:t>
        <w:br/>
        <w:t xml:space="preserve">Information provided by DSC in its request for exemption; emails and information contained in folders collected during the inspection of CTT; Agenda of 2007 of the General Director of Freyssinet, collected during the inspection of Freyssinet; Agenda of 2007 of the CEO of Mekano4, collected during the inspection at the Mekano4 headquarters in Barcelona.  </w:t>
        <w:br/>
        <w:t xml:space="preserve">47  </w:t>
        <w:br/>
        <w:t xml:space="preserve">Information provided by DSC in its request for exemption; Agenda of 2007 of the CEO of Mekano4, collected during the inspection at the Mekano4 headquarters in Barcelona and Agenda of 2007 of the General Director of Freyssinet, collected during the inspection of Freyssinet.  </w:t>
        <w:br/>
        <w:t xml:space="preserve">48  </w:t>
        <w:br/>
        <w:t xml:space="preserve">Information provided by DSC in its request for exemption; notebook of the Commercial Manager of CTT and email, collected during the inspection of CTT; emails and Agenda of 2007 of the General Director of Freyssinet, collected during the inspection of Freyssinet; Agenda of 2007 of the CEO of Mekano4, collected during the inspection at the Mekano4 headquarters in Barcelona.  </w:t>
        <w:br/>
        <w:t xml:space="preserve">49  </w:t>
        <w:br/>
        <w:t xml:space="preserve">Emails collected during the inspection of CTT; emails and Agenda of 2007 of the General Director of Freyssinet, collected during the inspection of Freyssinet and Agenda of 2007 of the CEO of Mekano4, collected during the inspection at the Mekano4 headquarters in Barcelona.  </w:t>
        <w:br/>
        <w:t xml:space="preserve">50  </w:t>
        <w:br/>
        <w:t xml:space="preserve">Information provided by DSC in its request for exemption; Agenda of 2008 of the General Director of Freyssinet, collected during the inspection of Freyssinet; Agenda of 2008 of the CEO of Mekano4 and emails, collected during the inspection at the Mekano4 headquarters in Barcelona.  </w:t>
        <w:br/>
        <w:t xml:space="preserve">51  </w:t>
        <w:br/>
        <w:t xml:space="preserve">Information provided by DSC in its request for exemption; Agenda of 2008 of the General Director of Freyssinet and emails collected during the inspection of Freyssinet; Agenda of 2008 of the CEO of Mekano4 and emails, collected during the inspection at the Mekano4 headquarters in Barcelona.  </w:t>
        <w:br/>
        <w:t xml:space="preserve">52  </w:t>
        <w:br/>
        <w:t xml:space="preserve">Information provided by DSC in its request for exemption from the payment of the fine.  </w:t>
        <w:br/>
        <w:t xml:space="preserve">53  </w:t>
        <w:br/>
        <w:t>Information provided by DSC in its request for exemption; emails collected during the inspection at the Mekano4 headquarters in Barcelona; Agenda of 2008 of the General Director of Freyssinet and emails, collected during the inspection of Freyssinet and notebook of the Commercial Manager of CTT, collected during the inspection of CTT.</w:t>
      </w:r>
    </w:p>
    <w:p>
      <w:r>
        <w:rPr>
          <w:b/>
        </w:rPr>
        <w:t>[Pages 37–39]</w:t>
      </w:r>
    </w:p>
    <w:p>
      <w:r>
        <w:t xml:space="preserve">- 2009: Meetings on January 27, February 18, April 23 and 24, June 17, June 30, July 3, September 9 and 10, and November 25.  </w:t>
        <w:br/>
        <w:t xml:space="preserve">- 2010: Meetings on March 3 and 4, and June 15.  </w:t>
        <w:br/>
        <w:t xml:space="preserve">• This operation was modified in the cartel meeting held on February 9, 2006, in Barcelona, where the following agreement was adopted among CTT, Freyssinet, DSC, and Mekano4:  </w:t>
        <w:br/>
        <w:t xml:space="preserve">54  </w:t>
        <w:br/>
        <w:t xml:space="preserve">Information provided by DSC in its exemption request (folios 544 and 2106); emails collected during the inspection at the Mekano4 headquarters in Barcelona (folio 8763) and the 2008 Agenda of the General Director of Freyssinet, collected during the inspection of Freyssinet (folio 2514).  </w:t>
        <w:br/>
        <w:t xml:space="preserve">55  </w:t>
        <w:br/>
        <w:t xml:space="preserve">Information provided by DSC in its exemption request (folios 1916 to 1922 and 2092 to 2094); 2008 and 2009 Agendas of the CEO of Mekano4, collected during the inspection at the Mekano4 headquarters in Barcelona (folios 3151 and 5036) and emails (folio 7632) and the notebook of the Commercial Manager of CTT (folio 4326), collected during the inspection of CTT.  </w:t>
        <w:br/>
        <w:t xml:space="preserve">56  </w:t>
        <w:br/>
        <w:t xml:space="preserve">2009 Agenda of the General Director of Freyssinet, collected during the inspection of Freyssinet (folio 2515).  </w:t>
        <w:br/>
        <w:t xml:space="preserve">57  </w:t>
        <w:br/>
        <w:t xml:space="preserve">Information provided by DSC in its exemption request (folio 2091); 2008 Agenda of the General Director of Freyssinet and emails (folios 4956, 8084 to 8087 and 10505), collected during the inspection of Freyssinet; emails collected during the inspection at the Mekano4 headquarters in Barcelona (folios 8799 to 8806) and emails collected during the inspection of CTT (folio 7645).  </w:t>
        <w:br/>
        <w:t xml:space="preserve">58  </w:t>
        <w:br/>
        <w:t xml:space="preserve">Information provided by DSC in its exemption request (folios 372, 2008 to 2010 and 2098); emails collected during the inspections of CTT (folios 7522 to 7555 and 7646 to 7679), Freyssinet (folios 8090 to 8093, 8119 to 8127 and 10507 to 10511) and the Mekano4 headquarters in Barcelona (folios 8816 to 8818); 2009 Agenda of the General Director of Freyssinet, collected during the inspection of Freyssinet (folio 2517); 2009 Agenda of the CEO of Mekano4, collected during the inspection at the Mekano4 headquarters in Barcelona (folio 6118) and the notebook of the Commercial Manager of CTT, collected during the inspection of CTT (folio 4352).  </w:t>
        <w:br/>
        <w:t xml:space="preserve">59  </w:t>
        <w:br/>
        <w:t xml:space="preserve">Notebook of the Commercial Manager of CTT (folio 4167) and emails (folio 7700), collected during the inspection of CTT.  </w:t>
        <w:br/>
        <w:t xml:space="preserve">60  </w:t>
        <w:br/>
        <w:t xml:space="preserve">Emails collected during the inspection of CTT (folios 7030 and 7031).  </w:t>
        <w:br/>
        <w:t xml:space="preserve">61  </w:t>
        <w:br/>
        <w:t xml:space="preserve">Information provided by DSC in its exemption request (folios 236 and 237, 1910 to 1915 and 2006 to 2007); 2009 Agenda of the General Director of Freyssinet (folio 4958) and emails (folios 8128 to 8132 and 8154 and 8155), collected during the inspection of Freyssinet; 2009 Agenda of the CEO of Mekano4 (folio 6119) and emails (folios 8868), collected during the inspection at the Mekano4 headquarters in Barcelona; notebook of the Commercial Manager of CTT and emails, collected during the inspection of CTT (folios 4392, 7556 to 7583, 7702 to 7706 and 7738 to 7740).  </w:t>
        <w:br/>
        <w:t xml:space="preserve">62  </w:t>
        <w:br/>
        <w:t xml:space="preserve">Information provided by DSC in its exemption request for the payment of the fine (folios 1903 to 1907).  </w:t>
        <w:br/>
        <w:t xml:space="preserve">63  </w:t>
        <w:br/>
        <w:t xml:space="preserve">2009 Agenda of the CEO of Mekano4 (folio 6122) and emails (folios 8942 to 8944), collected during the inspection at the Mekano4 headquarters in Barcelona; 2010 Agenda of the General Director of Freyssinet (folios 2364 and 2365) and paper format information related to emails (folios 4654 to 4656 and 4660 to 4665), collected during the inspection of CTT and emails collected during the inspection of Freyssinet (folios 8156 to 8165).  </w:t>
        <w:br/>
        <w:t xml:space="preserve">64  </w:t>
        <w:br/>
        <w:t xml:space="preserve">2010 Agenda of the General Director of Freyssinet (folio 2381) and emails (folios 8173 to 8181 and 8202), collected during the inspection of Freyssinet and paper information related to emails (folios 4674 to 4676) and emails (folios 7828 and 7829), collected during the inspection of CTT.  </w:t>
        <w:br/>
        <w:t>37</w:t>
      </w:r>
    </w:p>
    <w:p>
      <w:r>
        <w:t xml:space="preserve">“MEETING Barcelona 9-02-2006  </w:t>
        <w:br/>
        <w:t xml:space="preserve">1°) Meet at least once a month (first Tuesday of the month) in alternating cities.  </w:t>
        <w:br/>
        <w:t xml:space="preserve">Next in Madrid 7-3-06. Try to improve information transmission.”  </w:t>
        <w:br/>
        <w:t xml:space="preserve">• The organizer of each meeting, who did not necessarily have to coincide with the “pilot,” bore the costs of the organization, except for the travel and accommodation expenses of the executives from the cartel companies attending the meeting – usually 2 representatives per company, one executive and another commercial – which were financed by each of the companies. The organizer covered the costs of renting or reserving the venue where the meeting was held, the recreational and/or sports activity that generally accompanied the cartel meeting, the maintenance expenses during the meeting, etc.66.  </w:t>
        <w:br/>
        <w:t xml:space="preserve">• For example, coinciding with the cartel meeting of January 29, 2008, organized by Mekano4 at Can Cuyás Golf (Barcelona), leisure activities were also organized, as evidenced by the invoices related to the expenses incurred by that meeting, which includes both the payment for renting a meeting room and for the recreational event organized by the cartel67 and in relation to the aforementioned cartel meeting of April 23 and 24, 200968, the organizer of this – DSC – sent an email to CTT, Freyssinet, and Mekano4, indicating the impossibility of continuing to cover the parallel activities to the organization of the cartel meeting69:  </w:t>
        <w:br/>
        <w:t xml:space="preserve">“(...) Due to unexpected, unavoidable reasons beyond our control, I must announce that we are unable to organize/hold the match scheduled for the days 22 or 23 of next week, so we are forced to postpone it to a later date that must be agreed upon by all.  </w:t>
        <w:br/>
        <w:t xml:space="preserve">65  </w:t>
        <w:br/>
        <w:t xml:space="preserve">Notebook of the Commercial Manager of CTT, collected during the inspection of CTT (folios 3868 and 3869).  </w:t>
        <w:br/>
        <w:t xml:space="preserve">66  </w:t>
        <w:br/>
        <w:t xml:space="preserve">Information provided by DSC in its exemption request (folios 1975 to 1978).  </w:t>
        <w:br/>
        <w:t xml:space="preserve">67  </w:t>
        <w:br/>
        <w:t xml:space="preserve">Invoices provided by DSC in its exemption request (folios 1937 to 1942); 2008 Agenda of the General Director of Freyssinet, collected during the inspection of Freyssinet (folio 2508) and 2008 Agenda of the CEO of Mekano4 (folio 6091) and emails (folios 8382 to 8384 and 8729 to 8734), collected during the inspection at the Mekano4 headquarters in Barcelona.  </w:t>
        <w:br/>
        <w:t xml:space="preserve">68  </w:t>
        <w:br/>
        <w:t xml:space="preserve">Information provided by DSC in its exemption request for the payment of the fine (folio 2091); 2009 Agenda of the General Director of Freyssinet (folio 4956) and emails (folios 8084 to 8087), collected during the inspection of Freyssinet and emails collected during the inspection at the Mekano4 headquarters in Barcelona (folios 8799 to 8806).  </w:t>
        <w:br/>
        <w:t xml:space="preserve">69  </w:t>
        <w:br/>
        <w:t xml:space="preserve">Emails from April 15, 2009, sent by DSC to CTT, Freyssinet, and Mekano4, with the subject: Postponed Match, collected during the inspections of CTT (folio 7645) and Freyssinet (folio 10505).  </w:t>
        <w:br/>
        <w:t>38</w:t>
      </w:r>
    </w:p>
    <w:p>
      <w:r>
        <w:t xml:space="preserve">I take this opportunity to tell you that, in any case, and for reasons of economy, given the current global crisis, we will not be able to organize parallel activities to the match itself, including the traditional meal among players.  </w:t>
        <w:br/>
        <w:t xml:space="preserve">I deeply regret both the unexpected postponement and the austerity in spending and hope you can understand and accept it without it affecting our well-rooted friendship.”  </w:t>
        <w:br/>
        <w:t xml:space="preserve">• However, after DSC's exit from the cartel at the end of 2009, the meetings organized by the cartel in 2010 continued with this same dynamic, as observed in the following email dated February 25, 2010, sent by Mekano4, organizer of the first meeting to be held by the cartel in 2010, to Freyssinet and CTT70:  </w:t>
        <w:br/>
        <w:t xml:space="preserve">“I am organizing everything for the next March 3 in Tarragona, specifically at the Montbrió thermal baths, very close to the AVE station in Tarragona.  </w:t>
        <w:br/>
        <w:t xml:space="preserve">The idea is to have the meeting on March 3, sleep at the hotel, and the next day several alternatives are proposed such as Golf, the aquatonic, etc. We will decide this there.  </w:t>
        <w:br/>
        <w:t xml:space="preserve">For now, I will reserve 6 rooms for next Wednesday, March 3.  </w:t>
        <w:br/>
        <w:t xml:space="preserve">I am attaching a link to the hotel: www.rocblanc.com  </w:t>
        <w:br/>
        <w:t xml:space="preserve">We need to organize the logistics to pick up those coming from Madrid; in principle, the meeting is scheduled to start around 10:00 hours.”  </w:t>
        <w:br/>
        <w:t xml:space="preserve">• In fact, at the end of May 2010, there was an exchange of emails among the cartel companies in which CTT, organizer of the next cartel meeting, urged the sending of “Handicaps,” that is, the lists of distribution works, in order to prepare what presumably would have been the last meeting of the cartel, according to the information in this file, which was held on June 15, 2010, just two days before the inspections carried out by the CNC, which took place on June 17, 2010, maintaining in some of these emails the fiction of the cartel meeting disguised as a sports activity, although in  </w:t>
        <w:br/>
        <w:t xml:space="preserve">70  </w:t>
        <w:br/>
        <w:t xml:space="preserve">Paper format information related to emails exchanged on February 25, 2010, between executives of Mekano4, CTT, and Freyssinet, collected during the inspection of CTT (folio 4658) and information provided by Freyssinet in response to the information request made by this DI on July 11, 2011 (folio 16646).  </w:t>
        <w:br/>
        <w:t>39</w:t>
      </w:r>
    </w:p>
    <w:p>
      <w:r>
        <w:rPr>
          <w:b/>
        </w:rPr>
        <w:t>[Pages 40–42]</w:t>
      </w:r>
    </w:p>
    <w:p>
      <w:r>
        <w:t xml:space="preserve">other explicitly refers to the cartel meeting and it seems that there was no extra activity of a sporting nature, limiting this time solely to the cartel meeting71:  </w:t>
        <w:br/>
        <w:t xml:space="preserve">“Please confirm dates so we can reserve a playing field for the match on June 15-16.  </w:t>
        <w:br/>
        <w:t xml:space="preserve">It will be played in Barcelona.  </w:t>
        <w:br/>
        <w:t xml:space="preserve">Send updated handicaps.”  </w:t>
        <w:br/>
        <w:t xml:space="preserve">“Definitely, we leave the meeting on the 15th and postpone the event because I also have complications on the 22nd.”  </w:t>
        <w:br/>
        <w:t xml:space="preserve">“I am convinced that I sent an email last week but it seems it did not reach everyone.  </w:t>
        <w:br/>
        <w:t xml:space="preserve">I confirm that we have scheduled for July 15 without extra activities in Barcelona since the following week you also could not for 2 days.  </w:t>
        <w:br/>
        <w:t xml:space="preserve">It will take place in Barcelona and I will keep you informed about where the match will be played.”  </w:t>
        <w:br/>
        <w:t xml:space="preserve">• Normally, the call for cartel meetings was agreed upon in the previous meeting, establishing the place, date, and organizer, without prejudice to subsequently specifying that call.  </w:t>
        <w:br/>
        <w:t xml:space="preserve">• Thus, for example, it is established in relation to the cartel meeting to be held on April 25, 2005, called by CTT, which at that moment acted as "pilot"72:  </w:t>
        <w:br/>
        <w:t xml:space="preserve">“A meeting coinciding with the visit to the Ministry by the AEEP Directory has been proposed. I suggest we meet on Monday, April 25 in Madrid to catch up. I await your confirmations as soon as possible. I will soon send you information for that meeting.”  </w:t>
        <w:br/>
        <w:t xml:space="preserve">• These communications prior to the holding of cartel meetings were carried out by various means, including email, usually attaching the "pilot" the list of works for review and comments among DSC, CTT, Mekano4, and Freyssinet or directly requesting this information among the companies in the cartel. By way of example, and continuing with the previously mentioned cartel meeting of April 25, 2005, prior to that meeting, various emails were exchanged between the representatives of CTT, Mekano4, and Freyssinet.  </w:t>
        <w:br/>
        <w:t xml:space="preserve">• Thus, on March 17, 2005, Freyssinet sent an email to CTT in which it shows agreements on the distribution of works and maintenance of distribution quotas73:  </w:t>
        <w:br/>
        <w:t xml:space="preserve">“Vte de Manacor 13.5 tn mk4?  </w:t>
        <w:br/>
        <w:t xml:space="preserve">Solera-Motilla 124 Tn Is it moving, what do we pass? I PASSED 284,000 € to ULMA in December  </w:t>
        <w:br/>
        <w:t xml:space="preserve">Revised Price.”  </w:t>
        <w:br/>
        <w:t xml:space="preserve">• And on March 19, 2005, the representative of CTT in the cartel sent an email to the representative of Mekano4, attaching the “Pilot AFAE PT (05-03-21)”, comprising the tables for the distribution of works, for its review (“Take a look to see what is missing”)74.  </w:t>
        <w:br/>
        <w:t xml:space="preserve">• In this way, the list of works to be analyzed in the next meeting is updated and thus, on March 21, 2005, the representative in the cartel of Freyssinet responds to the representative of CTT and pilot at that time in the cartel, stating the following75:  </w:t>
        <w:br/>
        <w:t xml:space="preserve">“Solera-Motilla: Do you think we should pass 300,000 €?  </w:t>
        <w:br/>
        <w:t xml:space="preserve">Vte de Agreda: we pass 550,000 € are you going or finally MK4?  </w:t>
        <w:br/>
        <w:t xml:space="preserve">Pretor: we pass 95,000 €.  </w:t>
        <w:br/>
        <w:t xml:space="preserve">22-03-05 PF- NF  </w:t>
        <w:br/>
        <w:t xml:space="preserve">1. Vte. Manacor 13.5 Ton A = 45,000 €  </w:t>
        <w:br/>
        <w:t xml:space="preserve">1. Solera-Motilla B to Ulma 142 T = 284,000 €  </w:t>
        <w:br/>
        <w:t xml:space="preserve">Initially, 300,000 € seems OK for 124 T  </w:t>
        <w:br/>
        <w:t xml:space="preserve">1. Vte. Agreda 550,000 € OK  </w:t>
        <w:br/>
        <w:t xml:space="preserve">Still in B but I have also offered to ULMA  </w:t>
        <w:br/>
        <w:t xml:space="preserve">2. Pretor 95,000 € OK  </w:t>
        <w:br/>
        <w:t xml:space="preserve">B = 103,000 €  </w:t>
        <w:br/>
        <w:t xml:space="preserve">C = 118,000 €.”  </w:t>
        <w:br/>
        <w:t xml:space="preserve">• This exchange of emails between the companies in the cartel occurs on March 22, April 13, April 18, and April 21, 2005, including more works in the list, agreeing in the meeting on the companies to which the works will be assigned, as reflected in both printed notes found during the inspection of Mekano4, as well as in emails collected during the inspection of CTT76:  </w:t>
        <w:br/>
        <w:t xml:space="preserve">“Solera-Motilla: Do you think we should pass 300,000 €?  </w:t>
        <w:br/>
        <w:t xml:space="preserve">Vte de Agreda: we pass 550,000 € are you going or finally MK4?  </w:t>
        <w:br/>
        <w:t xml:space="preserve">Pretor: we pass 95,000 €  </w:t>
        <w:br/>
        <w:t xml:space="preserve">22-03-05 (CTT) -&gt; (Freyssinet)  </w:t>
        <w:br/>
        <w:t xml:space="preserve">* Vte. Manacor 13.5 Ton A = 45,000 €  </w:t>
        <w:br/>
        <w:t xml:space="preserve">* Solera-Motilla B to Ulma 142 T = 284,000 €  </w:t>
        <w:br/>
        <w:t xml:space="preserve">Initially, 300,000 € seems OK for 124 T  </w:t>
        <w:br/>
        <w:t xml:space="preserve">* Vte. Agreda 550,000 € OK  </w:t>
        <w:br/>
        <w:t xml:space="preserve">Still in B but I have also offered to ULMA  </w:t>
        <w:br/>
        <w:t xml:space="preserve">* Pretor 95,000 € OK  </w:t>
        <w:br/>
        <w:t xml:space="preserve">B = 103,000 €  </w:t>
        <w:br/>
        <w:t xml:space="preserve">C = 118,000 €  </w:t>
        <w:br/>
        <w:t xml:space="preserve">22-03-05  </w:t>
        <w:br/>
        <w:t xml:space="preserve">* Vte. Agreda Have you offered the same price to ULMA?  </w:t>
        <w:br/>
        <w:t xml:space="preserve">18/04/05 (Freyssinet) -&gt; (CTT)  </w:t>
        <w:br/>
        <w:t xml:space="preserve">If you can, tell me something  </w:t>
        <w:br/>
        <w:t xml:space="preserve">SANDO Jerez-Arcos initially interests us  </w:t>
        <w:br/>
        <w:t xml:space="preserve">EXTRACO 2nd BELT OF VIGO?  </w:t>
        <w:br/>
        <w:t xml:space="preserve">76  </w:t>
        <w:br/>
        <w:t>Emails from CTT to Freyssinet dated March 22, 2005; email from CTT to Freyssinet, Mekano4, and DSC dated April 13, 2005, with Subject: Meeting; email from Freyssinet to CTT dated April 18, 2005, and email from Freyssinet to CTT dated April 21, 2005, collected during the inspection of CTT (folios 7273 to 7281) and notes collected in the Office of the Commercial Director of Mekano4 during the inspection of the Mekano4 headquarters in Barcelona (folios 3088 and 3089).</w:t>
      </w:r>
    </w:p>
    <w:p>
      <w:r>
        <w:rPr>
          <w:b/>
        </w:rPr>
        <w:t>[Pages 43–45]</w:t>
      </w:r>
    </w:p>
    <w:p>
      <w:r>
        <w:t xml:space="preserve">OHL Circular Building in Madrid?  </w:t>
        <w:br/>
        <w:t xml:space="preserve">LUBASA Mª Cristina Reservoir?  </w:t>
        <w:br/>
        <w:t xml:space="preserve">DRAGADOS La Palma, does it initially interest us?  </w:t>
        <w:br/>
        <w:t xml:space="preserve">ALDESA Villanueva-Villalgordo  </w:t>
        <w:br/>
        <w:t xml:space="preserve">ALDESA Jerez-San Lucar, does it initially interest us?  </w:t>
        <w:br/>
        <w:t xml:space="preserve">ALDESA Vte de Grao, does it initially interest us?  </w:t>
        <w:br/>
        <w:t xml:space="preserve">21-04-05 (CTT)→  </w:t>
        <w:br/>
        <w:t xml:space="preserve">SANDO Jerez-Arcos, does it initially interest us?  </w:t>
        <w:br/>
        <w:t xml:space="preserve">It is on the list for C. 145,000 € must be given for 102 T  </w:t>
        <w:br/>
        <w:t xml:space="preserve">EXTRACO 2nd BELT OF VIGO?  </w:t>
        <w:br/>
        <w:t xml:space="preserve">It is on the list pending distribution Monday.  </w:t>
        <w:br/>
        <w:t xml:space="preserve">Indicative price 55,000 € for 28 T  </w:t>
        <w:br/>
        <w:t xml:space="preserve">OHL Circular Building in Madrid?  </w:t>
        <w:br/>
        <w:t xml:space="preserve">I do not know. Pending Monday  </w:t>
        <w:br/>
        <w:t xml:space="preserve">LUBASA Mª Cristina Reservoir?  </w:t>
        <w:br/>
        <w:t xml:space="preserve">I do not know. Pending Monday  </w:t>
        <w:br/>
        <w:t xml:space="preserve">DRAGADOS La Palma, does it initially interest us?  </w:t>
        <w:br/>
        <w:t xml:space="preserve">Receiving information. Pending Monday  </w:t>
        <w:br/>
        <w:t xml:space="preserve">ALDESA Villanueva-Villalgordo  </w:t>
        <w:br/>
        <w:t xml:space="preserve">It is on the list pending distribution Monday.  </w:t>
        <w:br/>
        <w:t xml:space="preserve">Indicative price 29,000 €  </w:t>
        <w:br/>
        <w:t xml:space="preserve">ALDESA Jerez-San Lucar, does it initially interest us?  </w:t>
        <w:br/>
        <w:t xml:space="preserve">I do not know. Pending Monday  </w:t>
        <w:br/>
        <w:t xml:space="preserve">ALDESA Vte de Grao, does it initially interest us?  </w:t>
        <w:br/>
        <w:t>It is on the list pending Monday. They are not claiming.</w:t>
      </w:r>
    </w:p>
    <w:p>
      <w:r>
        <w:t xml:space="preserve">• It was common for companies in the cartel to exchange this information, as evidenced in this file, such as on November 12, 2007, “A requests data from B,” that is, Freyssinet requests data from CTT regarding a list of works to be distributed by the cartel or on January 23, 2009, Freyssinet sends CTT the list of works for the update of the Pilot.  </w:t>
        <w:br/>
        <w:t xml:space="preserve">• After each cartel meeting, the “Pilot” would send, again by email, an updated version of the list in accordance with the results of the cartel meeting. Normally, the commercial managers were responsible for keeping the list up to date and were the ones who received the files by email. The main purpose of the cartel meetings was to update the list of projects to be distributed. New projects were added to the list during the meetings and were awarded to each company in the cartel according to their quota. The meetings were also used to follow up on the cartel, assessing adjustments in the balance, deciding on necessary compensations, etc. Thus, continuing with the previous example, the day after the cartel meeting held on April 25, 2005, in Madrid, the representative of CTT in the cartel –as the pilot at that time– sent an email to the representatives of the other companies in the cartel, attaching the distribution table of works, called “AEEP (05-04-26),” incorporating the agreements adopted in the aforementioned meeting.  </w:t>
        <w:br/>
        <w:t xml:space="preserve">• Freyssinet, Mekano4, and CTT participated in the cartel since its establishment, at least since 1996, and according to the evidence in this file, as will be detailed later, a predominant role in the cartel is observed from these three companies, which is reflected both in the organization of the cartel (for example, in terms of the number of meetings organized by these companies) and in the number of projects awarded by the cartel, according to the market share that corresponded to them according to the distribution tables agreed upon by the cartel. Regarding DSC, the cartel was already operational at the time that this company began to participate in this cartel, after accepting the invitation made by Mekano4 to participate in it. DSC ceased to participate in the meetings and agreements of the cartel at the end of 2009, with the representative of DSC in the cartel communicating to the other companies in the cartel during the meeting held on November 24 and 25, 2009, at the Parador de Málaga that DSC would cease to participate in it, leaving the meeting.  </w:t>
        <w:br/>
        <w:t xml:space="preserve">• This is also reflected in the handwritten notes collected during the inspection of CTT, which indicate the following:  </w:t>
        <w:br/>
        <w:t xml:space="preserve">“24/11/2009 AGP. E leaves. Percentages are redone and the E are redistributed. If they lose with E, they are noted to E (not to the loser).”  </w:t>
        <w:br/>
        <w:t xml:space="preserve">• This led to a new distribution of percentages among CTT, Mekano4, and Freyssinet, as well as of the works that, according to the cartel's distribution agreement, had been assigned to DSC, although in the case that they were awarded to a company outside the cartel, these would not count for the calculation of the new distribution quota among CTT, Mekano4, and Freyssinet.  </w:t>
        <w:br/>
        <w:t>• Regarding Tecpresa and BBR, according to information provided by the clemente, their participation in the cartel differs in relation to the other companies in the cartel. Tecpresa actively participated in the cartel until 2002, attending cartel meetings and having a quota assigned by the cartel, although from that year until at least 2009, its participation in the cartel consisted of maintaining contacts with the companies in the cartel, informing them of those projects in which Tecpresa was interested and for which the cartel would offer prices higher than those offered by Tecpresa. In return, Tecpresa committed to not compete with the companies in the cartel for those works subject to distribution by the cartel that were tendered, as long as they were not offered by its parent company (Ferrovial), to which Tecpresa normally submitted bids. Thus, for example, in notes dated August 2, 2006, by the representative of CTT in the cartel, the participation of “D,” that is, Tecpresa, in the cartel is evidenced, indicating those works in which that company is interested: “D warns that in October Ojo: Saramo will stop. Warns that Besaya is not of interest but if there is a war, they will get involved.”</w:t>
      </w:r>
    </w:p>
    <w:p>
      <w:r>
        <w:rPr>
          <w:b/>
        </w:rPr>
        <w:t>[Pages 46–48]</w:t>
      </w:r>
    </w:p>
    <w:p>
      <w:r>
        <w:t>• Tecpresa contacts again with some of the remaining companies in the cartel on January 23 and February 13, 2007. Likewise, on August 1, 2007, it is noted regarding the work offered by Altec, A-44 Veles-Gorgoracha that “C” (Mekano4) was going to offer 31,000€ and regarding “B” (CTT) “28,500→29,500€ with fractions. Error for not seeing in List.” Finally, according to the pilot 2008 01 29 “Ranking (2007-12-31)” it appears as work 137 assigned to “D” (Tecpresa). Tecpresa contacts again with some of the remaining companies in the cartel on November 13, 2007, and on November 18, 2008, it is indicated in handwritten notes in the possession of the representative of CTT in the cartel that the work 2nd Belt Aritzeta-Urumea Link 470 Ins will be assigned to “D” (Tecpresa), indicating a bid of approximately 500,000€, as corroborated in the list of awarded works in 2008, with the exact amount of 500,000€, in work number 163. On June 9 and 10, 2009, handwritten notes reflect the agreements regarding the work PT-8294 Bu-30 Quintadueñas-Villatoro Circumvallation, which include the offers from “E” (DSC), “B” (CTT), and “D” (Tecpresa), and on June 12, 2009, regarding the work Autovía Santiago Brion, the amounts to be offered by “D” (Tecpresa), “C” (Mekano4), and “B” (CTT) are recorded.</w:t>
        <w:br/>
        <w:t>• For its part, BBR did not participate in the cartel meetings and also did not receive the lists of works from the cartel, although BBR has maintained contact with the companies in the cartel since its formation, in order to maintain its market share and historical clients. BBR's participation operation has been similar to that followed by Tecpresa since 2002, indicating those projects in which BBR was interested, so that the companies in the cartel would offer higher prices than those offered by BBR, thus resulting in BBR being awarded the contract. In exchange, BBR committed not to compete with the other companies in the cartel for other works of similar characteristics. Therefore, Tecpresa and BBR were included in the cartel's distribution lists of works, indicating the projects assigned to both Tecpresa and BBR. Thus, for example, on April 2, 2007, in relation to the work AVE Aldaya-Picanya offered by the construction company Comsa, it is noted in handwritten notes to distribution tables the offers that the companies in the cartel will make, with the work assigned to “E” (DSC), as corroborated in the distribution table “pending to distribute without Z” “Pilot AFAE PT (2006-12-31)”. However, on May 4, 2007, it is indicated in handwritten notes in the margin of the distribution table of works “EXTRAPILOTO AFAE PT of March 21, 2007,” that BBR had requested a series of works on April 24, 2007, including the aforementioned work of AVE Aldaya-Picanya, proving that the distribution of works also includes this company. Thus, in the cartel meeting held on May 8, 2007, the following is noted in handwritten notes taken by the representative of the company CTT in the cartel:</w:t>
        <w:br/>
        <w:t>“Summary of Z</w:t>
        <w:br/>
        <w:t>Z annual quota 750,000 € Reflected by Z but not accepted</w:t>
        <w:br/>
        <w:t>We cover Serrería (compensates stays) and Castellón</w:t>
        <w:br/>
        <w:t>2007+2008+2009→360,000€/YEAR+ FCC and UTES</w:t>
        <w:br/>
        <w:t>If ICQ signs up wins or loses</w:t>
        <w:br/>
        <w:t>Stays without agreement.</w:t>
        <w:br/>
        <w:t>Z free except for additional compensation (…)</w:t>
        <w:br/>
        <w:t>Z requests Amenábar Urnieta</w:t>
        <w:br/>
        <w:t>Vías Osorno</w:t>
        <w:br/>
        <w:t>Comsa Ave Aldaya-Picanya</w:t>
        <w:br/>
        <w:t>Amenábar Urnieta will be offered</w:t>
        <w:br/>
        <w:t>Teconsa Naharros</w:t>
        <w:br/>
        <w:t>Joca Canarias (Sta. Lucía) ?</w:t>
        <w:br/>
        <w:t>EXTRADOSADOS</w:t>
        <w:br/>
        <w:t>TEROR→MK4 RISE AND PENALIZED +25%</w:t>
        <w:br/>
        <w:t>LÉRIDA→VSL/ FSA To the blind 8/5/07</w:t>
        <w:br/>
        <w:t>EVEN ODD LAST DIGIT</w:t>
        <w:br/>
        <w:t>DO NOT RISE</w:t>
        <w:br/>
        <w:t>DO NOT PENALIZE 7→A</w:t>
        <w:br/>
        <w:t>0 IS EVEN NUMBER”.</w:t>
        <w:br/>
        <w:t>• From this information, in addition to the request for an annual quota by “Z” (BBR) that is not accepted by the other companies in the cartel, the works assigned by the cartel to BBR are observed, which include the Serrería and Castellón bridges, compensating BBR with stays for the assignment of the Serrería bridge, as well as the cartel's proposal during the years 2007 to 2009 for works for a total amount of 360,000€ per year plus the works of FCC and in UTES with FCC for BBR, also indicating that BBR could compete except for additional compensation, that is, subject to additional compensations to the other companies in the cartel if it does not comply with what was agreed by the cartel. The works that BBR has requested from the other companies in the cartel are also noted: from the construction company Amenábar the Urnieta work, from the construction company Vías the Osorno work, and the aforementioned work of the AVE Aldaya-Picanya, which had already been previously valued by the cartel. In these notes from the representative of CTT in the cartel, it is also confirmed that the work Teror is assigned by the cartel to Mekano4, as corroborated in the table of awarded distribution works in 2008, although this company is penalized for exceeding the quota assigned to it by the cartel after the assignment of the aforementioned work. Regarding the work in Lérida, there is the possibility that it is for Freyssinet or for CTT, and to determine this, it is established, based on the ONCE coupon from the date of the meeting, that if the last digit is even –including 0– it will be for CTT and if it is odd, for Freyssinet, without price increases or subsequent penalties due to this assignment, which will ultimately be for Freyssinet.</w:t>
        <w:br/>
        <w:t>• According to the information in the file, other works assigned to BBR are confirmed. Thus, in handwritten notes from the representative of CTT in the cartel dated September 18, 2007, it is noted that “Z” (BBR) consults “C” (Mekano4), among others, about the works UTE Sabiñanigo (Begar), Sabiñanigo-Jaca, and Santa Marta-Málaga, with the offers to be made by the companies in the cartel, as well as the one that has been closed with “Z” (BBR) recorded in those notes. Likewise, on November 27, 2007, a series of works ceded to “Z” is reflected in handwritten notes taken by the representative of CTT in the cartel, such as the work of AVE Campomanes-Pola de Lena or the AVE Naharros-Torrejoncillo work, as corroborated in “awarded without Z”, in the “Pilot 2009 05 09 Ranking (2009-2)” and on January 15, 2008, the cession of the work of AVE Campomanes-Pola initially assigned to “C”, which on that date.</w:t>
      </w:r>
    </w:p>
    <w:p>
      <w:r>
        <w:rPr>
          <w:b/>
        </w:rPr>
        <w:t>[Pages 49–51]</w:t>
      </w:r>
    </w:p>
    <w:p>
      <w:r>
        <w:t xml:space="preserve">appears with the adjustments in the offers, so that it is finally awarded to “Z” (BBR).  </w:t>
        <w:br/>
        <w:t xml:space="preserve">• Specifically, on March 2, 2009, a handwritten note from the representative of Mekano4 in the cartel indicates that “BBR asks for something for this year” and lists a series of works, such as CPD Cerdanyola or the AVE Figueres, where a “NO” is noted in the margin, and in other works, such as A-40 Ocaña-R-4, an “OK” is written, assigning it to BBR.  </w:t>
        <w:br/>
        <w:t xml:space="preserve">• In handwritten notes dated April 3, 2009, from the representative of Mekano4 in the cartel, it is indicated “BBR asks for one of these,” listing a series of works, and on April 27, 2009, it is noted: “I have arranged with (CTT) to offer him 3-4 works for him to choose one,” and among these works, the A-22 Lleida-Huesca project is marked with an “OK” and the works of the UTE Ronda Real and Barranco de los Gafarillos-Los Arejos, belonging to the AVE Murcia-Almería line, included in the Mediterranean High-Speed Corridor, are marked with a “NO.”  </w:t>
        <w:br/>
        <w:t xml:space="preserve">• The base document for the functioning of the cartel is the list of works for distribution, which includes existing project works and their amounts, being these works subject to distribution among the companies in the cartel based on the quota assigned to them. In these lists, companies are referred to by letters of the alphabet, and each letter has an assigned percentage of quota, with these quotas from 1996 to 2002 being as follows:  </w:t>
        <w:br/>
        <w:t xml:space="preserve">1. “A”, Freyssinet: 29.07%  </w:t>
        <w:br/>
        <w:t xml:space="preserve">2. “B”, CTT: 21.95%  </w:t>
        <w:br/>
        <w:t xml:space="preserve">3. “C”, Mekano4: 20.23%  </w:t>
        <w:br/>
        <w:t xml:space="preserve">4. “D”, Tecpresa: 18%  </w:t>
        <w:br/>
        <w:t xml:space="preserve">5. “E”, DSC: 10.75%  </w:t>
        <w:br/>
        <w:t xml:space="preserve">• This is also reflected in the attached tables prepared by this DI, following the tables collected during the inspection of Mekano4, in which the actual distribution in the market and the theoretical distribution assigned by the cartel is differentiated for the period 1998 to 2000:  </w:t>
        <w:br/>
        <w:t xml:space="preserve">Market A (Freyssinet) B (CTT) C (Mekano4) D (Tecpresa) E (DSC)  </w:t>
        <w:br/>
        <w:t xml:space="preserve">1998 282,000 352,430 330,600 112,700 101,900  </w:t>
        <w:br/>
        <w:t xml:space="preserve">% 24% 29% 28% 10% 9%  </w:t>
        <w:br/>
        <w:t xml:space="preserve">•  </w:t>
        <w:br/>
        <w:t xml:space="preserve">Cartel A (Freyssinet) B (CTT) C (Mekano4) D (Tecpresa) E (DSC)  </w:t>
        <w:br/>
        <w:t xml:space="preserve">1998 342,918 258,929 238,639 212,333 126,810  </w:t>
        <w:br/>
        <w:t xml:space="preserve">% 29% 22% 20% 18% 11%  </w:t>
        <w:br/>
        <w:t xml:space="preserve">Market A (Freyssinet) B (CTT) C (Mekano4) D (Tecpresa) E (DSC)  </w:t>
        <w:br/>
        <w:t xml:space="preserve">1999 854,700 299,265 230,140 135,218 166,550  </w:t>
        <w:br/>
        <w:t xml:space="preserve">% 50% 18% 14% 8% 10%  </w:t>
        <w:br/>
        <w:t xml:space="preserve">Cartel A (Freyssinet) B (CTT) C (Mekano4) D (Tecpresa) E (DSC)  </w:t>
        <w:br/>
        <w:t xml:space="preserve">1999 490,188 370,128 341,125 303,522 181,270  </w:t>
        <w:br/>
        <w:t xml:space="preserve">% 29% 22% 20% 18% 11%  </w:t>
        <w:br/>
        <w:t xml:space="preserve">Market A (Freyssinet) B (CTT) C (Mekano4) D (Tecpresa) E (DSC)  </w:t>
        <w:br/>
        <w:t xml:space="preserve">2000 344,225 286,599 323,255 508,535 156,270  </w:t>
        <w:br/>
        <w:t xml:space="preserve">% 21% 18% 20% 31% 10%  </w:t>
        <w:br/>
        <w:t xml:space="preserve">99  </w:t>
        <w:br/>
        <w:t xml:space="preserve">Tables collected in paper format during the inspection conducted at the Barcelona headquarters of Mekano4 (folios 2585 to 2587).  </w:t>
        <w:br/>
        <w:t xml:space="preserve">50  </w:t>
        <w:br/>
        <w:t xml:space="preserve">Cartel A (Freyssinet) B (CTT) C (Mekano4) D (Tecpresa) E (DSC)  </w:t>
        <w:br/>
        <w:t xml:space="preserve">2000 470,610 355,345 327,500 291,399 174,030  </w:t>
        <w:br/>
        <w:t xml:space="preserve">% 29% 22% 20% 28% 11%  </w:t>
        <w:br/>
        <w:t xml:space="preserve">• From 2002 onwards, following the change in Tecpresa's role in the cartel, its percentage of participation in the cartel was redistributed among Freyssinet, CTT, Mekano4, and DSC, resulting in the following percentages of quota from that date:  </w:t>
        <w:br/>
        <w:t xml:space="preserve">6. “A”, Freyssinet: 35.45%  </w:t>
        <w:br/>
        <w:t xml:space="preserve">7. “B”, CTT: 26.77%  </w:t>
        <w:br/>
        <w:t xml:space="preserve">8. “C”, Mekano4: 24.67%  </w:t>
        <w:br/>
        <w:t xml:space="preserve">9. “E”, DSC: 13.11%  </w:t>
        <w:br/>
        <w:t xml:space="preserve">• This is also reflected in handwritten notes from March 26, 2008, indicating the percentages of the participation quotas of the companies in the cartel, which are reflected in the distribution tables of April 8, 2008:  </w:t>
        <w:br/>
        <w:t xml:space="preserve">1. “A”, Freyssinet: 35.45%  </w:t>
        <w:br/>
        <w:t xml:space="preserve">2. “B”, CTT: 26.77%  </w:t>
        <w:br/>
        <w:t xml:space="preserve">3. “C”, Mekano4: 24.67%  </w:t>
        <w:br/>
        <w:t xml:space="preserve">4. “E”, DSC: 13.11%  </w:t>
        <w:br/>
        <w:t xml:space="preserve">• In annotations from the representative of Mekano4 dated August 21, 2008, the distribution of market quotas is reiterated, in this case for the period 2008/2009, indicating the following, which is also reflected in distribution lists of works:  </w:t>
        <w:br/>
        <w:t xml:space="preserve">100  </w:t>
        <w:br/>
        <w:t xml:space="preserve">Distribution tables of works collected during the inspection of the Barcelona headquarters of Mekano4 (folios 3024, 3025, 3059, 3078, 3090, 3093, 3096, 30166, 3183, and 4011).  </w:t>
        <w:br/>
        <w:t xml:space="preserve">101  </w:t>
        <w:br/>
        <w:t xml:space="preserve">Handwritten notes collected in the office of the Commercial Manager of Mekano4 during the inspection conducted at the Barcelona headquarters of Mekano4 (folio 3023) and distribution table, collected in paper format during the same inspection (folio 3024).  </w:t>
        <w:br/>
        <w:t xml:space="preserve">102  </w:t>
        <w:br/>
        <w:t xml:space="preserve">Handwritten notes and lists of works, collected during the inspection conducted at the Barcelona headquarters of Mekano4 (folios 3018 and 3030).  </w:t>
        <w:br/>
        <w:t>51</w:t>
      </w:r>
    </w:p>
    <w:p>
      <w:r>
        <w:rPr>
          <w:b/>
        </w:rPr>
        <w:t>[Pages 52–54]</w:t>
      </w:r>
    </w:p>
    <w:p>
      <w:r>
        <w:t>“(...) the quota for 2008/2009 was negotiated and it was again set at 750,000 €/year for the tied works that were ceded. CONFIRM!!”.</w:t>
        <w:br/>
        <w:t>• Based on this percentage of quota assigned by the cartel, the participating companies carry out monitoring of the works assigned in compliance with what was agreed upon by the cartel.</w:t>
        <w:br/>
        <w:t>• An example of this is the following internal email from DSC dated January 25, 2008, indicating in this case a “deficit” of 1,300,000€ in relation to that company and in comparison with other companies in the cartel – Freyssinet with a positive balance of 400,000€, CTT with a negative balance of 300,000€, and Mekano4 with a balance of 1,000,000€, according to the distribution of works assigned by the cartel103:</w:t>
        <w:br/>
        <w:t>“Works not closed but initially in Dywidag's portfolio to be closed by summer 2008: 770,000 Euros distributed only among 3 works, one of which is only 39,000 Euros.</w:t>
        <w:br/>
        <w:t>The rest of the works we have offered (20 works) may close some, but they are either in clearing, modified, signing of replanting minutes, halted due to expropriations, etc., etc., and do not have an estimated start date.</w:t>
        <w:br/>
        <w:t>Works that appear in the pilot owned by us: 1,700,000 Euros.</w:t>
        <w:br/>
        <w:t>Works closed by Dywidag since November 2007 (approximately): 364,000 Euros.</w:t>
        <w:br/>
        <w:t>In the pilot, we have a deficit of 1,300,000 Euros in works uploaded (A= +400,000, B= -300,000, C= 1,000,000).”</w:t>
        <w:br/>
        <w:t>• The distribution tables, provided by the leniency applicant and also collected during the inspections carried out, cover the entire duration of the cartel, that is, from 1996 to 2010 – from 2005 in electronic format – distinguishing those tables called “Awarded without Z” from those called “Pending-distributed without Z”104.</w:t>
        <w:br/>
        <w:t>• The meaning of the reference to Z in these tables, as already noted, refers to BBR, identified by the cartel as “Z” and according to the information provided by the leniency applicant, it is a distribution of works that is established without taking BBR into account since the works of this company were already awarded at the time of the distribution of works among the other companies in the cartel.</w:t>
        <w:br/>
        <w:t>• This distribution scheme of works has existed since at least 1996 and corresponds to the cartel's operations at that time, in which DSC, Mekano4, Freyssinet, CTT, and Tecpresa actively participated – all of them with a distribution quota in the tables – and with a different role for BBR, as it did not have an assigned distribution quota, hence the designation of the distribution tables. Thus, while the tables included the works that were requested and awarded to BBR, these did not count for establishing the distribution percentage for the other companies in the cartel, so its column did not reflect any numerical percentage. Tecpresa will maintain its distribution quota until the year 2002 and from that year the mechanism will be similar to that of BBR, showing a distribution percentage of 0.00%.</w:t>
        <w:br/>
        <w:t>• Regarding the operation of the distribution of works, this was carried out in the cartel meetings through the lists of works formed in the different cartel meetings and updated through the exchange of information among the cartel companies, reflecting the works to be distributed, to which company they are awarded, and what offer each company will make, so that the work is ultimately awarded to the company determined by the cartel. Thus, for example, on November 7, 2007, handwritten notes from the representative of CTT in the cartel indicate regarding the work Las Dueñas Viaduct San Pedro, which is assigned by the cartel to DSC, as corroborated in the distribution table of the “Pilot AFAE PT (2006-12-31)”, that this company will present a budget for work 68 of 750,000€ and in order to comply with what was agreed upon by cartel “A” (Freyssinet) offers a higher price of 810,000€105.</w:t>
        <w:br/>
        <w:t>• Likewise, on November 19, 2007, regarding the Interchange Work Metro Sur of the UTE Metro Sevilla, “B” (CTT) will offer 135,000€, “C” (Mekano4) approximately 100,000€, since it is already on the work, although not in this batch, and “E” (DSC) proposes to offer 70,000€, being finally assigned by the cartel to Mekano4 for 88,000€, as stated in the Pilot attached on July 22, 2008, “Pilot 2008 07 15 Ranking (2008-2)”106.</w:t>
        <w:br/>
        <w:t>• All this information is collected by the Pilot, which updates the table “pending-distributed without Z”, that is, works that were still pending to be awarded. From these lists, once the works are awarded, the list “Awarded without Z” is prepared, which includes the company to which the work has been awarded and its amount, in accordance with what was agreed upon by the cartel.</w:t>
        <w:br/>
        <w:t>• The works in the table “pending-distributed without Z” only reflected a potential contract for the cartel companies, which did not always turn into a real contract (the work was ultimately not offered, was suspended, or another technology different from post-tensioning was chosen, for example).</w:t>
        <w:br/>
        <w:t>• The tables were updated as new works appeared, incorporating these into the table “pending-distributed without Z”. Likewise, as the works were awarded by the construction companies, they would move from the table “pending distributed without Z” to “awarded without Z”. These tables were also used to calculate the total amount of awarded works in the table “Awarded without Z”, plus the amount of the works in the table “Pending-distributed without Z” and which is referred to under the designation “Total”. The “Theoretical Total” (percentage of quota of each cartel company) and the “Discrepancy” on the total amount of awarded and pending works were also calculated.</w:t>
        <w:br/>
        <w:t>• This mechanism is evidenced by various documents in this sanctioning file such as, for example, the handwritten notes collected during the inspection of Mekano4, which refer to a series of works that are distributed among the cartel companies, such as a development in Donostia, access to Terra Mítica, the Variant of Amurrio, etc., and which are reflected in the distribution list of works, appearing in the list “Pending-distributed without Z” of April 7, 2000, as well as in subsequent tables over time107.</w:t>
        <w:br/>
        <w:t>• As the client's award did not always correspond with the distribution agreed upon in the cartel, since it could have awarded the contract to a company that did not participate in the cartel, the work was maintained in the table "Awarded without Z" in the column of the cartel company to which that work had been attributed by the cartel, for the purposes of the internal accounting of the cartel, to record that although that company had not obtained that work, this work fell within the percentage of quota assigned to that company according to the distribution established by the cartel.</w:t>
        <w:br/>
        <w:t>• Therefore, the table “Awarded without Z” reflected the list of works that had already been distributed in the previous meeting by the cartel and awarded by the companies bidding for those works, so the identity of the contractor and the amount of the work are definitive, contrary to what was</w:t>
        <w:br/>
        <w:t>107</w:t>
        <w:br/>
        <w:t>Handwritten notes found in the Office of the Commercial Director of Mekano4 (folio 2780) and tables in paper format (folios 2599, 2727, 2735, 2744, 2753, 2762, and 2792), collected during the inspection carried out at the headquarters of Mekano4 in Barcelona.</w:t>
      </w:r>
    </w:p>
    <w:p>
      <w:r>
        <w:rPr>
          <w:b/>
        </w:rPr>
        <w:t>[Pages 55–57]</w:t>
      </w:r>
    </w:p>
    <w:p>
      <w:r>
        <w:t xml:space="preserve">is reflected in the table titled “Pending-distributed without Z,” which reflected the projects in the study phase and pending award.  </w:t>
        <w:br/>
        <w:t xml:space="preserve">• In the first columns of the table titled “Awarded without Z,” the construction company holding the offered work, its designation, location, and amount were included. At the end, the total amount of the works to be distributed by the cartel and the total amount of the works awarded to each company in the cartel were summed up. With this data, it was verified whether the total awarded amount matched the quota assigned to the companies in the cartel.  </w:t>
        <w:br/>
        <w:t xml:space="preserve">• At the end of this table, in the row “Partial-awarded,” the total amount of the works awarded to each company in the cartel was recorded. In the next row, “Theoretical partial-awarded,” the amount equivalent to the market share of each company in the cartel (calculated based on the total works) was recorded.  </w:t>
        <w:br/>
        <w:t xml:space="preserve">• Finally, in the row “Partial discrepancy-awarded,” the difference between the total amount of works distributed by the cartel and the quota of each of the companies in the cartel was established. If the total amount of works distributed by the cartel was greater than the quota, an adjustment in favor of the other companies in the cartel had to be made. Conversely, if the total amount of works awarded to a company by the cartel was less than its quota, the other companies in the cartel had to compensate that company with other projects until reaching the corresponding quota.  </w:t>
        <w:br/>
        <w:t xml:space="preserve">• Thus, for example, on March 1, 2007, the work PT-7880 offered by the UTE Paisanes (Azvi+Aldesa) Ave Riudecanyes-Paisanes (Tarragona) changed from “B” (CTT) to “C” (Mekano4) as indicated by the handwritten note collected during the CTT inspection, which is corroborated by the customer distribution tables “PT (2007-03-13).” Work 70 “Pending distributed without Z,” being this an example of a change in work assignment among the companies in the cartel to maintain stable the distribution quotas assigned by the cartel.  </w:t>
        <w:br/>
        <w:t xml:space="preserve">• If the table "Awarded without Z" is compared with the table "Pending-distributed without Z" corresponding to earlier dates, it is verified that in most cases the client awarded the post-tensioning contract for a specific work to one of the companies in the cartel, as had been indicated according to the cartel's operations, which demonstrates both the monitoring of the agreements adopted by the cartel by the participating companies and the success of the cartel itself, given that the companies in the cartel were awarded the works subject to distribution by the cartel, following the operations designed by the cartel.  </w:t>
        <w:br/>
        <w:t xml:space="preserve">108  </w:t>
        <w:br/>
        <w:t xml:space="preserve">Information contained in the notebook of the Commercial Manager of CTT, representative in the cartel of CTT, and in the distribution tables of works, collected in paper format during the inspection of CTT (folios 4008 and 4076).  </w:t>
        <w:br/>
        <w:t>55</w:t>
      </w:r>
    </w:p>
    <w:p>
      <w:r>
        <w:t xml:space="preserve">• By way of example, one of these distribution tables of works by the cartel is transcribed, incorporating explanatory comments regarding the content of the table by this DI109:  </w:t>
        <w:br/>
        <w:t xml:space="preserve">• Regarding the periodicity of the distribution tables, this DI is aware of these tables from 1996 to 2010, which appear under different names -Pilot, Ranking, or an identifying date-. In the  </w:t>
        <w:br/>
        <w:t xml:space="preserve">109  </w:t>
        <w:br/>
        <w:t xml:space="preserve">Table provided by the applicant for exemption from the payment of the fine, attached to an email sent by CTT to Freyssinet, Mekano4, and DSC, dated June 10, 2009, Subject: Ranking (folio 241). The explanatory comments on the table have been prepared by this DI.  </w:t>
        <w:br/>
        <w:t>56</w:t>
      </w:r>
    </w:p>
    <w:p>
      <w:r>
        <w:t xml:space="preserve">Annex III to this Document has chronologically collected the post-tensioning works distributed by the cartel, with the amounts reflected in the following cartel distribution tables:  </w:t>
        <w:br/>
        <w:t xml:space="preserve">1. 1996: Table of works from October 7 and 29, 1996110.  </w:t>
        <w:br/>
        <w:t xml:space="preserve">2. 1999: Table of works from June 2 and October 7, 1999111.  </w:t>
        <w:br/>
        <w:t xml:space="preserve">3. 2000: Tables of works from January 20, April 7, May 8, and August 29.112  </w:t>
        <w:br/>
        <w:t xml:space="preserve">4. 2001: Tables of works from February 16 and 20, April 4, 5, and 6, June 7, June 12, June 18, June 19, June 20, June 22, August 9, September 12, October 1, November 6, and December 16, 2001113.  </w:t>
        <w:br/>
        <w:t xml:space="preserve">1. 2002: Tables of works from February 5 and 19, March 5 and 26, April 24, May 15, and October 19 and 23, 2002114.  </w:t>
        <w:br/>
        <w:t xml:space="preserve">2. 2003: Table of works from 2003115.  </w:t>
        <w:br/>
        <w:t xml:space="preserve">3. 2004: Tables of works from April 9, September 21, September 24, Summary Pilot from September 27 to October 1, November 22, and December 1, 2004116.  </w:t>
        <w:br/>
        <w:t xml:space="preserve">4. 2005: Tables of works from January 2005, February 1 and 8, Summary Pilot from February 7 to 11, March 21, April 21, April 25, April 26, May 18 and 26, June 21, August 1, August 11, August 30, October 13 and 18, November 18, and December 31, 2005117.  </w:t>
        <w:br/>
        <w:t xml:space="preserve">5. 2006: Tables of works from February 9, February 27 to March 3, March 7, March 6 to 10, April 4, March 3 to 7, March 17 to 21, and March 24 to 28.  </w:t>
        <w:br/>
        <w:t xml:space="preserve">110  </w:t>
        <w:br/>
        <w:t xml:space="preserve">Tables collected in paper during the inspection of the Mekano4 headquarters in Barcelona (folios 2770 to 2775 and 2590 to 2597).  </w:t>
        <w:br/>
        <w:t xml:space="preserve">111  </w:t>
        <w:br/>
        <w:t xml:space="preserve">Tables collected in paper during the inspection of the Mekano4 headquarters in Barcelona (folios 2770 to 2775 and 2790).  </w:t>
        <w:br/>
        <w:t xml:space="preserve">112  </w:t>
        <w:br/>
        <w:t xml:space="preserve">Tables collected in paper during the inspection of the Mekano4 headquarters in Barcelona (folios 2788, 2789, 2776 to 2779, 2791 to 2795, and 3175 to 3177).  </w:t>
        <w:br/>
        <w:t xml:space="preserve">113  </w:t>
        <w:br/>
        <w:t xml:space="preserve">Tables collected in paper during the inspection of the Mekano4 headquarters in Barcelona (folios 2686 to 2769, 2781 to 2786, and 3188 to 3190).  </w:t>
        <w:br/>
        <w:t xml:space="preserve">114  </w:t>
        <w:br/>
        <w:t xml:space="preserve">Tables collected in paper during the inspection of the Mekano4 headquarters in Barcelona (folios 2639 to 2685, 3105 to 3110, 3114, 3137, and 3184 to 3187).  </w:t>
        <w:br/>
        <w:t xml:space="preserve">115  </w:t>
        <w:br/>
        <w:t xml:space="preserve">Tables collected in paper during the inspection of the Mekano4 headquarters in Barcelona (folios 3179 to 3183).  </w:t>
        <w:br/>
        <w:t xml:space="preserve">116  </w:t>
        <w:br/>
        <w:t xml:space="preserve">Tables provided by DSC in its exemption request (folios 903 to 931, 1750 to 1757) and collected in paper during the inspection of the Mekano4 headquarters in Barcelona (folios 3024 to 3026, 3102 to 3104, 3166 to 3174, and 3178).  </w:t>
        <w:br/>
        <w:t xml:space="preserve">117  </w:t>
        <w:br/>
        <w:t xml:space="preserve">Tables provided by DSC in its exemption request (folios 1563 to 1592, 1595 to 1665, 1670 to 1715, 1718 to 1731, 1734 to 1747) and collected in paper (folios 3051 to 3057, 3059 to 3065, 3068 to 3074, 3078 to 3087, 3090 to 3113, and 3865 to 3867) and in electronic format (folios 8613 to 8673) during the inspection of the Mekano4 headquarters in Barcelona and documents attached to emails collected during the inspection of CTT, sent by CTT to Mekano4, Freyssinet, and DSC (folios 7267 to 7270, 7284 to 7287, and 7314 to 7318).  </w:t>
        <w:br/>
        <w:t>57</w:t>
      </w:r>
    </w:p>
    <w:p>
      <w:r>
        <w:rPr>
          <w:b/>
        </w:rPr>
        <w:t>[Pages 58–60]</w:t>
      </w:r>
    </w:p>
    <w:p>
      <w:r>
        <w:t xml:space="preserve">April, May 22 and 31, May 22 to 26, May 29 to June 2, June 5 to 9, July 3 to 7, July 10 to 14, July 24 to 28, July 31 to August 4, August 7 to 11, September 14 and 19, October 2 and 25, and December 31, 2006.  </w:t>
        <w:br/>
        <w:t xml:space="preserve">1. 2007: Tables of awarded works from January 23, March 7 and 13, May 6, July, October 4, 10, and 16, and December 31, 2007.  </w:t>
        <w:br/>
        <w:t xml:space="preserve">2. 2008: Tables of awarded works from January 29, April 8, July 11, July 15, July 17, July 22, and October 29, 2008.  </w:t>
        <w:br/>
        <w:t xml:space="preserve">- 2009: Tables of awarded works from January 23, 26, and 27, May 26 and 29, June 10, June 18, June 27, July 1, August 28, September 4, and November 23 and 25, 2009.  </w:t>
        <w:br/>
        <w:t xml:space="preserve">118  </w:t>
        <w:br/>
        <w:t xml:space="preserve">Tables provided by DSC in its request for exemption (folios 934 to 992, 995 to 1055, 1058 to 1116, 1119 to 1172, 1175 to 1227, 1230 to 1289, 1292 to 1345, 1348 to 1394, 1399 to 1443, 1446 to 1488, 1491 to 1494, 1497 to 1560, 1760, 1761, 1764, 1765, 1768, and 1769) and collected on paper (folios 3863, 3864, 3889, 3890, 3899, 3900, 3914, 3915, 3926 to 3928, 3952 to 3954, 3967 to 3969, and 3977 to 3984) and attached to emails exchanged between CTT, DSC, Mekano4, and Freyssinet (folios 7363 to 7366, 7378 to 7395, 7397 to 7406, 7408 to 7421, and 7426 to 7440), during the inspection of CTT and attached to emails collected during the inspection of the Mekano4 headquarters in Barcelona, exchanged between Mekano4, DSC, CTT, and Freyssinet (folios 8674 to 8688 and 8690 to 8694).  </w:t>
        <w:br/>
        <w:t xml:space="preserve">119  </w:t>
        <w:br/>
        <w:t xml:space="preserve">Tables provided by DSC in its request for exemption (folios 26 to 104, 702 to 790, 794 to 867, and 870 to 902), also collected in paper format (folios 3998, 3999, 4010 to 4012, 4050 to 4052, 4197 to 4200, and 4228 to 4231) and in electronic format, attached to emails exchanged between executives of CTT, DSC, Mekano4, and Freyssinet, representatives of these companies in the cartel (folios 6644, 6645, 7343 to 7346, 7449 to 7454, and 7492 to 7513), during the inspection of CTT; in electronic format, attached to emails collected during the inspections of Freyssinet (folios 8001 to 8020 and 8030 to 8038) and of the Mekano4 headquarters in Barcelona (folios 8719 to 8728).  </w:t>
        <w:br/>
        <w:t xml:space="preserve">120  </w:t>
        <w:br/>
        <w:t xml:space="preserve">Tables provided by DSC in its request for exemption from the payment of the fine (folios 377 to 418, 421 to 485, 488 to 542, 549 to 592, 595 to 637, and 642 to 686), also collected in paper format during the inspection of the Mekano4 headquarters in Barcelona (folios 3027 to 3039, 4028 to 4035, 4280 to 4282, 4304 to 4307, 4403 to 4407, and 4423 to 4437) and in electronic format, attached to emails collected during the inspection conducted at the CTT company headquarters (folios 7538 to 7547, 7589 to 7609, 7611 to 7631, and 7633 to 7643); in electronic format, attached to emails collected during the inspection of Freyssinet, concerning internal emails of Freyssinet forwarded by the Commercial Manager of Freyssinet and representative in the cartel of Freyssinet, to the General Director of the company, the emails exchanged between the representatives in the cartel of Freyssinet, CTT, DSC, and Mekano4 (folios 8053 to 8069).  </w:t>
        <w:br/>
        <w:t xml:space="preserve">121  </w:t>
        <w:br/>
        <w:t xml:space="preserve">Tables provided by DSC in its request for exemption from the payment of the fine (folios 105 to 162, 240 to 306, and 309 to 370), also collected in paper format (folios 4359 to 4362, 4374, 4379, 4394, and 4395) and in electronic format, attached to emails exchanged between the representatives in the cartel of CTT, DSC, Mekano4, and Freyssinet (folios 7707 to 7727 and 7749 to 7817), during the inspection of CTT; in electronic format, attached to emails collected during the inspection of Freyssinet concerning internal emails of Freyssinet forwarded by the Commercial Manager of Freyssinet and representative in the cartel of Freyssinet, to the General Director of the company, the emails exchanged between the representatives in the cartel of Freyssinet, CTT, DSC, and Mekano4 (folios 8133 to 8153) and in electronic format, attached to emails collected during the inspection of the Mekano4 headquarters in Barcelona and exchanged between the representatives in the cartel of Mekano4, CTT, DSC, Freyssinet (folios 8826 to 8867, 8869 to 8923, and 8927 to 8939) and between CTT and Freyssinet (folios 8765 to 8785).  </w:t>
        <w:br/>
        <w:t>58</w:t>
      </w:r>
    </w:p>
    <w:p>
      <w:r>
        <w:t xml:space="preserve">- 2010: Tables of awarded works from February 26, March 1 and 3.  </w:t>
        <w:br/>
        <w:t xml:space="preserve">Agreements for the distribution of works in the post-tensioning market  </w:t>
        <w:br/>
        <w:t xml:space="preserve">• As already mentioned, the companies participating in the cartel agreed on the distribution of works in the post-tensioning market, which was carried out and continued through meetings and communications between the cartel companies, including lists of work distribution that were exchanged among these companies.  </w:t>
        <w:br/>
        <w:t xml:space="preserve">• According to the information in the file, specifically, the tables of work distribution mentioned above and which have provided the list of works prepared by this DI and which is included in Annex III to this Document, during the period of validity of this cartel, from 1996 until the inspections carried out by the CNC in 2010, the cartel distributed a total of 1,723 works throughout the national market among the companies participating in this cartel, that is, almost the entirety of the market was subject to distribution among Freyssinet, CTT, Mekano4, DSC, Tecpresa, and BBR, for an amount of nearly 200 million euros, specifically, 192,513,081 €.  </w:t>
        <w:br/>
        <w:t xml:space="preserve">• According to information provided by the exemption applicant, the cartel was already operational in 1996, information that this DI has been able to corroborate by finding in the inspections carried out in some of the companies involved tables of work distribution from that date, as well as the holding of cartel meetings since 1999, such as the one held in Barcelona on May 20, 1999, which reflects the agreement reached regarding the quotas assigned to the companies in the cartel and which is also recorded in the meeting held the following year, on April 11, 2000, also in Barcelona.  </w:t>
        <w:br/>
        <w:t xml:space="preserve">122  </w:t>
        <w:br/>
        <w:t xml:space="preserve">Tables collected in paper format during the inspection of CTT (folios 4469 to 4475 and 4482 to 4488); in electronic format, attached to emails collected during the inspection of Freyssinet (folios 8185 to 8201) and in electronic format attached to emails collected during the inspection of the Mekano4 headquarters in Barcelona sent by the representative and Commercial Manager of CTT in the cartel dated March 1, 2010, to Freyssinet and Mekano4 (folios 8945 to 8959).  </w:t>
        <w:br/>
        <w:t xml:space="preserve">123  </w:t>
        <w:br/>
        <w:t xml:space="preserve">Information provided by DSC in the request for exemption from the payment of the fine (folios 1979 and 1980).  </w:t>
        <w:br/>
        <w:t xml:space="preserve">124  </w:t>
        <w:br/>
        <w:t xml:space="preserve">Tables collected in paper format during the inspection of the Mekano4 headquarters in Barcelona referring to the years 1996 to 2000 (folios 2770 to 2775 and 2590 to 2638, 2790, 3175 to 2779, 2788, 2789, and 2791 to 2795).  </w:t>
        <w:br/>
        <w:t xml:space="preserve">125  </w:t>
        <w:br/>
        <w:t xml:space="preserve">Agenda of the year 1999 of the General Director of Freyssinet, collected during the inspection of Freyssinet (folio 2434) and handwritten notes collected during the inspection of the Mekano4 headquarters in Barcelona (folios 2787 and 2797).  </w:t>
        <w:br/>
        <w:t xml:space="preserve">126  </w:t>
        <w:br/>
        <w:t xml:space="preserve">Agenda of the year 2000 of the General Director of Freyssinet, collected during the inspection of Freyssinet (folio 4960) and handwritten notes collected during the inspection of the Mekano4 headquarters in Barcelona (folios 2796 and 2797).  </w:t>
        <w:br/>
        <w:t>59</w:t>
      </w:r>
    </w:p>
    <w:p>
      <w:r>
        <w:t xml:space="preserve">• Taking into account the tables of works exchanged during the years 1998 to 2000 by the cartel companies, the results study tables prepared by Mekano4 on March 13, 2000, are reproduced below, which reflect from the distribution of works among the cartel companies the amount of works assigned to Freyssinet (“A”), CTT (“B”), Mekano4 (“C”), Tecpresa (“D”), DSC (“E”), and BBR (“Z”), the theoretical amount expected by the cartel, and the discrepancy in relation to the awards finally made in the market:  </w:t>
        <w:br/>
        <w:t xml:space="preserve">RESULTS STUDY YEAR 1998  </w:t>
        <w:br/>
        <w:t xml:space="preserve">Z CONTRACTOR CDAD. % Total Awarded. Theoretical Discrepancy %  </w:t>
        <w:br/>
        <w:t xml:space="preserve">A Necso 164.1 58.19%  </w:t>
        <w:br/>
        <w:t xml:space="preserve">Structures 77 40.9 27.30%  </w:t>
        <w:br/>
        <w:t xml:space="preserve">Others .... 14.50%  </w:t>
        <w:br/>
        <w:t xml:space="preserve">TOTAL 282 282 342.918 -60.918 -17.76%  </w:t>
        <w:br/>
        <w:t xml:space="preserve">B Structures 352.43  </w:t>
        <w:br/>
        <w:t xml:space="preserve">Others…  </w:t>
        <w:br/>
        <w:t xml:space="preserve">TOTAL 352.43 352.43 258.929 93.501 36.11%  </w:t>
        <w:br/>
        <w:t xml:space="preserve">C TOTAL 330.6 330.6 238.639 91.961 38.54%  </w:t>
        <w:br/>
        <w:t xml:space="preserve">D Ferrovial- 100.45 89.13%  </w:t>
        <w:br/>
        <w:t xml:space="preserve">Agroman 12.25 10.87%  </w:t>
        <w:br/>
        <w:t xml:space="preserve">Others  </w:t>
        <w:br/>
        <w:t xml:space="preserve">TOTAL 112.7 112.7 212.333 -99.633 -46.92%  </w:t>
        <w:br/>
        <w:t xml:space="preserve">E TOTAL 101.9 101.9 126.810 -24.910 -19.64  </w:t>
        <w:br/>
        <w:t xml:space="preserve">TOTAL YEAR 1,179.63 1,179.63  </w:t>
        <w:br/>
        <w:t xml:space="preserve">1998  </w:t>
        <w:br/>
        <w:t xml:space="preserve">127  </w:t>
        <w:br/>
        <w:t xml:space="preserve">Work tables from June 2, 1999, and from January 20, April 7, May 8, and August 29, 2000, collected on paper during the inspection of the Mekano4 headquarters in Barcelona (folios 2788 to 2795 and 3175).  </w:t>
        <w:br/>
        <w:t xml:space="preserve">128  </w:t>
        <w:br/>
        <w:t xml:space="preserve">Results Study Tables, collected during the inspection carried out at the Mekano4 headquarters in Barcelona (folios 2588 and 2589).  </w:t>
        <w:br/>
        <w:t>60</w:t>
      </w:r>
    </w:p>
    <w:p>
      <w:r>
        <w:rPr>
          <w:b/>
        </w:rPr>
        <w:t>[Pages 61–63]</w:t>
      </w:r>
    </w:p>
    <w:p>
      <w:r>
        <w:t xml:space="preserve">RESULTS STUDY YEAR 1999  </w:t>
        <w:br/>
        <w:t xml:space="preserve">Z CONTRACTOR CDAD. % Total Theoretical Discrepancy %  </w:t>
        <w:br/>
        <w:t xml:space="preserve">Awarded  </w:t>
        <w:br/>
        <w:t xml:space="preserve">A Necso 715.2 82.81%  </w:t>
        <w:br/>
        <w:t xml:space="preserve">Structures 128.5 14.88%  </w:t>
        <w:br/>
        <w:t xml:space="preserve">Others .... 20 2.32%  </w:t>
        <w:br/>
        <w:t xml:space="preserve">TOTAL 863.17 863.17 490.944 372.756 75.93%  </w:t>
        <w:br/>
        <w:t xml:space="preserve">B Structures 239.15  </w:t>
        <w:br/>
        <w:t xml:space="preserve">Others… 60.475  </w:t>
        <w:br/>
        <w:t xml:space="preserve">TOTAL 299.625 299.625 370.699 - -71.074 -19.17%  </w:t>
        <w:br/>
        <w:t xml:space="preserve">C TOTAL 221.84 221.84 341.651 -119.811 -35.07%  </w:t>
        <w:br/>
        <w:t xml:space="preserve">D Ferrovial- 103.88 76.82%  </w:t>
        <w:br/>
        <w:t xml:space="preserve">Agroman 31.338 23.18%  </w:t>
        <w:br/>
        <w:t xml:space="preserve">Others  </w:t>
        <w:br/>
        <w:t xml:space="preserve">TOTAL 135.218 135.218 303.990 -168.772 -55.52%  </w:t>
        <w:br/>
        <w:t xml:space="preserve">E TOTAL 168.45 168.45 181.550 -13.100 - -7.22%  </w:t>
        <w:br/>
        <w:t xml:space="preserve">TOTAL YEAR 1,688.83 1,688.83  </w:t>
        <w:br/>
        <w:t xml:space="preserve">1999  </w:t>
        <w:br/>
        <w:t xml:space="preserve">RESULTS STUDY YEAR 2000  </w:t>
        <w:br/>
        <w:t xml:space="preserve">Z CONTRACTOR CDAD. % Total Awarded Theoretical Discrepancy %  </w:t>
        <w:br/>
        <w:t xml:space="preserve">A Necso 2.536 3.24%  </w:t>
        <w:br/>
        <w:t xml:space="preserve">Structures 75.742 6.76%  </w:t>
        <w:br/>
        <w:t xml:space="preserve">Others .... 0.00%  </w:t>
        <w:br/>
        <w:t xml:space="preserve">TOTAL 78.278 78.278 119.099 -40.821 -34.27%  </w:t>
        <w:br/>
        <w:t xml:space="preserve">B Structures 49.05  </w:t>
        <w:br/>
        <w:t xml:space="preserve">Others…  </w:t>
        <w:br/>
        <w:t xml:space="preserve">TOTAL 49.05 49.05 89.928 - -40.878 - -45.46%  </w:t>
        <w:br/>
        <w:t>C TOTAL 154.67 154.67 82.882 -71.788 -86.62%</w:t>
      </w:r>
    </w:p>
    <w:p>
      <w:r>
        <w:t xml:space="preserve">D Ferrovial- 92.378 94.89%  </w:t>
        <w:br/>
        <w:t xml:space="preserve">Agroman 4.971 5.11%  </w:t>
        <w:br/>
        <w:t xml:space="preserve">Others  </w:t>
        <w:br/>
        <w:t xml:space="preserve">TOTAL 97.349 97.349 73.745 23.604 32.01%  </w:t>
        <w:br/>
        <w:t xml:space="preserve">E TOTAL 30.35 % 30.35 44.042 - -13.692 -31.09%  </w:t>
        <w:br/>
        <w:t xml:space="preserve">TOTAL 1st 409.697 409.697  </w:t>
        <w:br/>
        <w:t xml:space="preserve">Quarter A  </w:t>
        <w:br/>
        <w:t xml:space="preserve">• Thus, according to the information collected in the work distribution tables, as well as the monitoring of the awards carried out in the meetings held by the cartel – the aforementioned and those held subsequently, on June 20, 2001, February 5, and July 2, 2003, and May 11, 2004 – the companies in the cartel monitored the agreements adopted.  </w:t>
        <w:br/>
        <w:t xml:space="preserve">• This is reflected in the work tables of these years - 2001, 2002, and 2004 - as well as in handwritten notes collected during inspections carried out by the CNC, such as the one dated January 18, 2005, indicating the company to which a work is assigned and the amount that it must offer:  </w:t>
        <w:br/>
        <w:t xml:space="preserve">“Repsol Building 1 240,000 € BBR”.  </w:t>
        <w:br/>
        <w:t xml:space="preserve">• Regarding this work, it should be noted that in a work distribution list found at the Barcelona headquarters of the same company, the corporate headquarters of Repsol YPF (FCC) is listed among the Pending Works, as work of “Z”, that is, BBR, for an amount of 200,000 €.  </w:t>
        <w:br/>
        <w:t xml:space="preserve">• Next, the exchange of emails between the companies of the cartel is analyzed, attaching the updated lists of works that will be shared in the cartel meeting on April 25, 2005, in Madrid, in the days leading up to the meeting. Thus, on March 17, 2005, Freyssinet sent an email to CTT – at that time, the pilot of the cartel – attaching a table in .xls format, in which the agreement for the distribution of the Manacor Variant work assigned to Mekano4 is identified; the Solera-Montilla work, with Freyssinet conveying to CTT the offered price and the Faxil Viaduct work, whose price has been revised:  </w:t>
        <w:br/>
        <w:t xml:space="preserve">“Vte de Manacor 13.5 tn mk4?  </w:t>
        <w:br/>
        <w:t xml:space="preserve">Solera-Motilla 124 Tn Is it moving, what do we pass? I PASSED 284,000 € to ULMA in December  </w:t>
        <w:br/>
        <w:t xml:space="preserve">Faxil Revised Price”.  </w:t>
        <w:br/>
        <w:t xml:space="preserve">• On March 19, 2005, CTT sent an email to Mekano4, attaching the “Pilot AFAE PT (05-03-21) comprising tables of work distribution, for review. In this way, the list of works to be analyzed in the meeting to be held by the cartel on April 25, 2005, is updated. The representative of CTT expresses the need for review to bring the updated lists:  </w:t>
        <w:br/>
        <w:t xml:space="preserve">“Take a look to see what is missing”.  </w:t>
        <w:br/>
        <w:t>• By way of example, the Solera-Montilla work, referred to in the email sent by Freyssinet, appears in this list as work 82 “Pending-distributed without Z”, for an amount of 285,000 €. Relating it to the aforementioned email of March 17, the work would be for Freyssinet. In this .xls table, the “Works known by TPS” and “Works Requested by TPS” are marked in different colors, referring to the interest expressed by Tecpresa in acquiring those works (“TPS” or “D” in the tables) and the works</w:t>
      </w:r>
    </w:p>
    <w:p>
      <w:r>
        <w:rPr>
          <w:b/>
        </w:rPr>
        <w:t>[Pages 64–66]</w:t>
      </w:r>
    </w:p>
    <w:p>
      <w:r>
        <w:t xml:space="preserve">“Offered to Z,” referring to BBR, which confirms, once again, the participation of these companies in the cartel.  </w:t>
        <w:br/>
        <w:t xml:space="preserve">• Continuing with the cartel's operations, it is observed that prior to the aforementioned meeting of April 25, 2005, Freyssinet sends another email to CTT on March 21, 2005, indicating the following:  </w:t>
        <w:br/>
        <w:t xml:space="preserve">“Solera-Motilla: Do you think we should pass 300,000 €?  </w:t>
        <w:br/>
        <w:t xml:space="preserve">Vte de Agreda: we pass 550,000 € are you going or finally MK4?  </w:t>
        <w:br/>
        <w:t xml:space="preserve">Pretor: we pass 95,000 €.  </w:t>
        <w:br/>
        <w:t xml:space="preserve">22-03-05 PF- NF  </w:t>
        <w:br/>
        <w:t xml:space="preserve">1. Vte. Manacor 13.5 Ton A = 45,000 €  </w:t>
        <w:br/>
        <w:t xml:space="preserve">4. Solera-Motilla B to Ulma 142 T = 284,000 €  </w:t>
        <w:br/>
        <w:t xml:space="preserve">Initially, 300,000 € seems OK for 124 T  </w:t>
        <w:br/>
        <w:t xml:space="preserve">1. Vte. Agreda 550,000 € OK  </w:t>
        <w:br/>
        <w:t xml:space="preserve">Still in B but I have also offered to ULMA  </w:t>
        <w:br/>
        <w:t xml:space="preserve">4. Pretor 95,000 € OK  </w:t>
        <w:br/>
        <w:t xml:space="preserve">B = 103,000 €  </w:t>
        <w:br/>
        <w:t xml:space="preserve">C = 118,000 €.”  </w:t>
        <w:br/>
        <w:t xml:space="preserve">• As the days go by and the date of the cartel meeting on April 25, 2005 approaches, there is an increase in communication among the cartel companies, through the exchange of emails dated March 22, April 13, April 18, and April 21, 2005, in which they include more works in the list, identifying the companies to which the works will be assigned, as reflected chronologically in the following emails and printed notes collected during the inspections, which update the information regarding the different works among the representatives in the Freyssinet and CTT cartel:  </w:t>
        <w:br/>
        <w:t xml:space="preserve">“Solera-Motilla: Do you think we should pass 300,000 €?  </w:t>
        <w:br/>
        <w:t xml:space="preserve">Vte de Agreda: we pass 550,000 € are you going or finally MK4?  </w:t>
        <w:br/>
        <w:t xml:space="preserve">Pretor: we pass 95,000 €.  </w:t>
        <w:br/>
        <w:t xml:space="preserve">22-03-05 PF- NF  </w:t>
        <w:br/>
        <w:t xml:space="preserve">* Vte. Manacor 13.5 Ton A = 45,000 €  </w:t>
        <w:br/>
        <w:t xml:space="preserve">* Solera-Motilla B to Ulma 142 T = 284,000 €  </w:t>
        <w:br/>
        <w:t xml:space="preserve">Initially, 300,000 € seems OK for 124 T  </w:t>
        <w:br/>
        <w:t xml:space="preserve">* Vte. Agreda 550,000 € OK  </w:t>
        <w:br/>
        <w:t xml:space="preserve">Still in B but I have also offered to ULMA  </w:t>
        <w:br/>
        <w:t xml:space="preserve">* Pretor 95,000 € OK  </w:t>
        <w:br/>
        <w:t xml:space="preserve">B = 103,000 €  </w:t>
        <w:br/>
        <w:t xml:space="preserve">C = 118,000 €  </w:t>
        <w:br/>
        <w:t xml:space="preserve">22-03-05  </w:t>
        <w:br/>
        <w:t xml:space="preserve">* Vte. Agreda Have you offered the same price to ULMA?  </w:t>
        <w:br/>
        <w:t xml:space="preserve">22-03-06 PF -&gt; NF  </w:t>
        <w:br/>
        <w:t xml:space="preserve">* Vte. Agreda Exactly the same to Ulma as to Mecanotubo.”  </w:t>
        <w:br/>
        <w:t xml:space="preserve">“18/04/05 NF -&gt; PF  </w:t>
        <w:br/>
        <w:t xml:space="preserve">If you can, tell me something  </w:t>
        <w:br/>
        <w:t xml:space="preserve">SANDO Jerez-Arcos initially interests us  </w:t>
        <w:br/>
        <w:t xml:space="preserve">EXTRACO 2nd BELT OF VIGO?  </w:t>
        <w:br/>
        <w:t xml:space="preserve">OHL Circular Building in Madrid?  </w:t>
        <w:br/>
        <w:t xml:space="preserve">LUBASA Ma Cristina Reservoir?  </w:t>
        <w:br/>
        <w:t xml:space="preserve">DRAGADOS La Palma initially interests us  </w:t>
        <w:br/>
        <w:t xml:space="preserve">ALDESA Villanueva-Villalgordo  </w:t>
        <w:br/>
        <w:t xml:space="preserve">ALDESA Jerez-San Lucar initially interests us  </w:t>
        <w:br/>
        <w:t xml:space="preserve">ALDESA Vte de Grao initially interests us”  </w:t>
        <w:br/>
        <w:t xml:space="preserve">“21-04-05 PF -&gt; NF  </w:t>
        <w:br/>
        <w:t xml:space="preserve">SANDO Jerez-Arcos initially interests us  </w:t>
        <w:br/>
        <w:t xml:space="preserve">It is on the list for C. We need to give 145,000 € for 102 T  </w:t>
        <w:br/>
        <w:t xml:space="preserve">EXTRACO 2nd BELT OF VIGO?  </w:t>
        <w:br/>
        <w:t xml:space="preserve">It is on the list pending distribution Monday.  </w:t>
        <w:br/>
        <w:t xml:space="preserve">Indicative price 55,000 € for 28 T  </w:t>
        <w:br/>
        <w:t xml:space="preserve">OHL Circular Building in Madrid?  </w:t>
        <w:br/>
        <w:t xml:space="preserve">I do not know. Pending Monday  </w:t>
        <w:br/>
        <w:t xml:space="preserve">LUBASA Ma Cristina Reservoir?  </w:t>
        <w:br/>
        <w:t xml:space="preserve">I do not know. Pending Monday  </w:t>
        <w:br/>
        <w:t xml:space="preserve">DRAGADOS La Palma initially interests us  </w:t>
        <w:br/>
        <w:t xml:space="preserve">Receiving information. Pending Monday  </w:t>
        <w:br/>
        <w:t xml:space="preserve">ALDESA Villanueva-Villalgordo  </w:t>
        <w:br/>
        <w:t xml:space="preserve">It is on the list pending distribution Monday.  </w:t>
        <w:br/>
        <w:t xml:space="preserve">Indicative price 29,000 €  </w:t>
        <w:br/>
        <w:t xml:space="preserve">ALDESA Jerez-San Lucar initially interests us  </w:t>
        <w:br/>
        <w:t xml:space="preserve">I do not know. Pending Monday  </w:t>
        <w:br/>
        <w:t>ALDESA Vte de Grao initially interests us</w:t>
      </w:r>
    </w:p>
    <w:p>
      <w:r>
        <w:rPr>
          <w:b/>
        </w:rPr>
        <w:t>[Pages 67–69]</w:t>
      </w:r>
    </w:p>
    <w:p>
      <w:r>
        <w:t>It is on the pending list for Monday. They are not claiming.”</w:t>
      </w:r>
    </w:p>
    <w:p>
      <w:r>
        <w:t xml:space="preserve">• On April 25, 2005, there is evidence of contacts between Mekano4 and BBR in order to determine the works awarded to BBR, as noted in handwritten notes143:  </w:t>
        <w:br/>
        <w:t xml:space="preserve">“Call and confirm works awarded to BBR.”  </w:t>
        <w:br/>
        <w:t xml:space="preserve">• On April 25, 2005, the aforementioned cartel meeting took place, coinciding with the AEEP Meeting, as indicated in the email sent on April 13, 2005, by the representative of CTT in the cartel inviting the representatives of Mekano4, DSC, and Freyssinet144:  </w:t>
        <w:br/>
        <w:t xml:space="preserve">“A meeting has been proposed coinciding with the visit to the Ministry by the AEEP Directory. I propose we meet on Monday, April 25, in Madrid to catch up. I look forward to your confirmations as soon as possible. I will soon send you information for this meeting.”  </w:t>
        <w:br/>
        <w:t xml:space="preserve">• The meeting took place at 11:30 at the Kontiki café – at San Juan de la Cruz, corner with C/Zurbano – and a list of works to be distributed was prepared, through tables reflecting the quota for the distribution of works145.  </w:t>
        <w:br/>
        <w:t xml:space="preserve">• After the meeting on April 25, 2005, in Madrid, the next day the representative of CTT in the cartel sent an email to the other members, attaching the distribution table of works called “AEEP (05-04-26)”, with the changes arising from the aforementioned meeting146:  </w:t>
        <w:br/>
        <w:t xml:space="preserve">“Attached is the revision according to the planned changes. I await your comments.”  </w:t>
        <w:br/>
        <w:t xml:space="preserve">• This table refers to the works that are “Works known by TPS”, “Works requested by TPS” and the works “Offered to Z”, expressly indicating that “BBR’s own works are missing to complete”, which shows the knowledge of Tecpresa and BBR of the cartel's activities, and their participation in the agreements, even though they did not attend the cartel meetings.  </w:t>
        <w:br/>
        <w:t xml:space="preserve">143  </w:t>
        <w:br/>
        <w:t xml:space="preserve">Information contained in handwritten notes, collected during the inspection of the Mekano4 headquarters in Barcelona (folio 3076).  </w:t>
        <w:br/>
        <w:t xml:space="preserve">144  </w:t>
        <w:br/>
        <w:t xml:space="preserve">Email sent by CTT to Mekano4, Freyssinet, and DSC, dated April 13, 2005, Subject: Meeting, collected during the inspection of CTT (folios 7275 and 7276).  </w:t>
        <w:br/>
        <w:t xml:space="preserve">145  </w:t>
        <w:br/>
        <w:t xml:space="preserve">Tables collected in paper format in the office of the Commercial Manager of Mekano4 during the inspection of the Mekano4 headquarters in Barcelona (folios 3072 to 3074).  </w:t>
        <w:br/>
        <w:t xml:space="preserve">146  </w:t>
        <w:br/>
        <w:t>Email dated April 26, 2005, sent by CTT to Mekano4, DSC, and Freyssinet, subject: AEEP, collected during the inspection of CTT (folios 7284 to 7287).</w:t>
      </w:r>
    </w:p>
    <w:p>
      <w:r>
        <w:t xml:space="preserve">• During the month of May, there will be an exchange of emails regarding the organization of the next cartel meeting, with the consequent sending of distribution tables to update the works subject to distribution147.  </w:t>
        <w:br/>
        <w:t xml:space="preserve">• On May 25, 2005, works are listed in a Pending Offers list classified as “Very Important Offers”, which also appear in distribution tables, and from which works highlighted by BBR and Tecpresa to the other participating companies in the cartel are noted so that they do not compete for said works, and in return, BBR and Tecpresa will continue to respect the remaining works assigned by the cartel148:  </w:t>
        <w:br/>
        <w:t xml:space="preserve">“PTO MB -5188  </w:t>
        <w:br/>
        <w:t xml:space="preserve">Launch of metal vtos. - Ferrovial  </w:t>
        <w:br/>
        <w:t xml:space="preserve">Cantabrian Highway.  </w:t>
        <w:br/>
        <w:t xml:space="preserve">T: Vto. s/ river Nalón.  </w:t>
        <w:br/>
        <w:t xml:space="preserve">Lastra and Freyssinet are involved. Tecpresa is not interested.”  </w:t>
        <w:br/>
        <w:t xml:space="preserve">• In relation to this work, it is detected that Tecpresa's operation is identical to that used by BBR, indicating the works in which it is interested so that the cartel respects them, while Tecpresa also respects the cartel:  </w:t>
        <w:br/>
        <w:t xml:space="preserve">“PTO MB 04068  </w:t>
        <w:br/>
        <w:t xml:space="preserve">Ave Levante. Section las Salinas- Solera Gabaldón  </w:t>
        <w:br/>
        <w:t xml:space="preserve">Closed prestressing, pending the POTS  </w:t>
        <w:br/>
        <w:t xml:space="preserve">Bettor-- 125,000 €.  </w:t>
        <w:br/>
        <w:t xml:space="preserve">MK4 ---- 152,000 €. (Cost 109,000 €)  </w:t>
        <w:br/>
        <w:t xml:space="preserve">They will close soon  </w:t>
        <w:br/>
        <w:t xml:space="preserve">Call at the end of next week.”  </w:t>
        <w:br/>
        <w:t xml:space="preserve">147  </w:t>
        <w:br/>
        <w:t xml:space="preserve">Email dated May 11, 2005, sent by CTT to Freyssinet, Subject: Piloto AFAE PT (05-04-26).xls, collected during the inspection of CTT (folios 7293 to 7300).  </w:t>
        <w:br/>
        <w:t xml:space="preserve">148  </w:t>
        <w:br/>
        <w:t>Lists of works collected in paper format in the office of the Commercial Manager of Mekano4 during the inspection of the Mekano4 headquarters in Barcelona (folios 3040, 3041, 3042, 3044, 3045, 3047, 3048, and 3049) and in distribution tables of works in paper format collected in the same inspection (folios 3071 and 3109).</w:t>
      </w:r>
    </w:p>
    <w:p>
      <w:r>
        <w:t xml:space="preserve">• In relation to this work, the cost is corrected to 103,000 € and Mekano4's final offer is 128,000 €, indicating the OK although acceptance is missing:  </w:t>
        <w:br/>
        <w:t xml:space="preserve">“PTO MD 05172  </w:t>
        <w:br/>
        <w:t xml:space="preserve">Vto. S /River Guadalete UTE Portal  </w:t>
        <w:br/>
        <w:t xml:space="preserve">Request price and measurements from (Mekano4) or (DSC) and offer.  </w:t>
        <w:br/>
        <w:t xml:space="preserve">NOT INTERESTED.”  </w:t>
        <w:br/>
        <w:t xml:space="preserve">“PTO. N° MB-05187  </w:t>
        <w:br/>
        <w:t xml:space="preserve">Extension. Line -11 Madrid Metro  </w:t>
        <w:br/>
        <w:t xml:space="preserve">In principle, this work is for DSC, confirm with DSC the price.”  </w:t>
        <w:br/>
        <w:t xml:space="preserve">• Regarding BBR, on July 1, 2005, there is an exchange of emails between CTT and Mekano4 in which a series of “commented works” with BBR are reflected, which “was for Z but was closed by E”, referring to the fact that the work had been requested by BBR but the assignment was ultimately made in favor of DSC, as well as works in which “Z has interest”.  </w:t>
        <w:br/>
        <w:t xml:space="preserve">• It is also reflected in the list of pending works attached to these emails, the amount of the “works chosen by BBR” and “works closed by BBR” during the years 2004 and 2005149, as the following list reproduces the content in folio 7305:  </w:t>
        <w:br/>
        <w:t xml:space="preserve">“COMMENTED WORKS 23-06-05  </w:t>
        <w:br/>
        <w:t xml:space="preserve">CLIENT WORK Kgs. Euros Observations  </w:t>
        <w:br/>
        <w:t xml:space="preserve">Fdez Constructor Vte de Agreda 355,000 446,000 (B)  </w:t>
        <w:br/>
        <w:t xml:space="preserve">UTE CYOPSA- Vte. Sala de los 20,000 40,000 (Z)1 to beams and  </w:t>
        <w:br/>
        <w:t xml:space="preserve">SISOCIA Infantes another will be seen  </w:t>
        <w:br/>
        <w:t xml:space="preserve">UTE Azman Desdob. C-713 Inca-Sa 56,709 130,430 (C) at 2.3 €/Kg  </w:t>
        <w:br/>
        <w:t xml:space="preserve">Pobla  </w:t>
        <w:br/>
        <w:t xml:space="preserve">UTE Sta. Olaya Autv. La Plata.Sta 47,000 65,000 (B) Nov-04  </w:t>
        <w:br/>
        <w:t xml:space="preserve">Olaya-LPSevilla  </w:t>
        <w:br/>
        <w:t xml:space="preserve">149  </w:t>
        <w:br/>
        <w:t>Emails collected during the inspection of CTT sent on July 1, 2005, by the commercial manager of Mekano4 to the representative of CTT (folios 7304 to 7311).</w:t>
      </w:r>
    </w:p>
    <w:p>
      <w:r>
        <w:rPr>
          <w:b/>
        </w:rPr>
        <w:t>[Pages 70–72]</w:t>
      </w:r>
    </w:p>
    <w:p>
      <w:r>
        <w:t xml:space="preserve">UTE Brues-Fernandez Vte de Ávila 128,000 200,000 (E) Dec-Jan-05  </w:t>
        <w:br/>
        <w:t xml:space="preserve">Works commented with BBR 606,709 881,430  </w:t>
        <w:br/>
        <w:t xml:space="preserve">PENDING WORKS  </w:t>
        <w:br/>
        <w:t xml:space="preserve">COPROSA Conex. N550 with N-VI 10,700 24,000 E  </w:t>
        <w:br/>
        <w:t xml:space="preserve">COPROSA Acondic. Rio Mero 5,400 37,260 Pte. (Call, according to BBR not decided)  </w:t>
        <w:br/>
        <w:t xml:space="preserve">Works chosen by BBR 16,100 61,260  </w:t>
        <w:br/>
        <w:t xml:space="preserve">Works closed by BBR 503,120 621,040  </w:t>
        <w:br/>
        <w:t xml:space="preserve">TOTAL BBR 519,220 682,300  </w:t>
        <w:br/>
        <w:t xml:space="preserve">Pending works 2004 -32,300”  </w:t>
        <w:br/>
        <w:t xml:space="preserve">(600,000€/04)  </w:t>
        <w:br/>
        <w:t xml:space="preserve">• Additionally, within these works closed by BBR in 2005 appears the “GNL Tank Adriático 30%” indicating an amount of 344,400€ -which will be analyzed later in this document when relating the large works also subject to distribution by the cartel- and in observations, a “Compensation 1.4 Mill.€ For 5 Mill.€ (Closed 4.1 Mill.€==== 1.148 Mill.€)” is indicated, which certifies the participation of BBR and the compensations that the award of said work to BBR entailed:  </w:t>
        <w:br/>
        <w:t xml:space="preserve">“WORKS CLOSED YEAR 2004  </w:t>
        <w:br/>
        <w:t xml:space="preserve">CLIENT WORK Kgs. Euros OBSERVATIONS  </w:t>
        <w:br/>
        <w:t xml:space="preserve">150  </w:t>
        <w:br/>
        <w:t>Email collected in the inspection of CTT dated July 1, 2005 sent by the Commercial Manager of Mekano4 to the representative of CTT in the cartel (folio 7306).</w:t>
      </w:r>
    </w:p>
    <w:p>
      <w:r>
        <w:t xml:space="preserve">UTE Rus-Copisa Chiclana-Conil 63,120 101,000 OK  </w:t>
        <w:br/>
        <w:t xml:space="preserve">SARRION Autov A-42 16,000 35,000 ok  </w:t>
        <w:br/>
        <w:t xml:space="preserve">Miguelturra-Poblete  </w:t>
        <w:br/>
        <w:t xml:space="preserve">Comsa Circunv. De Granada 20,000 41,000 ok  </w:t>
        <w:br/>
        <w:t xml:space="preserve">Conductions Pte. S/rio Segura 70,000 54,000 ok  </w:t>
        <w:br/>
        <w:t xml:space="preserve">Hydraulics and  </w:t>
        <w:br/>
        <w:t xml:space="preserve">Roads  </w:t>
        <w:br/>
        <w:t xml:space="preserve">UTE Cyopsa- Rda Salamanca 130,000 156,000 OK  </w:t>
        <w:br/>
        <w:t xml:space="preserve">Sisocia-Teconsa  </w:t>
        <w:br/>
        <w:t xml:space="preserve">Copisa Autv La 138,000 149,040 They say 138,000€  </w:t>
        <w:br/>
        <w:t xml:space="preserve">Plata.Salamanca-4  </w:t>
        <w:br/>
        <w:t xml:space="preserve">Roads  </w:t>
        <w:br/>
        <w:t xml:space="preserve">ULMA(Santana Circunvalación de 66,000 85,000 Ok  </w:t>
        <w:br/>
        <w:t xml:space="preserve">Cazorla) Ingenio-Aguimes  </w:t>
        <w:br/>
        <w:t xml:space="preserve">Works closed by BBR 2004 503,120 621,040  </w:t>
        <w:br/>
        <w:t xml:space="preserve">WORKS CLOSED YEAR 2005  </w:t>
        <w:br/>
        <w:t xml:space="preserve">CLIENT WORKS. Kgs. Euros OBSERVATIONS  </w:t>
        <w:br/>
        <w:t xml:space="preserve">Ikea Murcia Tracks 134,000 360,000 OK  </w:t>
        <w:br/>
        <w:t xml:space="preserve">NECSO GNL Tank. 344,4000 Compensation  </w:t>
        <w:br/>
        <w:t xml:space="preserve">Adriático (30%) 1.4 Mill€ For 5 Mill €  </w:t>
        <w:br/>
        <w:t xml:space="preserve">(Closed  </w:t>
        <w:br/>
        <w:t xml:space="preserve">4.1 Mill€==1.148 Mill  </w:t>
        <w:br/>
        <w:t xml:space="preserve">€)  </w:t>
        <w:br/>
        <w:t xml:space="preserve">Works closed by 134,000 704,400  </w:t>
        <w:br/>
        <w:t xml:space="preserve">BBR 2005  </w:t>
        <w:br/>
        <w:t xml:space="preserve">TOTAL Works 637,120 1,325,440  </w:t>
        <w:br/>
        <w:t xml:space="preserve">closed by BBR  </w:t>
        <w:br/>
        <w:t>71</w:t>
      </w:r>
    </w:p>
    <w:p>
      <w:r>
        <w:t xml:space="preserve">S/BBR  </w:t>
        <w:br/>
        <w:t xml:space="preserve">2004----1,200,000€ 650,000€  </w:t>
        <w:br/>
        <w:t xml:space="preserve">2005----500,000€ 650,000€  </w:t>
        <w:br/>
        <w:t xml:space="preserve">Total 1,700,000€ Rubau+Iucena+Silo.”  </w:t>
        <w:br/>
        <w:t xml:space="preserve">• Regarding Tecpresa, on July 21, 2005, the representative of CTT in the cartel sent to Mekano4 an email attaching the file named “Piloto AFAE-PT (05-05-26”), which lists the works that are “known by TPS” and “requested by TPS,” as a participant in the cartel, and in which “it lacks completing works of BBR,” although the list indicates the works that are “offered to Z,” which also records the cartel's contacts with these companies.  </w:t>
        <w:br/>
        <w:t xml:space="preserve">• In the table of the list of works from August 2005, in which handwritten notes appear stating “lacks completing works of BBR,” works assigned to cartel companies appear, such as work 86. UTE Jerez to “A” (Freyssinet); 86, Urbaser to “C” (Mekano4) and Argamasilla-Puerto Llano to “D” (Tecpresa).  </w:t>
        <w:br/>
        <w:t xml:space="preserve">• On September 14, 2005, Freyssinet sent to CTT, “Pilot” at that time of the cartel, an email attaching the list of works that should be assigned to Freyssinet for an upcoming cartel meeting, which is reproduced below:  </w:t>
        <w:br/>
        <w:t xml:space="preserve">9 C. Hispania Ave M-B La Roca Linars 300,000 A 300,000 0 0 0 0  </w:t>
        <w:br/>
        <w:t xml:space="preserve">(Barcelona)  </w:t>
        <w:br/>
        <w:t xml:space="preserve">55 SANDO A-382 Section I (Cádiz) 65,000 A 65,000 0 0 0 0  </w:t>
        <w:br/>
        <w:t xml:space="preserve">86 UTE Jerez A-480 Jerez-San Lucar (Cádiz) 15,000 A 15,000 0 0 0 0  </w:t>
        <w:br/>
        <w:t xml:space="preserve">59 OHL Rda. Exterior de Valladolid 650,000 0 0 0 0  </w:t>
        <w:br/>
        <w:t xml:space="preserve">151  </w:t>
        <w:br/>
        <w:t xml:space="preserve">Email sent by the representative of CTT in the cartel to the commercial manager of Mekano4, dated July 21, 2005, collected in the inspection of CTT (folios 7314 to 7318).  </w:t>
        <w:br/>
        <w:t xml:space="preserve">152  </w:t>
        <w:br/>
        <w:t xml:space="preserve">Tables of the list of works, collected in paper format in the office of the Commercial Director of Mekano4 during the inspection of the Mekano4 headquarters in Barcelona (folios 3054 to 3065).  </w:t>
        <w:br/>
        <w:t xml:space="preserve">153  </w:t>
        <w:br/>
        <w:t xml:space="preserve">Email sent on September 22, 2005, by the commercial manager of Freyssinet to the commercial manager of CTT, collected in the inspection of CTT (folios 7319 and 7320).  </w:t>
        <w:br/>
        <w:t>72</w:t>
      </w:r>
    </w:p>
    <w:p>
      <w:r>
        <w:rPr>
          <w:b/>
        </w:rPr>
        <w:t>[Pages 73–75]</w:t>
      </w:r>
    </w:p>
    <w:p>
      <w:r>
        <w:t xml:space="preserve">7 Structures AVE BCN. Sta Coloma-S. Joan 360,000 A 314,000 0 0 0 0  </w:t>
        <w:br/>
        <w:t xml:space="preserve">D'Espiu. Llobregat Viaduct  </w:t>
        <w:br/>
        <w:t xml:space="preserve">(Barc)  </w:t>
        <w:br/>
        <w:t xml:space="preserve">ute montilla Fernannuñez-montilla 98,0000 A 98,000 0 0 0 0  </w:t>
        <w:br/>
        <w:t xml:space="preserve">46 COPROSA AVE Cuenca SOLERA- 90,000 A 90,000 0 0 0 0  </w:t>
        <w:br/>
        <w:t xml:space="preserve">MONTILLA (Cuenca)(50%)  </w:t>
        <w:br/>
        <w:t xml:space="preserve">•  </w:t>
        <w:br/>
        <w:t xml:space="preserve">• On January 10, 2006, handwritten notes reflect a distribution of works among the representatives in the cartel of “B” –CTT- and “D” –Tecpresa-, in which it is noted154:  </w:t>
        <w:br/>
        <w:t xml:space="preserve">1º) IFEMA OK 1.22 €/K x 310 ton = 378,000  </w:t>
        <w:br/>
        <w:t xml:space="preserve">According to (CTT) 2005 100%  </w:t>
        <w:br/>
        <w:t xml:space="preserve">2006 150,000€ ¿?  </w:t>
        <w:br/>
        <w:t xml:space="preserve">2º) They do not go to market in the first or second semester (start Guadalj, Molledo,...) They can wait for the rest in 1 Work.  </w:t>
        <w:br/>
        <w:t xml:space="preserve">They prefer bridges.  </w:t>
        <w:br/>
        <w:t xml:space="preserve">3º) 7230 Molledo-Pesquera  </w:t>
        <w:br/>
        <w:t xml:space="preserve">Price Ferrovial two years ago 926,000.”  </w:t>
        <w:br/>
        <w:t xml:space="preserve">• This information confirms the award of the Ifema work, offered by SACYR, which appears assigned to “D” (Tecpresa) in the work distribution tables for an amount of 378,000 euros, in the “Piloto AFAE PT (2005-12-01). Regarding the Molledo-Pesquera work, offered by Ferrovial, we can confirm the award in the distribution to Tecpresa for 925,000€ in the “Piloto AFAE PT (2006-10-25)” work 17 as Pending-distributed without Z; “Piloto AFAE PT (2006-12-31)” work 144 Awarded without Z, being a table in which appears handwritten “C 9/1/07”, table provided by Mekano4 dated January 9, 2007 and in “Piloto AFEA PT (2006-12-31)(2)” as work 17, awarded without Z. These annotations continue with works that relate “B” (CTT) with “A” (Freyssinet), such as work 7633 Ave Levante. Elda Monovar CV-83, offered by Ploder, for which CTT will offer 18,500€, being Freyssinet's offer higher.  </w:t>
        <w:br/>
        <w:t xml:space="preserve">154  </w:t>
        <w:br/>
        <w:t xml:space="preserve">Handwritten notes in a notebook belonging to the commercial manager of CTT, representative in the cartel of this company, collected during the inspection of CTT (folio 3850) and in work distribution tables in paper format included in the same notebook (folios 3865, 3977, 3980, 4155, 4160, and in folios 3889, 3928, 3952, 3969, 3973, 3978 and 3999).  </w:t>
        <w:br/>
        <w:t>73</w:t>
      </w:r>
    </w:p>
    <w:p>
      <w:r>
        <w:t xml:space="preserve">• In the distribution tables, it is verified that this work was pending assignment in the “Piloto AFAE PT (2006-03-07)”, as work 57, being “awarded without Z” as work 38 in the following Pilots (2006-07-04, 2006-09-14, 2006-10-02 movements to October 2), indicating in a handwritten note “A 23/10/06” in the table provided by Freyssinet on October 23, 2006 and in the tables 2006-10-25 and 2007-01-23. In relation to this work, the construction company Ploder in response to the information request made by this DI has provided documentation that confirms the award of said work to CTT for 18,500€, with higher prices also offered by Freyssinet (20,536€), Mekano4 (20,815€), DSC (20,532€) and Tecpresa (23,980€)155.  </w:t>
        <w:br/>
        <w:t xml:space="preserve">• According to handwritten notes taken by the representative of CTT in the cartel156, dated January 13, 2006 “E” (DSC) requests the work 7727 Príncipe Pío, as reflected in number 15 for 320,000€, in the “Piloto AFAE PT (2006-12-31)” and dated January 20, 2006 this work is indicated as belonging to DSC, without prejudice to noting “Watch D 295,000€” in reference to a possible offer from Tecpresa, which would be below the offer from DSC, although ultimately this work would be awarded to DSC, as this DI has confirmed after the request made to the company that offered said work, Vías y Construcciones, although for an amount of 590,296€157.  </w:t>
        <w:br/>
        <w:t xml:space="preserve">• On February 7, 2006, the first cartel meeting of 2006 was held in Barcelona, attended by representatives of “B” (CTT) and “C” (Mekano4), preparatory to the one they would have on February 9, 2006 with the other companies in the cartel158. After several exchanges of emails between CTT, Freyssinet, DSC, and Mekano4, preparatory for the meeting159, it was held in Barcelona at the Acevi Villarroel Hotel and according to the notes related to it, the following topics were discussed: frequency of meetings, relationship with BBR, and different positions of the companies involved in the cartel regarding certain works, reaching the following agreements160:  </w:t>
        <w:br/>
        <w:t xml:space="preserve">“MEETING Barcelona 9-02-2006  </w:t>
        <w:br/>
        <w:t xml:space="preserve">155  </w:t>
        <w:br/>
        <w:t xml:space="preserve">Response to the information request made by this DI to the Ploder group (folios 16358 to 16388).  </w:t>
        <w:br/>
        <w:t xml:space="preserve">156  </w:t>
        <w:br/>
        <w:t xml:space="preserve">Handwritten notes in a notebook collected during the inspection of CTT (folios 3852 and 3855) and in a work distribution table included in the same notebook (folio 4149).  </w:t>
        <w:br/>
        <w:t xml:space="preserve">157  </w:t>
        <w:br/>
        <w:t xml:space="preserve">Response to the information request made by this DI to Vías y Construcciones (folio 16253).  </w:t>
        <w:br/>
        <w:t xml:space="preserve">158  </w:t>
        <w:br/>
        <w:t xml:space="preserve">Notebook of the Commercial Manager of CTT, representative in the cartel of CTT, collected during the inspection of CTT (folio 3859).  </w:t>
        <w:br/>
        <w:t xml:space="preserve">159  </w:t>
        <w:br/>
        <w:t xml:space="preserve">Emails collected during the inspection of CTT (folios 7321 to 7328).  </w:t>
        <w:br/>
        <w:t xml:space="preserve">160  </w:t>
        <w:br/>
        <w:t xml:space="preserve">Notebook of the Commercial Manager of CTT, collected during the inspection of CTT (folios 3868 and 3869).  </w:t>
        <w:br/>
        <w:t>74</w:t>
      </w:r>
    </w:p>
    <w:p>
      <w:r>
        <w:t xml:space="preserve">1°) Meet at least once a month (first Tuesday of the month) in alternating cities.  </w:t>
        <w:br/>
        <w:t xml:space="preserve">Next Madrid 7-3-06. Try to improve information transmission.  </w:t>
        <w:br/>
        <w:t xml:space="preserve">2°) Insist to BBR that Ulma is not theirs and that they must give way.  </w:t>
        <w:br/>
        <w:t xml:space="preserve">3°) Building: Watch out for CTT's position. What comes post-tensioned must be included.  </w:t>
        <w:br/>
        <w:t xml:space="preserve">DSI is going to present a technical alternative to Sede Dragados agreeing on a similar price and warns that if they choose their solution, they will request the work.  </w:t>
        <w:br/>
        <w:t xml:space="preserve">HCA is burned out with VSL.  </w:t>
        <w:br/>
        <w:t xml:space="preserve">They warn of known works on the list  </w:t>
        <w:br/>
        <w:t xml:space="preserve">Pavilion Tortosa - Lubasa - C  </w:t>
        <w:br/>
        <w:t xml:space="preserve">Housing Can Roca Terrasa - Acciona - A  </w:t>
        <w:br/>
        <w:t xml:space="preserve">School CEIP Badalona - Acciona - A/C  </w:t>
        <w:br/>
        <w:t xml:space="preserve">Riera Castellet - Pasquina - E  </w:t>
        <w:br/>
        <w:t xml:space="preserve">Cultural Center Palencia - Ortiz - E  </w:t>
        <w:br/>
        <w:t xml:space="preserve">Cristalia - Comsa - Pending.  </w:t>
        <w:br/>
        <w:t xml:space="preserve">In addition to the studies already controlled, they mention a Shopping Center in Las Palmas de Gran Canaria that will come post-tensioned from the project. They have seen in AClES POS and JLI with the designer who has informed them all about the existence of the project.  </w:t>
        <w:br/>
        <w:t xml:space="preserve">5°) TIE RODS  </w:t>
        <w:br/>
        <w:t xml:space="preserve">Tercer Milenio, Puente Viesgo, Eskoriatza  </w:t>
        <w:br/>
        <w:t xml:space="preserve">MK says that the Tercer Milenio tie rods must be free (Bridon).  </w:t>
        <w:br/>
        <w:t xml:space="preserve">FSA says that Puente Viesgo is theirs for Guadalajara. In addition, they request Eskoriatza tie rods and propose that the others propose special works as compensation for Eskoriatza. The rest consult the company's position and agree to respond shortly.  </w:t>
        <w:br/>
        <w:t xml:space="preserve">MK proposes Puente Viesgo for FSA, Eskoriatza for VSL, Tercer Milenio MK and DSI commitment for the next tie rods.  </w:t>
        <w:br/>
        <w:t xml:space="preserve">We agree to study it and see positions and alternatives.”  </w:t>
        <w:br/>
        <w:t>75</w:t>
      </w:r>
    </w:p>
    <w:p>
      <w:r>
        <w:rPr>
          <w:b/>
        </w:rPr>
        <w:t>[Pages 76–78]</w:t>
      </w:r>
    </w:p>
    <w:p>
      <w:r>
        <w:t xml:space="preserve">• As reflected in the notes, the meeting agreed on a greater frequency of cartel meetings, to be held at least once a month. It is also noted the participation of BBR in the cartel regarding the agreements for the distribution of works with that company. Regarding the cable-stayed bridges, these notes show the cartel's operations concerning these works and the compensations through the assignment of other works.  </w:t>
        <w:br/>
        <w:t xml:space="preserve">• Dated February 14, 2006, handwritten notes record the agreements related to the Río Bernisa Rotova (Valencia) work, assigned by the cartel to “E” (DSC) for 28,000€, agreeing that “B” (CTT) would offer 38,500€, as shown in the distribution tables of October 25 and December 31, 2006, March 13, and May 4, 2007, in a list of “Awarded Post-tensioning Works.”  </w:t>
        <w:br/>
        <w:t xml:space="preserve">• Dated February 15, 2006, handwritten notes show the award to “B,” that is, CTT, of the work offered by Constructora Amenábar Polo Garaia, as corroborated by the “pilot 2006 10 02 movements to October (2),” work 3, as well as the award also to CTT of the Fonorte Artea work, in the “pilot 2006 10 02 movements to October (2),” as work 41.  </w:t>
        <w:br/>
        <w:t xml:space="preserve">• Dated February 27, 2006, a handwritten note reflects the award of the Zacatín bridge to DSC for 120,000€, corroborated as work 14 in the Pilot of December 31, 2006 “PILOTO AFAE PT (2007-01-23) Previous,” as well as the UTE Padura to “B” (CTT) for 35,000€, corroborated by the same Pilot in work 18.  </w:t>
        <w:br/>
        <w:t xml:space="preserve">• Dated March 1, 2006, handwritten notes record the distribution of work 7997 M-30 Madrid offered by Acciona and assigned to “A” (Freyssinet), which corroborates work 56 “awarded without Z” of the “Pilot AFAE PT (2006 10 25).”  </w:t>
        <w:br/>
        <w:t xml:space="preserve">• On March 7, 2006, the cartel meeting took place as previously scheduled on February 9, 2006, organized by DSC at the NH Barajas hotel in Madrid. Following the celebration of the meeting, there was an email sent by CTT to Freyssinet, Mekano4, and DSC, which attached the updated distribution table of works after the meeting. As reflected in the handwritten note by the representative in the cartel of CTT, the next cartel meeting was called for April 19, 2006, in Barcelona, this time organized by Mekano4.  </w:t>
        <w:br/>
        <w:t xml:space="preserve">• Dated April 4 and 5, 2006, the next cartel meeting took place, preceded by an exchange of emails among the cartel companies.  </w:t>
        <w:br/>
        <w:t xml:space="preserve">• As derived from handwritten notes of the representative in the cartel of CTT, various works were evaluated in this meeting, and regarding the next scheduled meeting, given the difficulties of CTT to organize it –according to the schedule set by the cartel– it was decided to skip to the following one, organized by Freyssinet in June, either on the 13th in Madrid or the 12th in Santander.  </w:t>
        <w:br/>
        <w:t xml:space="preserve">• Dated April 7, 2006, handwritten notes show the offers that B, C, and A, that is CTT, Mekano4, and Freyssinet, will make for the work 8010 Ute Urbaebro offered by Constructora Edar Zaragoza, and the assignment of this work by the cartel to B (CTT), which corroborates the distribution table “Pilot AFAE PT (2006 12 31)” in work 52, “awarded without Z.”  </w:t>
        <w:br/>
        <w:t xml:space="preserve">• On May 8, 2006, the cartel meeting organized by Mekano4 took place in Barcelona, with the consequent exchange of emails among CTT, Mekano4, DSC, and Freyssinet. From the handwritten notes of the representative of CTT in the cartel, it is evident that the situation of Z –BBR– and the works to be distributed by the cartel were evaluated, such as the Work Variant of Sueca E-4 offered by Dragados, which was assigned by the cartel to “B” (CTT) that would offer 29,100€, which is corroborated as work 63 “awarded without Z” in the “Pilot AFAE PT (2006-05-31)” of June 1, 2006, awarded to CTT for 29,000€.  </w:t>
        <w:br/>
        <w:t xml:space="preserve">• In response to the request from this DI, Dragados has confirmed that this work was awarded on June 28, 2006, to CTT for 27,000€, with higher budgets presented by Mekano4 and DSC.  </w:t>
        <w:br/>
        <w:t xml:space="preserve">• Subsequently, another cartel meeting organized by CTT took place at the Accuera sports center in Barcelona on May 31, 2006, with the consequent exchange of preparatory emails. In this meeting, attended by representatives of DSC, Freyssinet, Mekano4, and CTT, the date of July 4 was set for the next cartel meeting in Madrid, as indicated in handwritten notes from the representative in the cartel of CTT: “Balance-Bronca-Reparto…”  </w:t>
        <w:br/>
        <w:t xml:space="preserve">• Dated June 6 and 7, 2006, handwritten notes record different works contributed by “A” (Freyssinet) and “B” (CTT) for the list of works to be distributed. In the works contributed by CTT, the companies to which each work is assigned are referred to, according to what was agreed by the cartel, including “Z” (BBR), to which the Palma del Rio and Narros Peñaranda works are assigned, all of them works of its parent company FCC, and in which “B” (CTT) would present budgets with prices higher than those offered by BBR, as corroborated by different lists.  </w:t>
        <w:br/>
        <w:t>• Dated June 8, 2006, handwritten notes record the distribution of the Eskoriatza-Arrasate work, whose assignment by the cartel had already been raised in the meeting of February 9, 2006, assigned to “A,” Freyssinet, a company that had offered compensations if this work was awarded to it.</w:t>
      </w:r>
    </w:p>
    <w:p>
      <w:r>
        <w:rPr>
          <w:b/>
        </w:rPr>
        <w:t>[Pages 79–81]</w:t>
      </w:r>
    </w:p>
    <w:p>
      <w:r>
        <w:t xml:space="preserve">• On June 16, 2006, handwritten notes recorded the different offers that the participating companies in the cartel would present, taking into account the works assigned to them by the cartel, such as the Ave Orense Lalín work - in the table "pending distributed without Z", "Pilot AFAE PT (2005-12-31)" as work 70 - assigned to CTT for an amount of 1,860,000€ as stated in the table "awarded without Z" work 61 of "Pilot AFAE PT (2006-07-04)", which is corroborated by information provided by Dragados in response to the information request made by this DI, in which it is recorded as awarded to this company for that amount on July 3, 2006. The UTE Carballiño work, offered by Sacyr, also appears in these handwritten notes as assigned to "C" (Mekano4), as corroborated in the work distribution table "2006 10 02 movements to October (2)", in work 74.  </w:t>
        <w:br/>
        <w:t xml:space="preserve">• On July 4, the cartel meeting took place at the Hotel Quinta Los Cedros (Madrid), organized by DSC. From the notes taken by the representative of CTT, knowledge of the next cartel meeting, to be held on September 19, 2006, in Barcelona organized by Mekano4, is obtained.  </w:t>
        <w:br/>
        <w:t xml:space="preserve">• On July 26, 2006, it is reflected in handwritten notes how the Mediacomplex (BCN) work, offered by Sacyr, is brought to the attention of the other companies in the cartel by Mekano4 - "C reveals" - and the offers that both "C" (Mekano4) and "B" (CTT) would present, being finally assigned to B on July 28, which is corroborated in the work distribution table, for the same amount indicated in the note, 133,500€, work "awarded without Z" number 94 in the "Pilot AFAE PT (2006-10-25)".  </w:t>
        <w:br/>
        <w:t xml:space="preserve">• On August 10, 2006, handwritten notes collected at the CTT headquarters reflect the budgets that will be presented for the work of "La Caja Mágica", offered by FCC, showing a lower price for the proposal of "Z" (BBR), compared to that of "B", at a higher price, which will result in the award to BBR, as can be verified from the work distribution table, as work 92, "awarded without Z" "Pilot AFAE PT 2006-10-25", dated October 25, 2006.  </w:t>
        <w:br/>
        <w:t xml:space="preserve">• On August 29, 2006, handwritten notes record the request from "B" (CTT) to "C" (Mekano4) for the assignment of the Hospital San Pau Phase V work, corroborated in the work distribution table, work number 4 "awarded without Z", "Pilot PT (2007-03-13)".  </w:t>
        <w:br/>
        <w:t xml:space="preserve">• Handwritten notes dated September 5, 2006, show the offers presented by different cartel members for work 8117 University Bridge Coruña. From the offered figures, it is inferred that the company that will be awarded the work will be "B", as corroborated in the work distribution table, "Pilot AFAE PT (2006-12-31)", as work "awarded without Z" no. 119, for an amount of 56,000€, which is the amount reflected in the handwritten note.  </w:t>
        <w:br/>
        <w:t xml:space="preserve">• On September 18, 2006, it is confirmed by handwritten notes from the representative of CTT in the cartel - "works requested price reference by Z" - the participation of BBR, with the request for assignment by that company of the works Fromista Marcilla, Estación Mercat Nou in Barcelona, FCC Aguadulce, and Málaga Airport.  </w:t>
        <w:br/>
        <w:t xml:space="preserve">• Prior to the cartel meeting on October 25, 2006, at "Reebok La Finca" (Madrid), updates of the work distribution tables were exchanged among the cartel companies, indicating the works assigned to BBR ("Pilot AFAE PT (2006-07-04)", "Pilot AFAE PT (2006-09-14)", "2006 10 02 movements to October 2" and "Pilot AFAE PT (2006-10-25)"), as well as the modifications after that meeting ("Pilot AFAE PT (2007-01-23)" and "PILOT AFAE PT (2006-12-31)", sent by Freyssinet, as the pilot of the cartel at that time and organizer of the aforementioned meeting. According to the notes taken by the representative of CTT in the cartel, the works Bay Bridge of Cádiz, which they call "La Pepa", and AP-46 Alto las Pedrizas (Málaga) were evaluated, with the next cartel meeting scheduled for January 23, 2007, organized by CTT, adding the next day two more works to the distribution list: Muntaner Housing and Cerdanyola Courts.  </w:t>
        <w:br/>
        <w:t xml:space="preserve">On October 31, 2006, handwritten notes record how the Molledo Pesquera work, which had already been valued previously at the beginning of 2006, would indeed correspond to Tecpresa, and the work of the third tank of Sagunto would be for "E" (DSC), according to a handwritten note of November 7, 2006, for 850,000€, leaving the 4th Tank awaiting assignment.  </w:t>
        <w:br/>
        <w:t xml:space="preserve">• On December 12, 2006, handwritten notes reflect the work Access Ferrol-Doñinos offered by FCC, assigned to "Z" (BBR), corroborated by the work distribution table "Pilot AFAE PT (2007-01-23)", work 153.  </w:t>
        <w:br/>
        <w:t xml:space="preserve">• On January 15, 2007, handwritten notes reflect a list of works provided by each of the cartel companies to prepare the lists of pending works to be distributed, indicating that "E" (DSC) provides the visitor center SCH, the A-8 Tapia Barres, among others, and marginal notes appear regarding which works are of interest to each company, whether they were already on the list or pending assignment.  </w:t>
        <w:br/>
        <w:t>• On January 23, 2007, a cartel meeting was held at Can Cuyás Golf (Barcelona), organized by CTT. In the folder collected during the CTT inspection related to this meeting, invoices, menus, and emails exchanged among the cartel companies regarding the location where this cartel meeting was to be held have been collected. During this meeting, it was established that DSC would organize the next cartel meeting, scheduled for March 20.</w:t>
      </w:r>
    </w:p>
    <w:p>
      <w:r>
        <w:rPr>
          <w:b/>
        </w:rPr>
        <w:t>[Pages 82–84]</w:t>
      </w:r>
    </w:p>
    <w:p>
      <w:r>
        <w:t>of 2007 in Madrid. During this cartel meeting, various works are assessed:</w:t>
      </w:r>
    </w:p>
    <w:p>
      <w:r>
        <w:t>“A-8 Villaprovedo-Navia. Begar* Bascuas. ICQ is involved. If it is lost, it is taken out (TPSA) Internal auction and the leader is defined. The leader is rewarded with 50% if it is won.”</w:t>
        <w:br/>
        <w:t>• On January 31, 2007, handwritten notes collected during the inspection of CTT record the agreements for the distribution of some works, such as the work 8030 Olalla-Arcas (Cuenca), reflecting the amounts to be offered by the companies in the cartel and the presentation of the budget for this work by ICQ (a company outside the cartel). This information has been corroborated by Vías y Construcciones, a construction company that offered this work and ultimately awarded it to CTT. Other works mentioned in these notes include the work A-15 Almazán-Cubo de Solana, which is “unallocated,” or the work A-50 Corrales-Cubo de Vino, which “Z” (BBR) requests to be assigned to them, although in the distribution it is the work of “E” (DSC) and as this one “prolongs” it.</w:t>
        <w:br/>
        <w:t>• On February 13, 2007, handwritten notes collected during the inspection of CTT reflect the distribution of works 7805 and 7778, of the A-66 Corrales Cubo de Vino–Calzada Valdunciel, regarding which Tecpresa had expressed interest, indicating “Watch out, ‘D’ super bounced.”</w:t>
        <w:br/>
        <w:t>• Prior to the cartel meeting on March 13, 2007, in Madrid, there was an exchange of preparatory emails for the same. In this meeting, attended by representatives from DSC, Freyssinet, Mekano4, and CTT, the works to be distributed were analyzed, based on the pilot prepared for this purpose, identified with the date of the meeting, such as work 115, initially assigned to CTT and that will be for another company in the cartel, or work 160 which in the Pilot appears as pending to be awarded to B, which will pass according to handwritten notes to C.</w:t>
        <w:br/>
        <w:t>• Regarding the cartel meeting held on May 8, 2007, in addition to the assignment of works to BBR, Mekano4, Freyssinet, and CTT already discussed earlier in this document, as indicated in handwritten notes taken by the representative of CTT in the cartel, the next cartel meeting is established, to be organized by Freyssinet in Madrid on July 11, 2007, although it is also proposed as an option that CTT organizes it in Barcelona. In the meeting, the “Pilot PT(2007-05-06)” is evaluated, the list of works awarded as of May 4, 2007, taking into account previous pilots such as “Extra Pilot AFAEPT (2007-03-21)” and “2007 03 13,” the “Pilot Pt (2007-03-13)” and the “pilot AFAE PT (2007-01-23),” which establishes the list of Pending works, with the distribution to the companies in the cartel.</w:t>
        <w:br/>
        <w:t>• Thus, for example, the AVE Valdestillas-Duero work would be for “A” – Freyssinet, as already shown by the Pilot provided by “C” – Mekano4 on January 9, 2007, or the work of the Ave Picassent-Alcasser for “E” – DSC, as already shown by the pilot AFEA PT 2006-03-07, raising in the meeting the intention of Prat Bussines Park to award the work to CTT, and finally, the list of new works is established.</w:t>
        <w:br/>
        <w:t>• Prior to the meeting on July 11, 2007, in which representatives from DSC, Freyssinet, Mekano4, and CTT participated, the distribution tables of works by the “Pilot” at that time, CTT, were sent by emails on July 9 and 10, and once this meeting was held – in which the next was set for October 3, organized by Freyssinet in Madrid – actions were taken in the same direction including the changes that arose in the meeting regarding these tables.</w:t>
        <w:br/>
        <w:t>• On October 10, 2007, prior to the meeting on October 16, 2007, held at the Gran Hotel Las Rozas, there was an exchange of emails exchanging the lists of works, indicating in handwritten notes from the representative of CTT in the cartel dated the day after the meeting that for the work of the Campus Esade San Cugat “B” (CTT) wanted to “propose to C,” that is, Mekano4, although in the pilot of January 29, 2008, “Ranking 2008-1,” this work 121 appears assigned to CTT.</w:t>
        <w:br/>
        <w:t>• On January 24, 2008, “C” (Mekano4) requests the works Verín-Frontera and Vte. Alcañizo, with the consent of the other companies in the cartel. However, there are three more works that they request, pending confirmation (A. Plata Morales-Corrales, Vdto. Castros, and Trapagarán) and two others that are denied (Vte Almacelles and the work Ponzano-El Pueyo).</w:t>
        <w:br/>
        <w:t>• Subsequently, on March 13, 2008, the cartel agreement regarding the distribution of the work “Colegio El Recuerdo” is recorded in handwritten notes, which is assigned to Mekano4 for an amount of 56,000€, as corroborated in the table of July 15, 2008, “Provisional Ranking (2008-2),” listed in the same with number 122.</w:t>
        <w:br/>
        <w:t>• On April 4, 2008, handwritten notes from the representative of CTT in the cartel show the different offers to be made by the companies in the cartel for the work A-58 Santa Marta-Cáceres, from which the assignment to “E” – DSC – is inferred, as corroborated in the table “awarded without Z” in 2008, as work 94.</w:t>
        <w:br/>
        <w:t>• On April 9, 2008, a cartel meeting organized by DSC was held at the Campo de Golf de las Rejas in Majadahonda (Madrid), in which representatives from Mekano4, DSC, Freyssinet, and CTT participated, previously reminded by the pilot through emails of the need to prepare the Ranking.</w:t>
      </w:r>
    </w:p>
    <w:p>
      <w:r>
        <w:rPr>
          <w:b/>
        </w:rPr>
        <w:t>[Pages 85–87]</w:t>
      </w:r>
    </w:p>
    <w:p>
      <w:r>
        <w:t xml:space="preserve">• In this meeting, the request for various works by BBR “Z” was conveyed, such as Naharros, Campomanes, Herrera-Alar del Rey (this work was already requested on November 13, 2007), the urbanization Ahijones-Vicálvaro, with the latter being the only one of the requested works not assigned to it by the cartel, as inferred from the handwritten notes of the CTT representative in the cartel.  </w:t>
        <w:br/>
        <w:t xml:space="preserve">• Likewise, in some notes from the Mekano4 representative in the cartel dated August 21, 2008, a series of works indicating BBR's interest appear, including the Ocaña–Villarrubia work offered by Constructora San José, corroborating this DI the bid by BBR for this work, communicated to the cartel, which was 145,000 €, through the information provided by the aforementioned construction company in response to the information request made by this DI, which has indicated that this work was ultimately awarded to BBR for 145,135.90 €. Other works subject to distribution appear in these notes, such as the Mu-31 Highway, which is referred to concerning BBR with an OK for the amount of 24,800 €, the Irureña dam viaduct work corresponding to DSC, the Barbastro variant corresponding to DSC although it is questioned whether it is closed, indicating the amounts corresponding to the bids from Mekano4 and DSC, with these works also appearing in the distribution lists. Thus, once again, BBR's participation in the distribution of works is evidenced, as well as the communication of the bids that BBR makes to the other companies participating in the cartel.  </w:t>
        <w:br/>
        <w:t xml:space="preserve">• On January 19, 2009, handwritten notes from the CTT representative in the cartel reflect the request by “A” (Freyssinet) for the work of Constructora Azvi, Orientation Ronda Sabadell, also indicating that this company already has the work CPD La Caixa Cerdanyola assigned by the distribution (that work in the “Ranking (2009-2)” of May 29, 2005 appeared as work 128 pending distribution for B, showing how adjustments sometimes occurred) and that it is interested in the Oñati campus, offered by Constructora Imat, this work also being assigned to it by the cartel, as corroborated in the “Ranking (2009-2)” as work 130 “pending-distributed without Z”. On February 11, 2009, it is reflected in handwritten notes from the CTT representative in the cartel how the work of Encofa de la Filmoteca de Catalunya is proposed for “E” (DSC) by “B” (CTT), expressly indicating “they say yes”.  </w:t>
        <w:br/>
        <w:t xml:space="preserve">• On the occasion of the cartel meeting organized by DSC at the Hotel Torrelodones in Madrid on June 17, 2009, a prior exchange of emails was conducted, preparatory for this meeting, with the cartel companies sending data about the works to be distributed to the Pilot, at that time CTT:  </w:t>
        <w:br/>
        <w:t xml:space="preserve">“data  </w:t>
        <w:br/>
        <w:t xml:space="preserve">Torrijos-Toledo (Toledo) - 95 T – A 0 D  </w:t>
        <w:br/>
        <w:t xml:space="preserve">AVE Levante. Cuenca-Olalla (Cuenca) - ¿Mecanotubo? 68,000 C  </w:t>
        <w:br/>
        <w:t xml:space="preserve">AVE Mondragón - 1083 T Changes 1,000,000 C  </w:t>
        <w:br/>
        <w:t xml:space="preserve">AVE Borrassa-Pontós (Gi) 290,000 C  </w:t>
        <w:br/>
        <w:t xml:space="preserve">Vte. Cofrentes (V) - 235 T 190,000 C  </w:t>
        <w:br/>
        <w:t xml:space="preserve">Parking GME (MK4) Las Madrigueras Tenerife – armed 0 C”.  </w:t>
        <w:br/>
        <w:t xml:space="preserve">• In this meeting, which was attended by representatives from CTT, Mekano4, DSC, and Freyssinet, as inferred from the notes taken by both the DSC and CTT representatives in the cartel, in addition to setting the next meeting for September 8 or 9, 2009, or alternatively September 22 or 23, 2009, organized by CTT in Barcelona, topics such as offers on cable-stayed structures and the future of the cartel were discussed.  </w:t>
        <w:br/>
        <w:t xml:space="preserve">• Specifically, the following agreements were reached in the meeting:  </w:t>
        <w:br/>
        <w:t xml:space="preserve">“-Cable-stayed Corsán Corviam? 800tn? Would Freyssinet do it?  </w:t>
        <w:br/>
        <w:t xml:space="preserve">-Nobody bids anything until it is discussed again.  </w:t>
        <w:br/>
        <w:t xml:space="preserve">-From here to a year, if things do not change direction, the pact could lose reality.  </w:t>
        <w:br/>
        <w:t xml:space="preserve">– TECPRESA. Tomás proposes that whoever loses should be noted. I say no without seeing the incidents according to the %.  </w:t>
        <w:br/>
        <w:t xml:space="preserve">–ICQ. How much has it cost DSC and Mekano4 in 2008 and 2009? For now, until the Board Meeting, it remains the same. Cables 12 million GP-3,600,000 (without cord) (30%) 13% 468,000. 15 million. Cables 10 million GP-2,000,000 (20%) 13% 260,000”.  </w:t>
        <w:br/>
        <w:t xml:space="preserve">• After a new cartel meeting on June 30 at the Hotel Juan Carlos I on Diagonal in Barcelona, on August 17, 27, and 28, 2009, an exchange of emails took place preparatory for the next cartel meeting, also scheduled in Barcelona on September 9, which involved sending lists of works to the organizing pilot, which at that time was CTT. On September 9 and 10, 2009, the cartel meeting was held, also at the Hotel Juan Carlos I, with representatives from CTT, Mekano4, DSC, and Freyssinet attending.  </w:t>
        <w:br/>
        <w:t xml:space="preserve">• In the following handwritten notes from the DSC representative in the cartel regarding this meeting, it is indicated:  </w:t>
        <w:br/>
        <w:t xml:space="preserve">“09-09-2009  </w:t>
        <w:br/>
        <w:t xml:space="preserve">AGENDA  </w:t>
        <w:br/>
        <w:t xml:space="preserve">Balance  </w:t>
        <w:br/>
        <w:t xml:space="preserve">BBR - TECPRESA - CCL - ICQ - TENSACCIAI – ANFOR  </w:t>
        <w:br/>
        <w:t>Cables Cádiz”.</w:t>
      </w:r>
    </w:p>
    <w:p>
      <w:r>
        <w:rPr>
          <w:b/>
        </w:rPr>
        <w:t>[Pages 88–90]</w:t>
      </w:r>
    </w:p>
    <w:p>
      <w:r>
        <w:t xml:space="preserve">Requests and Questions  </w:t>
        <w:br/>
        <w:t xml:space="preserve">On the 17th [X], [X] and [X] meet  </w:t>
        <w:br/>
        <w:t xml:space="preserve">Variant Irueña Reservoir (300,000) - CCL  </w:t>
        <w:br/>
        <w:t xml:space="preserve">(organize visits Community and Roads AEEP).  </w:t>
        <w:br/>
        <w:t xml:space="preserve">• In the notes taken from this meeting by the representative of CTT in the cartel, the following topics are also noted:  </w:t>
        <w:br/>
        <w:t xml:space="preserve">“PT-BCN  </w:t>
        <w:br/>
        <w:t xml:space="preserve">1st Balance  </w:t>
        <w:br/>
        <w:t xml:space="preserve">2nd BBR - TPSA - ICQ --CCL – ANFOR  </w:t>
        <w:br/>
        <w:t xml:space="preserve">3rd Ties Cádiz  </w:t>
        <w:br/>
        <w:t xml:space="preserve">4th Next call “A” Nov. 24/25  </w:t>
        <w:br/>
        <w:t xml:space="preserve">Labor 24  </w:t>
        <w:br/>
        <w:t xml:space="preserve">Holiday 25.”  </w:t>
        <w:br/>
        <w:t xml:space="preserve">• As indicated in the aforementioned notes, the next cartel meeting is established for the 24th and 25th of November 2009, to be organized by Freyssinet, with the first day dedicated to the cartel meeting and the second to a recreational activity. This handwritten note is accompanied by lists of works to be assigned during the meeting provided by “A” (Freyssinet) -27/06/09 and 28/08/09- and “E” (DSC) -4/09/09-, indicating the works that CTT would request in that meeting, the post-tensioned works assigned to CTT, and the works that were distributed in 2008.  </w:t>
        <w:br/>
        <w:t xml:space="preserve">• In the meeting held on the 24th and 25th of November 2009 at the Parador de Málaga, DSC informs the other companies in the cartel that it is ending its participation in it, leaving the meeting, as reflected in the handwritten notes collected during the inspection of CTT, which state the following:  </w:t>
        <w:br/>
        <w:t xml:space="preserve">“24/11/2009 AGP. E leaves. Percentages are redone and the E are redistributed. If they lose with E, they are noted to E (not to the loser).”  </w:t>
        <w:br/>
        <w:t xml:space="preserve">• This note refers to DSC's termination of its participation in this cartel and how DSC's exit from the cartel resulted in the redistribution of its share among the other companies with assigned shares that remain in the cartel, namely, Freyssinet, Mekano4, and CTT, as well as the redistribution of the works already assigned to DSC among the other companies in the cartel.  </w:t>
        <w:br/>
        <w:t xml:space="preserve">• This new assignment of the works previously assigned to DSC is carried out without penalizing in the event of non-award to the companies to which they have been subsequently assigned by the cartel. Thus, if one of the works assigned to DSC and subsequently reassigned among the cartel companies is ultimately awarded to a competing company that is not part of the cartel, such work will not be counted as market percentage in the quota of the cartel company to which it has been reassigned, but is understood to be work that DSC has lost.  </w:t>
        <w:br/>
        <w:t xml:space="preserve">• However, regarding DSC, this DI wants to highlight that on December 14, 2009, it is noted in handwritten notes from the representative of CTT in the cartel that the work Baeza-Puente del Obispo (Jaén) has been “already sent by C without comment (…) agreed with E.” In this same sense, on December 15, 2009, regarding the work L-9 Arc Triomf, the offers to be made by Freyssinet, CTT, Mekano4, and DSC are reflected, with the last two offers being of the same amount. On January 26, 2010, in handwritten notes from the representative of CTT in the cartel, various works are listed, such as the work Ute Puente del Obispo (Sacyr) A-316 Link Baeza Oeste-Link to the bridge of the Bishop (Jaén), which is at that moment unawarded, indicating in relation to DSC that “E has already dropped out at 1€/Kg,” and collecting the offers from Mekano4, CTT, and Tecpresa, concluding with “B and C to death for D. If we lose with E, we note to D.”  </w:t>
        <w:br/>
        <w:t xml:space="preserve">• On January 29, 2010, the work of Ave Vacariza-Rialiño from the construction company FCC is reflected in handwritten notes contained in the notebook of the representative of CTT in the cartel, indicating the offers from “B” (CTT) and “Z” (BBR), with the work being assigned to BBR.  </w:t>
        <w:br/>
        <w:t xml:space="preserve">• On February 2 and 3, 2010, this chain of preparatory emails for the cartel meeting to be held on March 3 and 4, 2010, organized by Mekano4, is sent:  </w:t>
        <w:br/>
        <w:t xml:space="preserve">“I ask you to send me the emails of our tournaments to this new address.  </w:t>
        <w:br/>
        <w:t xml:space="preserve">DO NOT send a copy to [X] please, I will send it to him.  </w:t>
        <w:br/>
        <w:t xml:space="preserve">The dates are pending confirmation. The last proposal was March 2-3-4 and no one responded.  </w:t>
        <w:br/>
        <w:t xml:space="preserve">Are those dates approved?  </w:t>
        <w:br/>
        <w:t xml:space="preserve">Regards (CTT)”  </w:t>
        <w:br/>
        <w:t xml:space="preserve">“The match is scheduled for these days, I think it’s our turn to organize it, we could focus it on the 3rd and 4th.  </w:t>
        <w:br/>
        <w:t xml:space="preserve">Does that work for you? (Mekano4)”  </w:t>
        <w:br/>
        <w:t xml:space="preserve">“OK for us if confirmed soon  </w:t>
        <w:br/>
        <w:t xml:space="preserve">Regards (CTT)”  </w:t>
        <w:br/>
        <w:t xml:space="preserve">“Ok for us too (Freyssinet).”  </w:t>
        <w:br/>
        <w:t xml:space="preserve">• Regarding the work Ave Monforte-Aspe from the construction company Vías, on February 3, 2010, handwritten notes from the representative of CTT in the cartel record the offers to be presented by “B” (CTT), “A” (Freyssinet), and “C” (Mekano4), with this work being assigned by the cartel to CTT, as also indicated in the “Ranking (2009-2)” of May 29, 2009, work 67. On February 16, 2010, “B” closes the A-31 for 16,000 €, with the rest pending.  </w:t>
        <w:br/>
        <w:t xml:space="preserve">• On February 25, 2010, an exchange of emails occurs, subject “Ranking,” regarding the organization of the next cartel meeting in March, with Freyssinet –the pilot at that time of the cartel– sending to CTT on March 1, 2010, the data of the “Ranking” that will be analyzed in the cartel meeting to be held on March 3 and 4. In this meeting, as indicated in handwritten notes from the representative of CTT in the cartel on March 3, the distribution of works among the cartel companies is evaluated, indicating in relation to “D” (Tecpresa) and “Z” (BBR) the following comparison regarding the other participating companies in the cartel in the years 2007 to 2010:  </w:t>
        <w:br/>
        <w:t xml:space="preserve">“D 2008→TOTAL 30633 25.13  </w:t>
        <w:br/>
        <w:t xml:space="preserve">A 6,800 22.20 % 27.06%  </w:t>
        <w:br/>
        <w:t xml:space="preserve">B 5,000 16.32 % 19.89  </w:t>
        <w:br/>
        <w:t>C 6,400 20.89% 25.46</w:t>
      </w:r>
    </w:p>
    <w:p>
      <w:r>
        <w:rPr>
          <w:b/>
        </w:rPr>
        <w:t>[Pages 91–93]</w:t>
      </w:r>
    </w:p>
    <w:p>
      <w:r>
        <w:t xml:space="preserve">D 4,660 15.21% 18.54  </w:t>
        <w:br/>
        <w:t xml:space="preserve">E 2,200 7.18% 8.75%  </w:t>
        <w:br/>
        <w:t xml:space="preserve">Z 5,500 17.95%  </w:t>
        <w:br/>
        <w:t xml:space="preserve">2009→TOTAL (APPROX) 16,837  </w:t>
        <w:br/>
        <w:t xml:space="preserve">Z 360,000€ 2007-2008-2009  </w:t>
        <w:br/>
        <w:t xml:space="preserve">+ 420,000€/YEAR  </w:t>
        <w:br/>
        <w:t xml:space="preserve">60,000€ TENDONS  </w:t>
        <w:br/>
        <w:t xml:space="preserve">1,260,000€  </w:t>
        <w:br/>
        <w:t xml:space="preserve">GROUP Z  </w:t>
        <w:br/>
        <w:t xml:space="preserve">2007→385,000 387,000  </w:t>
        <w:br/>
        <w:t xml:space="preserve">2008→338,000 372,000  </w:t>
        <w:br/>
        <w:t xml:space="preserve">2009→213,000 274,000  </w:t>
        <w:br/>
        <w:t xml:space="preserve">936,000 1,033,000 DEBT  </w:t>
        <w:br/>
        <w:t xml:space="preserve">-324,000 -227,000 PENDING  </w:t>
        <w:br/>
        <w:t xml:space="preserve">Z REQUESTS 1,000,000 FOR 2010  </w:t>
        <w:br/>
        <w:t xml:space="preserve">A OFFERS 450,000 FOR 2010 + PENDING DEBT.”  </w:t>
        <w:br/>
        <w:t xml:space="preserve">Agreements on the distribution of large works in the post-tensioning market  </w:t>
        <w:br/>
        <w:t xml:space="preserve">• As highlighted in the section regarding the cartel's operations, large post-tensioned works – typically stayed structures – are not subject to distribution among the cartel companies following the dynamics outlined in the previous section, but rather there is an agreement among them to exclude these works from this distribution, due to the importance of such works, although compensations are established based on the allocation by the cartel of certain large works to cartel companies229.  </w:t>
        <w:br/>
        <w:t xml:space="preserve">• Thus, according to information provided by the informant, on at least two occasions the cartel companies reached specific written agreements, one regarding the Adriático work and the other to establish bases regarding a type of works (post-tensioning in buildings), with the cartel companies signing formal written documents in which the terms of the agreements regarding these large works were recorded.  </w:t>
        <w:br/>
        <w:t xml:space="preserve">• Furthermore, from the information gathered during inspections, this same distribution mechanism has been detected regarding other large works, generally stayed structures, which are listed in Annex IV to this Document, prepared by this Directorate General in accordance with the information contained in the file, for a total amount of nearly 800 million €, specifically, 787,500,760 €.  </w:t>
        <w:br/>
        <w:t xml:space="preserve">• Thus, in a handwritten note found during the inspection of Mekano4 regarding the agreements on this type of large works adopted in the cartel meeting held on May 20, 1999, organized in Barcelona by Freyssinet230.  </w:t>
        <w:br/>
        <w:t xml:space="preserve">• In this cartel meeting, the following three large works were agreed upon, which include tendons plus post-tensioning, as well as the compensation to DSC with the “Matogrande Footbridge”231:  </w:t>
        <w:br/>
        <w:t xml:space="preserve">1. Bridge over the Odiel River (Huelva), assigned to Mekano4 for 71 million (which represents a 16% quota percentage), of which 64.2 million are for tendons (18.5%);  </w:t>
        <w:br/>
        <w:t xml:space="preserve">2. Bridge over the Miño River (Ourense), assigned to CTT for 151 million (with a quota percentage of 34%), of which 138 million are for tendons (39.7%), and  </w:t>
        <w:br/>
        <w:t xml:space="preserve">3. Bridge over the Iregua River (Logroño), assigned to Freyssinet for 224 million (a 50% quota percentage), of which 145 million are for tendons (41.7%)232.  </w:t>
        <w:br/>
        <w:t xml:space="preserve">• In the cartel meeting held on April 11, 2000, also in Barcelona233, attended by executives from Mekano4, CTT, and Freyssinet, a follow-up was made on these large works assigned in the previous meeting, that is, the distribution of the stayed bridges of Miño for CTT, of Logroño for Freyssinet, and of Arpa (referring to the viaduct over the Odiel River in Huelva, offered by Arpa), now assigned to Freyssinet, with the Ibarrekolda bridge, assigned to Mekano4, being added in this April 2000 meeting, reflected in a marginal note234:  </w:t>
        <w:br/>
        <w:t xml:space="preserve">“Preliminary agreement in the Barcelona meeting 20/5/99. These three works are agreed upon exclusively. It must be confirmed that  </w:t>
        <w:br/>
        <w:t xml:space="preserve">230  </w:t>
        <w:br/>
        <w:t xml:space="preserve">1999 Agenda of the General Director of Freyssinet, collected during the inspection of Freyssinet (folio 2434).  </w:t>
        <w:br/>
        <w:t xml:space="preserve">231  </w:t>
        <w:br/>
        <w:t xml:space="preserve">Handwritten notes collected during the inspection of the office of the Commercial Manager of Mekano4 at the headquarters in Barcelona (folios 2787 and 2797).  </w:t>
        <w:br/>
        <w:t xml:space="preserve">232  </w:t>
        <w:br/>
        <w:t xml:space="preserve">Information available on the websites www.iregua.celosía.es and www.dialnet.unirioja.es/servlet/articulo?codigo=667716, incorporated into the file (folio 15640), indicating that the stay system of the bridge over the Iregua River was carried out by Freyssinet.  </w:t>
        <w:br/>
        <w:t xml:space="preserve">233  </w:t>
        <w:br/>
        <w:t xml:space="preserve">2000 Agenda of the General Director of Freyssinet, collected during the inspection of Freyssinet (folio 4960) and handwritten notes collected during the inspection of the Barcelona headquarters of Mekano4 (folios 2796 and 2797).  </w:t>
        <w:br/>
        <w:t xml:space="preserve">234  </w:t>
        <w:br/>
        <w:t xml:space="preserve">Handwritten notes collected during the inspection of the office of the Commercial Director of Mekano4 at the Barcelona headquarters (folios 2796 and 2797).  </w:t>
        <w:br/>
        <w:t>92</w:t>
      </w:r>
    </w:p>
    <w:p>
      <w:r>
        <w:t xml:space="preserve">the amounts correspond to those given by FSA. If there are differences, they can be balanced with the past.”  </w:t>
        <w:br/>
        <w:t xml:space="preserve">• This note reflects the need to confirm the amounts provided by Freyssinet, as these are amounts pending confirmation and how to take into account the allocation made by the cartel, previous allocations will be considered. Therefore, in this meeting, the allocation to CTT of the Miño work is confirmed, assigning to Freyssinet the Arpa work, and also leaving pending confirmation for Freyssinet the Logroño work, as the project was being changed235:  </w:t>
        <w:br/>
        <w:t xml:space="preserve">“Meeting 11/04/00 Barcelona (…)  </w:t>
        <w:br/>
        <w:t xml:space="preserve">1. Agreement on Stayed Bridges. (Arpa, Logroño, and Miño)  </w:t>
        <w:br/>
        <w:t xml:space="preserve">As of today:  </w:t>
        <w:br/>
        <w:t xml:space="preserve">Agreement  </w:t>
        <w:br/>
        <w:t xml:space="preserve">34% - 104 M Miño 103 M (CTT) Definitive  </w:t>
        <w:br/>
        <w:t xml:space="preserve">50% - 153 M Logroño 122 M (FSA) To be confirmed. They are changing the project.  </w:t>
        <w:br/>
        <w:t xml:space="preserve">16% - 49 M Arpa 82 M (FSA) Definitive.  </w:t>
        <w:br/>
        <w:t xml:space="preserve">307 M.  </w:t>
        <w:br/>
        <w:t xml:space="preserve">According to the above, CTT agrees to the pact.  </w:t>
        <w:br/>
        <w:t xml:space="preserve">FSA would remain with 50 M pts. above the pact.  </w:t>
        <w:br/>
        <w:t xml:space="preserve">To this partial pact of 20/5/99, the Ibarrekolda work (approx. 37M pts.) (MK4) is added, and the rest will be compensated in the parallel balance, provided that the previous amounts are confirmed.  </w:t>
        <w:br/>
        <w:t xml:space="preserve">3. Post-tensioning Alhendin-Durcal  </w:t>
        <w:br/>
        <w:t xml:space="preserve">MK4 will confirm the value of the work ~50 M pts. and 25% of that value will be noted in the balance.”  </w:t>
        <w:br/>
        <w:t xml:space="preserve">• From the notes, the distribution of these works is inferred, as well as the existence of compensations once the established quota is exceeded, in this case, in relation to Freyssinet. Regarding the Ibarrekolda work, assigned to Mekano4, it is also corroborated in the distribution lists of works the assignment to that company of the Ibarrekolda Link, for an amount of 12.6M and to Freyssinet of the  </w:t>
        <w:br/>
        <w:t xml:space="preserve">235  </w:t>
        <w:br/>
        <w:t xml:space="preserve">Handwritten note collected during the inspection of the Barcelona headquarters of Mekano4 (folio 2796) and information contained on the websites http://iregua.celosia.es and http://dialnet.unirioja.es, incorporated into the file (folios 15639 to 15640).  </w:t>
        <w:br/>
        <w:t>93</w:t>
      </w:r>
    </w:p>
    <w:p>
      <w:r>
        <w:rPr>
          <w:b/>
        </w:rPr>
        <w:t>[Pages 94–96]</w:t>
      </w:r>
    </w:p>
    <w:p>
      <w:r>
        <w:t xml:space="preserve">atirantados of the Ibarrekolda work for an amount of 37 M. Regarding the Alhendin-Durcal work, it is indicated that 25% of its value will be recorded in the balance, that is, 50 M pesetas, which coincides with the amount indicated in the lists of works regarding this work awarded to Mekano4.  </w:t>
        <w:br/>
        <w:t>• Regarding the work known as Adriático, it is an international project to construct a liquefied natural gas storage and regasification plant in the Adriatic Sea (Italy). In September 2004, the Statutes of the Temporary Union Freyssinet, CTT, and BBR, called "PT ADRIATICO, UTE," were signed in Madrid, whose purpose is the execution of the contract for "supply of materials and execution of the post-tensioning of the work: Adriatic lng Terminal, awarded by NECSO S.A., as well as the auxiliary, accessory, and complementary works, including any extensions and other variations that may occur." However, this DI has been informed according to information provided by the clement and collected during inspections, that Freyssinet, CTT, and BBR agreed to participate in a UTE and the companies of the cartel that were left out committed to offering higher prices, being compensated in return with other works, as stated in the distribution lists of works held in the cartel, as well as in the agreement adopted between these companies, signed in Barcelona on September 21, 2004, and called “ADRIATICO (ALGECIRAS)”:</w:t>
        <w:br/>
        <w:t xml:space="preserve">“Agreement:  </w:t>
        <w:br/>
        <w:t xml:space="preserve">1.- We make two UTES (BBR/VSL/FSA and MK4/DSI)  </w:t>
        <w:br/>
        <w:t xml:space="preserve">2.- Hypothesis for defining compensations:  </w:t>
        <w:br/>
        <w:t xml:space="preserve">1. Measurement of the work: 4,100,000 Kg  </w:t>
        <w:br/>
        <w:t xml:space="preserve">2. Estimated contract amount: 5,000,000 € (only post-tensioning, does not include steel or rigid tubes). The compensation for the UTE MK4/DSI will be increased or reduced proportionally to the amount finally contracted by the UTE BBR/VSL/FSA, considering the same concepts included.  </w:t>
        <w:br/>
        <w:t xml:space="preserve">3.- The UTE MK4/DSI will offer all construction companies the price indicated by the UTE BBR/VSL/FSA.  </w:t>
        <w:br/>
        <w:t xml:space="preserve">4.- Compensations to MK4/DSI  </w:t>
        <w:br/>
        <w:t xml:space="preserve">4.1.- In the event that the awardee is FCC, it will be compensated with 800,000 € in post-tensioning works.  </w:t>
        <w:br/>
        <w:t xml:space="preserve">4.2.- In the event that the awardee is NECSO, BOUYGUES, OHL, or FERROVIAL (without Tecpresa participation), it will be compensated with 1,400,000 € in post-tensioning works.  </w:t>
        <w:br/>
        <w:t xml:space="preserve">4.3.- In the event that the awardee is FERROVIAL with Tecpresa participation, the compensation of 1,400,000 € will be reduced proportionally to Tecpresa's participation in the work.  </w:t>
        <w:br/>
        <w:t xml:space="preserve">4.4.- In the event that the awardee is a U.T.E., it will be treated proportionally according to the participation of each partner.  </w:t>
        <w:br/>
        <w:t xml:space="preserve">5.- The compensated works are accounted for in the balance for VSL, FSA, and BBR (as applicable) but are carried out by MK4/DSI and will coincide in time with the execution of the Adriático work.”  </w:t>
        <w:br/>
        <w:t xml:space="preserve">• The main elements of the Adriático project are the concrete caisson, storage tanks, operational and regasification facilities (Topsides), and the 40 km gas pipeline that will connect the platform with the Cavarzere station (Italy).  </w:t>
        <w:br/>
        <w:t xml:space="preserve">• The construction of these elements was developed simultaneously in 9 countries, including Spain, with the concrete caisson being constructed in the locality of Campamento (Cádiz) by ACCIONA Infraestructuras. The construction of the concrete caisson, which will later be towed to its final position in the Adriatic Sea, includes the assembly of modular storage tanks manufactured in South Korea, and by DRAGADOS Offshore the Topsides, with the total estimated budget for the project being around 600 million €.  </w:t>
        <w:br/>
        <w:t xml:space="preserve">• The execution of the post-tensioning works for this project (3,860 tons of post-tensioning) was carried out by the UTE formed for this purpose by Freyssinet, BBR, and CTT, with the following agreement, called “AGREEMENT LNG TANK ADRIATICO,” signed beforehand by these companies:  </w:t>
        <w:br/>
        <w:t xml:space="preserve">“AGREEMENT LNG TANK ADRIATICO  </w:t>
        <w:br/>
        <w:t xml:space="preserve">1) It is agreed that the post-tensioning works will be offered and executed in a UTE formed by Freyssinet, BBR, and CTT.  </w:t>
        <w:br/>
        <w:t xml:space="preserve">2) The following participation percentages are established, depending on the awardee of the work:  </w:t>
        <w:br/>
        <w:t xml:space="preserve">Awardee→FCC NECSO BOUYGUES OHL FERROVIAL  </w:t>
        <w:br/>
        <w:t xml:space="preserve">FSA 30% 40% 33.33% 33.33% 33.33%  </w:t>
        <w:br/>
        <w:t xml:space="preserve">BBR 40% 30% 33.33% 33.33% 33.33%  </w:t>
        <w:br/>
        <w:t xml:space="preserve">CTT 30% 30% 33.33% 33.33% 33.33%  </w:t>
        <w:br/>
        <w:t xml:space="preserve">In the event that the awardee is a UTE of these companies, the participation percentage is obtained proportionally.  </w:t>
        <w:br/>
        <w:t xml:space="preserve">3) In the event that the client is any Spanish company other than those mentioned above, the agreement is maintained with participation of 33.33% each.  </w:t>
        <w:br/>
        <w:t xml:space="preserve">4) We commit to using the three post-tensioning systems proportionally to each one's participation. In the event that this is not possible, the corresponding compensation will be negotiated.  </w:t>
        <w:br/>
        <w:t xml:space="preserve">5) Compensations to MK4-DSI  </w:t>
        <w:br/>
        <w:t xml:space="preserve">1. In the event that the awardee is FCC, it will be compensated with 800,000 € in post-tensioning works, contributed by each company proportionally to its participation.  </w:t>
        <w:br/>
        <w:t xml:space="preserve">2. In the event that the awardee is NECSO, BOUYGUES, OHL, or FERROVIAL (without Tecpresa), it will be compensated with 1,400,000 € in post-tensioning works, contributed by each company proportionally to its participation.  </w:t>
        <w:br/>
        <w:t>3. In the event that the awardee is FERROVIAL with Tecpresa participation, the compensation of 1,400,000 € will be…”</w:t>
      </w:r>
    </w:p>
    <w:p>
      <w:r>
        <w:rPr>
          <w:b/>
        </w:rPr>
        <w:t>[Pages 97–99]</w:t>
      </w:r>
    </w:p>
    <w:p>
      <w:r>
        <w:t xml:space="preserve">will be reduced proportionally to Tecpresa's participation in the work.  </w:t>
        <w:br/>
        <w:t xml:space="preserve">6) Compensation to FSA  </w:t>
        <w:br/>
        <w:t xml:space="preserve">In the event that the awardee is OHL, Ferrovial (without Tecpresa) or a third party, BBR will compensate with €100,000 for post-tensioning work and CTT will compensate with €120,000 for post-tensioning work. If Tecpresa participates in the work, these compensations will be reduced proportionally to its participation.”  </w:t>
        <w:br/>
        <w:t xml:space="preserve">• On May 25, 2005, this work appears in a list of Pending Offers classified as “Very Important Offers”242:  </w:t>
        <w:br/>
        <w:t xml:space="preserve">“PTO MB-04234  </w:t>
        <w:br/>
        <w:t xml:space="preserve">Adriatic LNG Terminal  </w:t>
        <w:br/>
        <w:t xml:space="preserve">Offer launched, pending final review  </w:t>
        <w:br/>
        <w:t xml:space="preserve">They practically have it closed the UTE FSA-VSL-BBR OK”  </w:t>
        <w:br/>
        <w:t xml:space="preserve">• In relation to this work, regular contacts were maintained between Freyssinet, CTT, and BBR in 2005 (May 24, June 10, July 14), 2006 (March 6, May 22, July 3, October 24), 2007 (February 19, April 23, September 19, October 16, October 23, and November 28), 2008 (April 28 and June 30), and 2009 (November 18 and December 14), including meetings at Freyssinet's headquarters on September 7 and October 7, 2005, September 13 and December 13, 2006, and July 10, 2007243.  </w:t>
        <w:br/>
        <w:t xml:space="preserve">• Another major project subject to distribution by the cartel companies was the Serrería bridge, offered by FCC, the parent company of BBR, and therefore, according to information provided by the leniency applicant, regarding this work BBR requested the other cartel companies to offer high prices to FCC, so that BBR could secure the contract. In exchange, BBR committed not to compete with the other cartel companies for other works of similar characteristics, within a close time frame. Thus, regarding the major works, BBR continued to have the same role in the cartel as with the other post-tensioning works. This work appears in the distribution table of works dated April 25, 2005, as work 77 awarded to “Z” (BBR) but without determining the amount for which it was expected to be awarded, as well as work 42, also awarded to “Z”, in the distribution table of works dated December 31, 2005, for an amount of €2,170,000244. Likewise, on May 25, 2005, it appears in a list of Pending Offers classified as “Very Important Offers”245.  </w:t>
        <w:br/>
        <w:t xml:space="preserve">• Another major project subject to distribution is the bridge over the Bay of Cádiz, popularly known as “La Pepa”, with compensations being made to the cartel companies that were not awarded this work, in accordance with the market share distribution quota established by the cartel, as expressly indicated in a handwritten note in the notebook of the Commercial Director of Mekano4 dated March 26, 2008246, which indicates in millions of euros the compensation to adjust the distribution quota:  </w:t>
        <w:br/>
        <w:t xml:space="preserve">“FSA– 35.45%-8.86 Mill -Talavera - 10 Mill€  </w:t>
        <w:br/>
        <w:t xml:space="preserve">CTT – 26.77%-6.70 Mill -Pepa (40%) –  </w:t>
        <w:br/>
        <w:t xml:space="preserve">6.2 Mill€+compens.(0.5M€)  </w:t>
        <w:br/>
        <w:t xml:space="preserve">S/Balance  </w:t>
        <w:br/>
        <w:t xml:space="preserve">MK4 -2 4.67% - 6.16 Mill -Pepa  </w:t>
        <w:br/>
        <w:t xml:space="preserve">(30%)- 4.7 Mill€  </w:t>
        <w:br/>
        <w:t xml:space="preserve">Andorra (50%)-  </w:t>
        <w:br/>
        <w:t xml:space="preserve">1.60 Mill€  </w:t>
        <w:br/>
        <w:t xml:space="preserve">DSC-13.11%-3.27 Mill -Andorra (50%)-1.8  </w:t>
        <w:br/>
        <w:t xml:space="preserve">Mill+compens. (1.67)”.  </w:t>
        <w:br/>
        <w:t xml:space="preserve">244  </w:t>
        <w:br/>
        <w:t xml:space="preserve">Information provided by DSC in its exemption request (folios 8, 1089, 1726, 1982, and 2266); tables of works dated April 25, 2005, collected during the inspection of Mekano4 (folio 8628) and December 31, 2005, collected during the inspection of CTT (folio 3866).  </w:t>
        <w:br/>
        <w:t xml:space="preserve">245  </w:t>
        <w:br/>
        <w:t xml:space="preserve">Lists of works collected in paper format in the office of the Commercial Manager of Mekano4 during the inspection of the Mekano4 headquarters in Barcelona (folios 3040, 3041, 3042, 3044, 3045, 3047, 3048, and 3049) and in distribution tables of works in paper format collected during the same inspection (folios 3071 and 3109).  </w:t>
        <w:br/>
        <w:t xml:space="preserve">246  </w:t>
        <w:br/>
        <w:t xml:space="preserve">Preparation of offers by the cartel companies for the work Bridge over the Bay of Cádiz, Opening of Envelopes for the work and notes from cartel meetings on January 22, 2008, and December 16, 2009, in the agendas of the General Director of Freyssinet (folios 2371, 2373, 2507, and 4959), collected during the inspection of Freyssinet; meetings on November 13, 2007, April 22, June 16, and December 15, 2009, and February 8, 2010, in the agenda of the CEO of Mekano4 (folios 6105, 6106, 6117, 6118, 6121, and 6122 and 6155 to 6165) and in the notebook of the Commercial Director of Mekano4 (folio 3023), collected during the inspection of the Mekano4 headquarters in Barcelona; meeting on January 22, 2009, emails between CTT, Mekano4, and Freyssinet dated February 5, July 15, and July 13, 2009, and January 21 and 26, 2010; handwritten notes on the offers submitted by CTT, Freyssinet, Mekano4, and DSC (folios 3849 ter and 4570 to 4593) and folder “Puente Bahía de Cádiz” (folios 6155 to 6165), collected in the office of the Commercial Manager of CTT and information provided by the leniency applicant (folio 16694).  </w:t>
        <w:br/>
        <w:t xml:space="preserve">• From the information accessed by this DI and reflected in Annex IV to this Document, the magnitude of these major works of cable-stayed structures can be observed, both for their quantitative importance (the total amount subject to distribution known to this DI is over €780M), and for the representativeness of these major works subject to distribution, which together with the previous post-tensioning works, amount to a total of over €980M.  </w:t>
        <w:br/>
        <w:t xml:space="preserve">3.-2 Practices in post-tensioning/pre-tensioning bars  </w:t>
        <w:br/>
        <w:t xml:space="preserve">• The post-tensioning systems consist of bars, cables, and anchors used in the construction of infrastructures. While cables are used in longitudinal post-tensioning works, bars are used in certain post-tensioning works, occasionally and transversely, with two types of bars existing: BST 500 (known as "Gewi") and 950/1050 (known as "Dywidag").  </w:t>
        <w:br/>
        <w:t xml:space="preserve">• The value of sales of post-tensioning/pre-tensioning bars, both BST 500 and 950/1050, corresponds to approximately between 5% and 10% of the total value of the post-tensioning market.  </w:t>
        <w:br/>
        <w:t xml:space="preserve">• The contacts between CTT, Mekano4, and DSC regarding the supply of bars originated from the collusive meetings that these companies already held in the field of post-tensioning, deciding in 1999, coinciding with the expiration that year of the patent on DSC's Dywidag bars for this type of bars, to initiate these practices among CTT, Mekano4, and DSC, consisting of the distribution among these companies of the supply contracts for BST 500 and 950/1050 bars for post-tensioning use, ensuring these companies a percentage of contracts equivalent to the market share assigned to each company by the cartel, according to information provided by the leniency applicant247.  </w:t>
        <w:br/>
        <w:t xml:space="preserve">• The quotas assigned by the cartel to each of these companies were for BST-500 bars 23% for CTT, 27% for Mekano4, and 50% for DSC, and the quota for 950/1050 or Dywidag Bars was also 23% for CTT, 50% for Mekano4, and 27% for DSC. Thus, in handwritten notes from the representative of CTT dated February 27, 2004, the quota of the distribution established by the cartel regarding the supply of post-tensioning or pre-tensioning bars is recorded as 23% for CTT248. Likewise, on October 3, 2006, it is recorded in the notebook of the representative in the cartel of the  </w:t>
        <w:br/>
        <w:t xml:space="preserve">247  </w:t>
        <w:br/>
        <w:t xml:space="preserve">Information provided by DSC in its exemption request (folios 2230 and 2231).  </w:t>
        <w:br/>
        <w:t xml:space="preserve">248  </w:t>
        <w:br/>
        <w:t>Handwritten notes in a folder found in the office of the Sales and Logistics Manager of Bars of CTT, collected during the inspection of CTT (folio 4648).</w:t>
      </w:r>
    </w:p>
    <w:p>
      <w:r>
        <w:rPr>
          <w:b/>
        </w:rPr>
        <w:t>[Pages 100–102]</w:t>
      </w:r>
    </w:p>
    <w:p>
      <w:r>
        <w:t>in the notebook of the representative in the cartel of company CTT, a printout of an email dated the same day, with the subject: DSC Enclosures, in which the representative in the cartel for post-tensioning bars of DSC indicates the offers that will be submitted for different works distributed by the cartel:</w:t>
      </w:r>
    </w:p>
    <w:p>
      <w:r>
        <w:t xml:space="preserve">“(…) UTE A-50.- 80,000 Eur. (Viaduct still to be defined)  </w:t>
        <w:br/>
        <w:t xml:space="preserve">DRAGADOS - Tarancón-Alcázar.- 85,000 Eur  </w:t>
        <w:br/>
        <w:t xml:space="preserve">JICAR - Vte. Palma del Río.- 28,200 Eur.”  </w:t>
        <w:br/>
        <w:t xml:space="preserve">• This information is corroborated with that provided by Dragados in response to the information request from this DI, which includes the award to DSC of the A-40 work: Tarancón-Alcázar del Rey section for the same amount indicated in the aforementioned email, with the offers from Mekano4, Freyssinet, Tecpresa, and CTT being for higher amounts.  </w:t>
        <w:br/>
        <w:t xml:space="preserve">• Regarding the operations among these companies to agree on the distribution of works and exchange the distribution tables, contacts between the companies were mainly made through phone calls or emails, with no evidence to the DI, according to the information in the file, that meetings were routinely held. However, in the information gathered during inspections, there is reference to a meeting between these companies, such as the email dated February 6, 2007, which states the following:  </w:t>
        <w:br/>
        <w:t xml:space="preserve">“(…) The meeting will finally take place next Tuesday at the house of (…) from 9:30 to 10:00 Hrs.”  </w:t>
        <w:br/>
        <w:t xml:space="preserve">• These collusive agreements were also concealed, as observed in the designation given to the customer or work distribution tables, which were also referred to as “pilots,” similar to the practices related to post-tensioning:  </w:t>
        <w:br/>
        <w:t xml:space="preserve">“(…) Add to what we have discussed, that you should start doing the little pilot among us (bars)”  </w:t>
        <w:br/>
        <w:t>“(…) There are missing orders in the pilot. We will discuss it later.”</w:t>
      </w:r>
    </w:p>
    <w:p>
      <w:r>
        <w:t xml:space="preserve">• According to the information provided by the exemption applicant, the companies in the cartel that originally sold bars were only DSC, Mekano4, and CTT, which made it necessary to create independent lists apart from Freyssinet and Tecpresa, which at that time did not market this type of bars. To this end, as with the post-tensioning works, CTT, Mekano4, and DSC exchanged information about potential supply contracts for bars, although in this case, the information was centralized in the coordinator or “post-tensioning pilot,” a role that predominantly fell to DSC, as it was the most important company in the supply of bars. Therefore, once this information about potential clients for the supply of post-tensioning bars was exchanged, the pilot proceeded to prepare the contract distribution table and subsequently send it to the other companies in the cartel. However, following complaints raised by DSC regarding the pilot function assumed by it in mid-2008, the company internally raised the possibility of this role being assumed by another company participating in the cartel, and that it would be rotational as in the field of post-tensioning:  </w:t>
        <w:br/>
        <w:t xml:space="preserve">“2.- As I mentioned to you some months ago, the pilot issue is also becoming somewhat murky. No matter how much I have tried to explain to both parties that communication must be tripartite, they insist on resolving issues with a “(DSC) already knew it” and take advantage of this and other market circumstances to handle commercial matters on their own. Conclusion: calls fall on me to ask for explanations about the illegality of the actions of some of the parties, without me even being aware of many of the facts. Therefore, I would like (as happened with other products) to propose the transfer of the pilot to another company.”  </w:t>
        <w:br/>
        <w:t xml:space="preserve">• Thus, starting in early June 2008, the coordinator or “pilot” of the cartel would be the representative of Mekano4, as expressly indicated in the following emails, attaching the last distribution table of works up to that point prepared by DSC as pilot until that date, and the farewell of this as pilot:  </w:t>
        <w:br/>
        <w:t xml:space="preserve">“(Mekano4), from this week you will take the post-tensioning pilot. This is the last with the received data. We need to work from here. GOOD LUCK!!!!!”  </w:t>
        <w:br/>
        <w:t xml:space="preserve">“Goodbye pilot, sniff, sniff, sniff.”  </w:t>
        <w:br/>
        <w:t xml:space="preserve">• In the aforementioned distribution table of works among CTT, Mekano4, and DSC, which appear with the same code names that identify them in the field of post-tensioning (respectively, “B,” “C,” and “E”), which is the last one sent on June 3, 2008, by the representative of DSC in its capacity as pilot to CTT and Mekano4, the total of works distributed from March 2, 2004, to date is included, reflecting in the following tables that appear on the first page of that table the distribution quotas established by the cartel, differentiating the theoretical percentage, what was actually awarded, and the percentage difference between the theoretical and what was awarded:  </w:t>
        <w:br/>
        <w:t xml:space="preserve">“B C E  </w:t>
        <w:br/>
        <w:t xml:space="preserve">%THEORETICAL 23% 27% 50%  </w:t>
        <w:br/>
        <w:t xml:space="preserve">%ACTUAL AWARDED 17% 29% 54%  </w:t>
        <w:br/>
        <w:t xml:space="preserve">% DIFFERENCE -6% 2% 4%  </w:t>
        <w:br/>
        <w:t xml:space="preserve">B C  </w:t>
        <w:br/>
        <w:t xml:space="preserve">E  </w:t>
        <w:br/>
        <w:t xml:space="preserve">THEORETICAL AMOUNT 950,901 1,116,275 2,067,177  </w:t>
        <w:br/>
        <w:t xml:space="preserve">ACTUAL AWARDED AMOUNT 719,386 1,191,646 2,223,321  </w:t>
        <w:br/>
        <w:t xml:space="preserve">DIFFERENCE AMOUNT -231,516 75,371 156,145  </w:t>
        <w:br/>
        <w:t>• The table continues to reflect for that period the works distributed among CTT (“B”), Mekano4 (“C”), and DSC (“E”), indicating the date, company that offered the work, identification of the work distributed by the cartel, amount of the award, and the cartel company to which each work was assigned, with the total sums in relation to each of these three companies indicated at the end of the table.</w:t>
      </w:r>
    </w:p>
    <w:p>
      <w:r>
        <w:rPr>
          <w:b/>
        </w:rPr>
        <w:t>[Pages 103–105]</w:t>
      </w:r>
    </w:p>
    <w:p>
      <w:r>
        <w:t>• As an example of "bar orders" that are sent to the pilot on a weekly basis, attaching the distribution tables or "pilot" for the allocation of works or contracts among CTT, Mekano4, and DSC, it is recorded for the years 2004 to 2009, including in the table of December 18, 2008 data on works distributed since March 2, 2004. In Annex V to this Document, the distributed works are chronologically listed, differentiating between BST 500 ("Gewi") and 950/1050 ("Dywidag"), as shown in the following distribution tables of works:</w:t>
        <w:br/>
        <w:t xml:space="preserve">1. 2006: July 14, July 25, August 2, August 8, August 14, August 23, August 25, September 13, September 19, September 25, October 3, October 25,  </w:t>
        <w:br/>
        <w:t xml:space="preserve">October 26, October 30, November 8, November 17, November 20, November 29, December 7, and December 12, 2006.  </w:t>
        <w:br/>
        <w:t xml:space="preserve">2. 2007: February 6, February 12, February 26, March 19, March 26, April 2, April 9, April 17,  </w:t>
        <w:br/>
        <w:t xml:space="preserve">23 April, April 30, May 7, May 22, May 28, June 5, June 11, June 18, June 25, and July 2.  </w:t>
        <w:br/>
        <w:t xml:space="preserve">267  </w:t>
        <w:br/>
        <w:t xml:space="preserve">Attached document "PILOTO BARRAS PRETENSADO 2006.xls" to an email exchanged between DSC and Mekano4 dated September 25, 2006, with the subject: Piloto, collected during the inspection of the Mekano4 headquarters in Madrid (folios 9171 to 9180).  </w:t>
        <w:br/>
        <w:t xml:space="preserve">268  </w:t>
        <w:br/>
        <w:t xml:space="preserve">Attached document "PILOTO BARRAS PRETENSADO 2006.xls" to an email exchanged between DSC and Mekano4 dated October 3, 2006, with the subject: Piloto, collected during the inspection of the Mekano4 headquarters in Madrid (folios 9193 to 9204).  </w:t>
        <w:br/>
        <w:t xml:space="preserve">269  </w:t>
        <w:br/>
        <w:t xml:space="preserve">Attached document "PILOTO BARRAS PRETENSADO 2006.xls" to an email exchanged between DSC and Mekano4 dated October 25, 2006, with the subject: Piloto, collected during the inspection of the Mekano4 headquarters in Madrid (folios 9205 to 9215).  </w:t>
        <w:br/>
        <w:t xml:space="preserve">270  </w:t>
        <w:br/>
        <w:t xml:space="preserve">Attached document "PILOTO BARRAS PRETENSADO 2006.xls" to an email exchanged between DSC and Mekano4 dated October 30, 2006, with the subject: Piloto, collected during the inspection of the Mekano4 headquarters in Madrid (folios 9216 to 9226).  </w:t>
        <w:br/>
        <w:t xml:space="preserve">271  </w:t>
        <w:br/>
        <w:t xml:space="preserve">Attached document "PILOTO BARRAS PRETENSADO 2006.xls" to an email exchanged between DSC and Mekano4 dated November 8, 2006, with the subject: Piloto, collected during the inspection of the Mekano4 headquarters in Madrid (folios 9227 to 9237).  </w:t>
        <w:br/>
        <w:t xml:space="preserve">272  </w:t>
        <w:br/>
        <w:t xml:space="preserve">Attached document "PILOTO BARRAS PRETENSADO 2006.xls" to an email exchanged between DSC and Mekano4 dated November 17, 2006, with the subject: Piloto, collected during the inspection of the Mekano4 headquarters in Madrid (folios 9238 to 9249).  </w:t>
        <w:br/>
        <w:t xml:space="preserve">273  </w:t>
        <w:br/>
        <w:t xml:space="preserve">Attached document "PILOTO BARRAS PRETENSADO 2006.xls" to an email exchanged between DSC and Mekano4 dated November 20, 2006, with the subject: Piloto, collected during the inspection of the Mekano4 headquarters in Madrid (folios 9250 to 9260).  </w:t>
        <w:br/>
        <w:t xml:space="preserve">274  </w:t>
        <w:br/>
        <w:t xml:space="preserve">Attached document "PILOTO BARRAS PRETENSADO 2006.xls" to an email exchanged between DSC and Mekano4 dated November 29, 2006, with the subject: Piloto, collected during the inspection of the Mekano4 headquarters in Madrid (folios 9261 to 9271).  </w:t>
        <w:br/>
        <w:t xml:space="preserve">275  </w:t>
        <w:br/>
        <w:t xml:space="preserve">Attached document "PILOTO BARRAS PRETENSADO 2006.xls" to an email exchanged between DSC and Mekano4 dated December 7, 2006, with the subject: Piloto, collected during the inspection of the Mekano4 headquarters in Madrid (folios 9272 to 9283).  </w:t>
        <w:br/>
        <w:t xml:space="preserve">276  </w:t>
        <w:br/>
        <w:t xml:space="preserve">Attached document "PILOTO BARRAS PRETENSADO 2006.xls" to an email exchanged between DSC and Mekano4 dated December 12, 2006, with the subject: Piloto, collected during the inspection of the Mekano4 headquarters in Madrid (folios 9284 to 9295).  </w:t>
        <w:br/>
        <w:t xml:space="preserve">277  </w:t>
        <w:br/>
        <w:t xml:space="preserve">Attached document "PILOTO BARRAS PRETENSADO 2007.xls" to an email exchanged between DSC and Mekano4 dated February 6, 2007, with the subject: Piloto, collected during the inspection of the Mekano4 headquarters in Madrid (folios 9298 to 9311).  </w:t>
        <w:br/>
        <w:t xml:space="preserve">278  </w:t>
        <w:br/>
        <w:t xml:space="preserve">Attached document "PILOTO BARRAS PRETENSADO 2007.xls" to an email exchanged between DSC and Mekano4 dated February 12, 2007, with the subject: Piloto, collected during the inspection of the Mekano4 headquarters in Madrid (folios 9315 to 9317).  </w:t>
        <w:br/>
        <w:t xml:space="preserve">279  </w:t>
        <w:br/>
        <w:t xml:space="preserve">Attached document "PILOTO BARRAS PRETENSADO 2007.xls" to an email exchanged between DSC and Mekano4 dated February 26, 2007, with the subject: Piloto, collected during the inspection of the Mekano4 headquarters in Madrid (folios 9318 to 9320).  </w:t>
        <w:br/>
        <w:t xml:space="preserve">280  </w:t>
        <w:br/>
        <w:t xml:space="preserve">Attached document "PILOTO BARRAS PRETENSADO 2007.xls" to an email exchanged between DSC and Mekano4 dated March 19, 2007, with the subject: Piloto, collected during the inspection of the Mekano4 headquarters in Madrid (folios 9321 to 9325).  </w:t>
        <w:br/>
        <w:t xml:space="preserve">281  </w:t>
        <w:br/>
        <w:t xml:space="preserve">Attached document "PILOTO BARRAS PRETENSADO 2007.xls" to an email exchanged between DSC and Mekano4 dated March 26, 2007, with the subject: Piloto, collected during the inspection of the Mekano4 headquarters in Madrid (folios 9326 to 9329).  </w:t>
        <w:br/>
        <w:t xml:space="preserve">282  </w:t>
        <w:br/>
        <w:t xml:space="preserve">Attached document "PILOTO BARRAS PRETENSADO 2007.xls" to an email exchanged between DSC and Mekano4 dated April 2, 2007, with the subject: Piloto, collected during the inspection of the Mekano4 headquarters in Madrid (folios 9330 to 9333).  </w:t>
        <w:br/>
        <w:t xml:space="preserve">283  </w:t>
        <w:br/>
        <w:t xml:space="preserve">Attached document "PILOTO BARRAS PRETENSADO 2007.xls" to an email exchanged between DSC and Mekano4 dated April 9, 2007, with the subject: Piloto, collected during the inspection of the Mekano4 headquarters in Madrid (folios 9334 to 9337).  </w:t>
        <w:br/>
        <w:t xml:space="preserve">284  </w:t>
        <w:br/>
        <w:t xml:space="preserve">Attached document "PILOTO BARRAS PRETENSADO 2007.xls" to an email exchanged between DSC and Mekano4 dated April 17, 2007, with the subject: Piloto, collected during the inspection of the Mekano4 headquarters in Madrid (folios 9338 to 9341).  </w:t>
        <w:br/>
        <w:t xml:space="preserve">285  </w:t>
        <w:br/>
        <w:t xml:space="preserve">Attached document "PILOTO BARRAS PRETENSADO 2007.xls" to an email exchanged between DSC and Mekano4 dated April 23, 2007, with the subject: Piloto, collected during the inspection of the Mekano4 headquarters in Madrid (folios 9342 to 9345).  </w:t>
        <w:br/>
        <w:t xml:space="preserve">286  </w:t>
        <w:br/>
        <w:t xml:space="preserve">Attached document "PILOTO BARRAS PRETENSADO 2007.xls" to an email exchanged between DSC and Mekano4 dated April 30, 2007, with the subject: Piloto, collected during the inspection of the Mekano4 headquarters in Madrid (folios 9348 to 9352).  </w:t>
        <w:br/>
        <w:t xml:space="preserve">287  </w:t>
        <w:br/>
        <w:t xml:space="preserve">Attached document "PILOTO BARRAS PRETENSADO 2007.xls" to an email exchanged between DSC and Mekano4 dated May 7, 2007, with the subject: Piloto, collected during the inspection of the Mekano4 headquarters in Madrid (folios 9353 to 9357).  </w:t>
        <w:br/>
        <w:t xml:space="preserve">288  </w:t>
        <w:br/>
        <w:t xml:space="preserve">Attached document "PILOTO PRETENSADO 2007.xls" to an email exchanged between DSC and Mekano4 dated May 22, 2007, with the subject: Piloto, collected during the inspection of the Mekano4 headquarters in Madrid (folios 9363 to 9367).  </w:t>
        <w:br/>
        <w:t xml:space="preserve">289  </w:t>
        <w:br/>
        <w:t xml:space="preserve">Attached document "PILOTO PRETENSADO 2007.xls" to an email exchanged between DSC and Mekano4 dated May 28, 2007, with the subject: Piloto, collected during the inspection of the Mekano4 headquarters in Madrid (folios 9368 to 9372).  </w:t>
        <w:br/>
        <w:t xml:space="preserve">290  </w:t>
        <w:br/>
        <w:t xml:space="preserve">Attached document "PILOTO PRETENSADO 2007.xls" to an email exchanged between DSC and Mekano4 dated June 5, 2007, with the subject: Piloto, collected during the inspection of the Mekano4 headquarters in Madrid (folios 9380 to 9385).  </w:t>
        <w:br/>
        <w:t xml:space="preserve">291  </w:t>
        <w:br/>
        <w:t xml:space="preserve">Attached document "PILOTO PRETENSADO 2007.xls" to an email exchanged between DSC and Mekano4 dated June 11, 2007, with the subject: Piloto, collected during the inspection of the Mekano4 headquarters in Madrid (folios 9386 to 9391).  </w:t>
        <w:br/>
        <w:t xml:space="preserve">292  </w:t>
        <w:br/>
        <w:t xml:space="preserve">Attached document "PILOTO PRETENSADO 2007.xls" to an email exchanged between DSC and Mekano4 dated June 18, 2007, with the subject: Piloto, collected during the inspection of the Mekano4 headquarters in Madrid (folios 9394 to 9399).  </w:t>
        <w:br/>
        <w:t xml:space="preserve">293  </w:t>
        <w:br/>
        <w:t>Attached document "PILOTO PRETENSADO 2007.xls" to an email exchanged between DSC and Mekano4 dated June 25, 2007, with the subject: Piloto, collected during the inspection of the Mekano4 headquarters in Madrid (folios 9400 to 9405).</w:t>
      </w:r>
    </w:p>
    <w:p>
      <w:r>
        <w:rPr>
          <w:b/>
        </w:rPr>
        <w:t>[Pages 106–108]</w:t>
      </w:r>
    </w:p>
    <w:p>
      <w:r>
        <w:t xml:space="preserve">of July, July 10, July 19, July 26, July 31, August 8, August 13, August 22, September 21, September 26, October 2, October 11, October 19, October 22, November 12, November 19,  </w:t>
        <w:br/>
        <w:t xml:space="preserve">294  </w:t>
        <w:br/>
        <w:t xml:space="preserve">Attached document "PILOTO PRETENSADO 2007.xls" to an email exchanged between DSC and Mekano4 dated July 2, 2007, with the subject: Piloto, collected during the inspection conducted at the Mekano4 headquarters in Madrid (folios 9406 to 9411).  </w:t>
        <w:br/>
        <w:t xml:space="preserve">295  </w:t>
        <w:br/>
        <w:t xml:space="preserve">Attached document "PILOTO PRETENSADO 2007.xls" to an email exchanged between DSC and Mekano4 dated July 10, 2007, with the subject: Piloto, collected during the inspection conducted at the Mekano4 headquarters in Madrid (folios 9415 to 9421).  </w:t>
        <w:br/>
        <w:t xml:space="preserve">296  </w:t>
        <w:br/>
        <w:t xml:space="preserve">Attached document "PILOTO PRETENSADO 2007.xls" to an email exchanged between DSC and Mekano4 dated July 19, 2007, with the subject: Piloto, collected during the inspection conducted at the Mekano4 headquarters in Madrid (folios 9422 to 9428).  </w:t>
        <w:br/>
        <w:t xml:space="preserve">297  </w:t>
        <w:br/>
        <w:t xml:space="preserve">Attached document "PILOTO PRETENSADO 2007.xls" to an email exchanged between DSC and Mekano4 dated July 26, 2007, with the subject: Piloto, collected during the inspection conducted at the Mekano4 headquarters in Madrid (folios 9429 to 9435).  </w:t>
        <w:br/>
        <w:t xml:space="preserve">298  </w:t>
        <w:br/>
        <w:t xml:space="preserve">Attached document "PILOTO PRETENSADO 2007.xls" to an email exchanged between DSC and Mekano4 dated July 31, 2007, with the subject: Piloto, collected during the inspection conducted at the Mekano4 headquarters in Madrid (folios 9436 to 9442).  </w:t>
        <w:br/>
        <w:t xml:space="preserve">299  </w:t>
        <w:br/>
        <w:t xml:space="preserve">Attached document "PILOTO PRETENSADO 2007.xls" to an email exchanged between DSC and Mekano4 dated August 8, 2007, with the subject: Piloto, collected during the inspection conducted at the Mekano4 headquarters in Madrid (folios 9443 to 9450).  </w:t>
        <w:br/>
        <w:t xml:space="preserve">300  </w:t>
        <w:br/>
        <w:t xml:space="preserve">Attached document "PILOTO PRETENSADO 2007.xls" to an email exchanged between DSC and Mekano4 dated August 13, 2007, with the subject: Piloto, collected during the inspection conducted at the Mekano4 headquarters in Madrid (folios 9451 to 9458).  </w:t>
        <w:br/>
        <w:t xml:space="preserve">301  </w:t>
        <w:br/>
        <w:t xml:space="preserve">Attached document "PILOTO PRETENSADO 2007.xls" to an email exchanged between DSC and Mekano4 dated August 22, 2007, with the subject: Piloto, collected during the inspection conducted at the Mekano4 headquarters in Madrid (folios 9459 to 9466).  </w:t>
        <w:br/>
        <w:t xml:space="preserve">302  </w:t>
        <w:br/>
        <w:t xml:space="preserve">Attached document "PILOTO PRETENSADO 2007.xls" to an email exchanged between DSC and Mekano4 dated September 21, 2007, with the subject: Piloto, collected during the inspection at the Mekano4 headquarters in Madrid (folios 9467 to 9475).  </w:t>
        <w:br/>
        <w:t xml:space="preserve">303  </w:t>
        <w:br/>
        <w:t xml:space="preserve">Attached document "PILOTO PRETENSADO 2007.xls" to an email exchanged between DSC and Mekano4 dated September 26, 2007, with the subject: Piloto, collected during the inspection at the Mekano4 headquarters in Madrid (folios 9479 to 9487).  </w:t>
        <w:br/>
        <w:t xml:space="preserve">304  </w:t>
        <w:br/>
        <w:t xml:space="preserve">Attached document "PILOTO PRETENSADO 2007.xls" to emails exchanged between DSC and Mekano4 dated October 2, 2007, with the subject: Piloto, collected during the inspection at the Mekano4 headquarters in Madrid (folios 9488 to 9497).  </w:t>
        <w:br/>
        <w:t xml:space="preserve">305  </w:t>
        <w:br/>
        <w:t xml:space="preserve">Attached document "PILOTO PRETENSADO 2007.xls" to an email exchanged between DSC and Mekano4 dated October 11, 2007, with the subject: Piloto, collected during the inspection at the Mekano4 headquarters in Madrid (folios 9498 to 9506).  </w:t>
        <w:br/>
        <w:t xml:space="preserve">306  </w:t>
        <w:br/>
        <w:t xml:space="preserve">Attached document "PILOTO BARRAS PRETENSADO 2007.xls" to an email exchanged between DSC and Mekano4 dated October 19, 2007, with the subject: Piloto, collected during the inspection at the Mekano4 headquarters in Madrid (folios 9508 to 9516).  </w:t>
        <w:br/>
        <w:t xml:space="preserve">307  </w:t>
        <w:br/>
        <w:t xml:space="preserve">Attached document "PILOTO BARRAS PRETENSADO 2007.xls" to an email exchanged between DSC and Mekano4 dated October 22, 2007, with the subject: Piloto, collected during the inspection at the Mekano4 headquarters in Madrid (folios 9517 to 9526).  </w:t>
        <w:br/>
        <w:t>108</w:t>
      </w:r>
    </w:p>
    <w:p>
      <w:r>
        <w:t xml:space="preserve">November 26, December 3, December 11, and December 17, 2007.  </w:t>
        <w:br/>
        <w:t xml:space="preserve">3. 2008: January 2, January 8, January 14, January 21, January 28, February 4, February 11, February 18, March 3,  </w:t>
        <w:br/>
        <w:t xml:space="preserve">308  </w:t>
        <w:br/>
        <w:t xml:space="preserve">Attached document "PILOTO BARRAS PRETENSADO 2007.xls" to an email exchanged between DSC and Mekano4 dated November 12, 2007, with the subject: Piloto, collected during the inspection at the Mekano4 headquarters in Madrid (folios 9527 to 9536).  </w:t>
        <w:br/>
        <w:t xml:space="preserve">309  </w:t>
        <w:br/>
        <w:t xml:space="preserve">Attached document "PILOTO BARRAS PRETENSADO 2007.xls" to an email exchanged between DSC and Mekano4 dated November 19, 2007, with the subject: Piloto, collected during the inspection at the Mekano4 headquarters in Madrid (folios 9537 to 9546).  </w:t>
        <w:br/>
        <w:t xml:space="preserve">310  </w:t>
        <w:br/>
        <w:t xml:space="preserve">Attached document "PILOTO BARRAS PRETENSADO 2007.xls" to an email exchanged between DSC and Mekano4 dated November 26, 2007, with the subject: Piloto, collected during the inspection at the Mekano4 headquarters in Madrid (folios 9547 to 9557).  </w:t>
        <w:br/>
        <w:t xml:space="preserve">311  </w:t>
        <w:br/>
        <w:t xml:space="preserve">Attached document "PILOTO BARRAS PRETENSADO 2007.xls" to an email exchanged between DSC and Mekano4 dated December 3, 2007, with the subject: Piloto, collected during the inspection at the Mekano4 headquarters in Madrid (folios 9558 to 9568).  </w:t>
        <w:br/>
        <w:t xml:space="preserve">312  </w:t>
        <w:br/>
        <w:t xml:space="preserve">Attached document "PILOTO BARRAS PRETENSADO 2007.xls" to an email exchanged between DSC and Mekano4 dated December 11, 2007, with the subject: Piloto, collected during the inspection at the Mekano4 headquarters in Madrid (folios 9569 to 9579).  </w:t>
        <w:br/>
        <w:t xml:space="preserve">313  </w:t>
        <w:br/>
        <w:t xml:space="preserve">Attached document "PILOTO BARRAS PRETENSADO 2007.xls" to an email exchanged between DSC and Mekano4 dated December 17, 2007, with the subject: Piloto, collected during the inspection at the Mekano4 headquarters in Madrid (folios 9580 to 9590).  </w:t>
        <w:br/>
        <w:t xml:space="preserve">314  </w:t>
        <w:br/>
        <w:t xml:space="preserve">Attached document "PILOTO BARRAS PRETENSADO 2007.xls" to an email exchanged between DSC and Mekano4 dated January 2, 2008, with the subject: Piloto, with the end of the year 2007, collected during the inspection at the Mekano4 headquarters in Madrid (folios 9591 to 9602).  </w:t>
        <w:br/>
        <w:t xml:space="preserve">315  </w:t>
        <w:br/>
        <w:t xml:space="preserve">Attached document "PILOTO BARRAS PRETENSADO 2008.xls" to emails exchanged between DSC and Mekano4 dated January 8, 2008, with the subject: Piloto, collected during the inspection at the Mekano4 headquarters in Madrid (folios 9603 to 9605).  </w:t>
        <w:br/>
        <w:t xml:space="preserve">316  </w:t>
        <w:br/>
        <w:t xml:space="preserve">Attached document "PILOTO BARRAS PRETENSADO 2008.xls" to emails exchanged between DSC and Mekano4 dated January 14, 2008, with the subject: Piloto, collected during the inspection at the Mekano4 headquarters in Madrid (folios 9606 to 9609).  </w:t>
        <w:br/>
        <w:t xml:space="preserve">317  </w:t>
        <w:br/>
        <w:t xml:space="preserve">Attached document "PILOTO BARRAS PRETENSADO 2008.xls" to an email exchanged between DSC and Mekano4 dated January 21, 2008, with the subject: Piloto, collected during the inspection at the Mekano4 headquarters in Madrid (folios 9611 and 9612).  </w:t>
        <w:br/>
        <w:t xml:space="preserve">318  </w:t>
        <w:br/>
        <w:t xml:space="preserve">Attached document "PILOTO BARRAS PRETENSADO 2008.xls" to an email exchanged between DSC and Mekano4 dated January 28, 2008, with the subject: Piloto, collected during the inspection at the Mekano4 headquarters in Madrid (folios 9613 and 9614).  </w:t>
        <w:br/>
        <w:t xml:space="preserve">319  </w:t>
        <w:br/>
        <w:t xml:space="preserve">Attached document "PILOTO BARRAS PRETENSADO 2008.xls" to an email exchanged between DSC and Mekano4 dated February 4, 2008, with the subject: Piloto, collected during the inspection at the Mekano4 headquarters in Madrid (folios 9615 to 9617).  </w:t>
        <w:br/>
        <w:t xml:space="preserve">320  </w:t>
        <w:br/>
        <w:t xml:space="preserve">Attached document "PILOTO BARRAS PRETENSADO 2008.xls" to an email exchanged between DSC and Mekano4 dated February 11, 2008, with the subject: Piloto, collected during the inspection at the Mekano4 headquarters in Madrid (folios 9618 to 9620).  </w:t>
        <w:br/>
        <w:t xml:space="preserve">321  </w:t>
        <w:br/>
        <w:t xml:space="preserve">Attached document "PILOTO BARRAS PRETENSADO 2008.xls" to an email exchanged between DSC and Mekano4 dated February 18, 2008, with the subject: Piloto, collected during the inspection at the Mekano4 headquarters in Madrid (folios 9631 to 9633).  </w:t>
        <w:br/>
        <w:t xml:space="preserve">322  </w:t>
        <w:br/>
        <w:t xml:space="preserve">Attached document "PILOTO BARRAS PRETENSADO 2008.xls" to emails exchanged between DSC and Mekano4 dated March 3, 2008, with the subject: Piloto, collected during the inspection at the Mekano4 headquarters in Madrid (folios 9634 to 9639).  </w:t>
        <w:br/>
        <w:t xml:space="preserve">323  </w:t>
        <w:br/>
        <w:t xml:space="preserve">Attached document "PILOTO BARRAS PRETENSADO 2008.xls" to an email exchanged between DSC and Mekano4 dated March 10, 2008, with the subject: Piloto, collected during the inspection at the Mekano4 headquarters in Madrid (folios 9640 to 9643).  </w:t>
        <w:br/>
        <w:t xml:space="preserve">324  </w:t>
        <w:br/>
        <w:t xml:space="preserve">Attached document "PILOTO BARRAS PRETENSADO 2008.xls" to an email exchanged between DSC and Mekano4 dated March 27, 2008, with the subject: Piloto, collected during the inspection at the Mekano4 headquarters in Madrid (folios 9644 to 9647).  </w:t>
        <w:br/>
        <w:t xml:space="preserve">325  </w:t>
        <w:br/>
        <w:t xml:space="preserve">Attached document "PILOTO BARRAS PRETENSADO 2008.xls" to an email exchanged between DSC and Mekano4 dated March 31, 2008, with the subject: Piloto, collected during the inspection at the Mekano4 headquarters in Madrid (folios 9648 to 9651).  </w:t>
        <w:br/>
        <w:t xml:space="preserve">326  </w:t>
        <w:br/>
        <w:t xml:space="preserve">Attached document "PILOTO BARRAS PRETENSADO 2008.xls" to an email exchanged between DSC and Mekano4 dated April 7, 2008, with the subject: Piloto, collected during the inspection at the Mekano4 headquarters in Madrid (folios 9652 to 9655).  </w:t>
        <w:br/>
        <w:t xml:space="preserve">327  </w:t>
        <w:br/>
        <w:t xml:space="preserve">Attached document "PILOTO BARRAS PRETENSADO 2008.xls" to an email exchanged between DSC and Mekano4 dated April 14, 2008, with the subject: Piloto, collected during the inspection at the Mekano4 headquarters in Madrid (folios 9656 to 9659).  </w:t>
        <w:br/>
        <w:t xml:space="preserve">328  </w:t>
        <w:br/>
        <w:t xml:space="preserve">Attached document "PILOTO BARRAS PRETENSADO 2008.xls" to an email exchanged between DSC and Mekano4 dated April 21, 2008, with the subject: Piloto, collected during the inspection at the Mekano4 headquarters in Madrid (folios 9660 to 9664).  </w:t>
        <w:br/>
        <w:t xml:space="preserve">329  </w:t>
        <w:br/>
        <w:t xml:space="preserve">Attached document "PILOTO BARRAS PRETENSADO 2008.xls" to an email exchanged between DSC and Mekano4 dated May 5, 2008, with the subject: Piloto, collected during the inspection at the Mekano4 headquarters in Madrid (folios 9665 to 9669).  </w:t>
        <w:br/>
        <w:t xml:space="preserve">330  </w:t>
        <w:br/>
        <w:t xml:space="preserve">Attached document "PILOTO BARRAS PRETENSADO 2008.xls" to an email exchanged between DSC and Mekano4 dated May 11, 2008, with the subject: Piloto, collected during the inspection at the Mekano4 headquarters in Madrid (folios 9670 to 9675).  </w:t>
        <w:br/>
        <w:t xml:space="preserve">331  </w:t>
        <w:br/>
        <w:t xml:space="preserve">Attached document "PILOTO BARRAS PRETENSADO 2008.xls" to an email exchanged between DSC and Mekano4 dated May 19, 2008, with the subject: Piloto, collected during the inspection at the Mekano4 headquarters in Madrid (folios 9679 to 9684).  </w:t>
        <w:br/>
        <w:t xml:space="preserve">332  </w:t>
        <w:br/>
        <w:t xml:space="preserve">Attached document "PILOTO BARRAS PRETENSADO 2008.xls" to an email exchanged between DSC and Mekano4 dated May 26, 2008, with the subject: Piloto, collected during the inspection at the Mekano4 headquarters in Madrid (folios 9685 to 9690).  </w:t>
        <w:br/>
        <w:t xml:space="preserve">333  </w:t>
        <w:br/>
        <w:t xml:space="preserve">Attached document to an email exchanged between DSC, CTT, and Mekano4 dated May 30, 2008, with the subject: Transfer; internal email from Mekano4 dated June 3, 2008, forwarding the previous one, and email between DSC and Mekano4, dated June 3, 2000, collected during the inspection at the Mekano4 headquarters in Madrid (folios 9696 to 9726).  </w:t>
        <w:br/>
        <w:t xml:space="preserve">334  </w:t>
        <w:br/>
        <w:t xml:space="preserve">Information contained in attached document "PILOTO BARRAS PRETENSADO 2008.xls" to an internal email from Mekano4 dated June 9, 2008, with the subject: Piloto, collected during the inspection at the Mekano4 headquarters in Madrid (folios 9729 to 9740).  </w:t>
        <w:br/>
        <w:t>108</w:t>
      </w:r>
    </w:p>
    <w:p>
      <w:r>
        <w:rPr>
          <w:b/>
        </w:rPr>
        <w:t>[Pages 109–111]</w:t>
      </w:r>
    </w:p>
    <w:p>
      <w:r>
        <w:t xml:space="preserve">June 335, June 16, June 336, June 25, June 337, June 26, June 338, June 30, and July 9, July 339, July 11 and 18, July 340, July 24 and 29, July 341, July 31, July 342, August 4 and 12, August 343, August 29, August 344, September 5, September 345, September 15, September 346, September 16, September 347, September 22, September 348, September 26,  </w:t>
        <w:br/>
        <w:t xml:space="preserve">335  </w:t>
        <w:br/>
        <w:t xml:space="preserve">Information contained in attached document “PILOTO E.xls” to internal email from Mekano4 dated June 13, 2008, with subject: Piloto E.xls, collected during the inspection of the Mekano4 headquarters in Madrid (folios 9748 to 9752).  </w:t>
        <w:br/>
        <w:t xml:space="preserve">336  </w:t>
        <w:br/>
        <w:t xml:space="preserve">Information contained in attached documents to emails exchanged between Mekano4, DSC, and CTT dated June 16, 2008, collected during the inspection of the Mekano4 headquarters in Madrid (folios 9753 to 9794).  </w:t>
        <w:br/>
        <w:t xml:space="preserve">337  </w:t>
        <w:br/>
        <w:t xml:space="preserve">Information contained in attached documents “PILOTO PRETENSADO 2008.xls” to internal emails from Mekano4, with subject: Piloto, dated June 25, 2008, collected during the inspection of the Mekano4 headquarters in Madrid (folios 9795 to 9808).  </w:t>
        <w:br/>
        <w:t xml:space="preserve">338  </w:t>
        <w:br/>
        <w:t xml:space="preserve">Information contained in attached document to email exchanged between CTT and Mekano4, dated June 26, 2008, collected during the inspection of the Mekano4 headquarters in Madrid (folios 9809 and 9810).  </w:t>
        <w:br/>
        <w:t xml:space="preserve">339  </w:t>
        <w:br/>
        <w:t xml:space="preserve">Information contained in attached documents “PILOTO PRETENSADO 2008.xls” to internal emails from Mekano4, with subject: Piloto, dated June 30 and July 9, 2008, collected during the inspection of the Mekano4 headquarters in Madrid (folios 9813 to 9842).  </w:t>
        <w:br/>
        <w:t xml:space="preserve">340  </w:t>
        <w:br/>
        <w:t xml:space="preserve">Information contained in attached documents to emails exchanged between CTT and Mekano4, dated July 11 and 18, 2008, collected during the inspection of the Mekano4 headquarters in Madrid (folios 9843 to 9846).  </w:t>
        <w:br/>
        <w:t xml:space="preserve">341  </w:t>
        <w:br/>
        <w:t xml:space="preserve">Information contained in attached documents “PILOTO PRETENSADO 2008.xls” to internal emails from Mekano4, with subject: Piloto, dated July 24 and 29, 2008, collected during the inspection of the Mekano4 headquarters in Madrid (folios 9847 to 9878).  </w:t>
        <w:br/>
        <w:t xml:space="preserve">342  </w:t>
        <w:br/>
        <w:t xml:space="preserve">Information contained in attached documents to emails exchanged between CTT and Mekano4, dated July 31, 2008, collected during the inspection of the Mekano4 headquarters in Madrid (folios 9879 to 9882).  </w:t>
        <w:br/>
        <w:t xml:space="preserve">343  </w:t>
        <w:br/>
        <w:t xml:space="preserve">Information contained in attached documents “PILOTO PRETENSADO 2008.xls” to internal emails from Mekano4, with subject: Piloto, dated August 4 and 12, 2008, collected during the inspection of the Mekano4 headquarters in Madrid (folios 9883 to 9916).  </w:t>
        <w:br/>
        <w:t xml:space="preserve">344  </w:t>
        <w:br/>
        <w:t xml:space="preserve">Information contained in attached document to email exchanged between Mekano4, DSC, and CTT dated August 29, 2008, collected during the inspection of the Mekano4 headquarters in Madrid (folios 9917 to 9925).  </w:t>
        <w:br/>
        <w:t xml:space="preserve">345  </w:t>
        <w:br/>
        <w:t xml:space="preserve">Information contained in attached document to email exchanged between CTT and Mekano4, dated September 5, 2008, collected during the inspection of the Mekano4 headquarters in Madrid (folios 9926 and 9927).  </w:t>
        <w:br/>
        <w:t xml:space="preserve">346  </w:t>
        <w:br/>
        <w:t xml:space="preserve">Information contained in attached document to email exchanged between Mekano4, DSC, and CTT dated September 15, 2008, with subject: Piloto, collected during the inspection of the Mekano4 headquarters in Madrid (folios 9928 to 9936).  </w:t>
        <w:br/>
        <w:t xml:space="preserve">347  </w:t>
        <w:br/>
        <w:t xml:space="preserve">Information contained in attached documents “PILOTO PRETENSADO 2008.xls” to internal emails from Mekano4, with subject: Piloto, dated September 16, 2008, collected during the inspection of the Mekano4 headquarters in Madrid (folios 9939 to 9958).  </w:t>
        <w:br/>
        <w:t xml:space="preserve">348  </w:t>
        <w:br/>
        <w:t xml:space="preserve">Attached document to email between Mekano4, DSC, and CTT and in attached document “PILOTO PRETENSADO 2008.xls” to internal emails from Mekano4, with subject: Piloto, dated September 22, 2008, collected during the inspection of the Mekano4 headquarters in Madrid (folios 9959 to 9993).  </w:t>
        <w:br/>
        <w:t>109</w:t>
      </w:r>
    </w:p>
    <w:p>
      <w:r>
        <w:t xml:space="preserve">September 349, September 29, September 350, October 3, October 351, October 7, 16, and 20, October 352, October 23, October 353, October 30, November 4, November 354, November 6, November 355, November 11 and 24, and December 9 and 16, December 356, December 17, December 357, and December 22, 2008.  </w:t>
        <w:br/>
        <w:t xml:space="preserve">358  </w:t>
        <w:br/>
        <w:t xml:space="preserve">2009: January 16 and January 27, 2009.  </w:t>
        <w:br/>
        <w:t xml:space="preserve">• From the information contained in the lists included in Annex V of the Terms of Reference and the tables for the distribution of works that contribute to its preparation, the extent of the cartel is evident, covering almost the entire market, as reflected by the fact that more than 1,000 works were distributed, specifically, 1,013 works, in which post-tensioning bars were supplied, which amounted to a total of 51,137,562 € in awards for these contracts, which were distributed among CTT (“B”), Mekano4 (“C”), and DSC (“E”).  </w:t>
        <w:br/>
        <w:t xml:space="preserve">1. Throughout the duration of these agreements, there were certain frictions among the companies in the cartel, as reflected in the emails sent on June 3, 5, and 6, 2008, just after the change of pilot in the cartel, when DSC proposes not to take into account the agreements of May and June 2008, and Mekano4 reminds them of the compliance with the agreements and the effects that a possible breach may have for all the companies in the cartel, stating the following361:  </w:t>
        <w:br/>
        <w:t xml:space="preserve">“Although I think that the month of May and the upcoming June do not count because we have sold in war and giving away the bar.”  </w:t>
        <w:br/>
        <w:t xml:space="preserve">“(DSC), of course they count, I remind you that the decision to give those rates has been exclusively yours and the logical consequence is everything they have asked you and the prices we have had to give caused in some cases as a collateral effect. Well take care and don’t be so cheeky.”  </w:t>
        <w:br/>
        <w:t xml:space="preserve">“I disagree. If there is war, there can’t be lists.”  </w:t>
        <w:br/>
        <w:t xml:space="preserve">“It’s likely what you say but it will be one thing or another, half measures are not worth what you propose.”  </w:t>
        <w:br/>
        <w:t xml:space="preserve">• In fact, the distribution of works for the supply of post-tensioning/pre-tensioning bars continued after this incident, as evidenced not only by the sending of the distribution tables, as already demonstrated, but also in other contacts between the companies in the cartel following up on the agreements reached. Thus, for example, the following emails exchanged between DSC and Mekano4, specifying the works assigned to “C” (Mekano4)362:  </w:t>
        <w:br/>
        <w:t xml:space="preserve">“Yes, but this x because (DSC) put it, not because MK4 declared it. In any case, it may all be a bunch of misunderstandings. I apologize for any part that may correspond to me, if there was any. A reflection: the year after the first tank of Sagunto, we had to stop and bill only 1.5 million. If you go 2 million above, maybe what’s needed is to slow down the contracting momentum.....”  </w:t>
        <w:br/>
        <w:t xml:space="preserve">361  </w:t>
        <w:br/>
        <w:t xml:space="preserve">Emails exchanged between DSC and Mekano4 dated June 3, 5, and 6, 2008, Subject: Piloto, collected during the inspection of the Mekano4 headquarters in Madrid (folios 9727 and 9728).  </w:t>
        <w:br/>
        <w:t xml:space="preserve">362  </w:t>
        <w:br/>
        <w:t xml:space="preserve">Emails from November 5, 2008, exchanged between DSC and Mekano4, with subject: PILOTO BARRAS P.T., provided by DSC in their exemption request (folios 2225 and 2226) and email from November 5, 2008, sent by Mekano4 to DSC, with subject: PILOTO BARRAS P.T., collected during the inspection of the Mekano4 headquarters in Barcelona (folio 8764).  </w:t>
        <w:br/>
        <w:t>111</w:t>
      </w:r>
    </w:p>
    <w:p>
      <w:r>
        <w:rPr>
          <w:b/>
        </w:rPr>
        <w:t>[Pages 112–114]</w:t>
      </w:r>
    </w:p>
    <w:p>
      <w:r>
        <w:t xml:space="preserve">“(...) I am attaching to you "a piece" of the Dywidag Bars pilot, as you can see on 07/04/08, the UTE GUIA PAGADOR is in C, no one is deceiving anyone....., only that 25,000 € have been lost... we note them to.......ICQ.  </w:t>
        <w:br/>
        <w:t xml:space="preserve">03/04/2008 NERVADOS 48,765 0 0  </w:t>
        <w:br/>
        <w:t xml:space="preserve">48,765  </w:t>
        <w:br/>
        <w:t xml:space="preserve">07/04/2008 UTE GUIA-PAGADOR 0 60,000 0  </w:t>
        <w:br/>
        <w:t xml:space="preserve">60,000  </w:t>
        <w:br/>
        <w:t xml:space="preserve">21/04/2008 UTE TERMINAL AEROP. PAL 0 4,449 0  </w:t>
        <w:br/>
        <w:t xml:space="preserve">4,449.”  </w:t>
        <w:br/>
        <w:t xml:space="preserve">• These practices in the supply of bars remained in effect at least until the inspections by the CNC on June 17, 2010, just as the practices under investigation in the area of post-tensioning, since both these practices and those constitute the cartel under investigation in this sanctioning file, although in this case the companies in the cartel participating in these practices are limited to DSC, Mekano4, and CTT, based on their presence in the supply of post-tensioned/pre-tensioned bars.  </w:t>
        <w:br/>
        <w:t xml:space="preserve">• Although Freyssinet has also begun to engage in the supply of these bars, it does not have a similar scale to the previous companies and therefore, although at one point Freyssinet expressed its interest to the companies participating in these practices for it to also be assigned a quota in the supply of post-tensioned/pre-tensioned bars, CTT, Mekano4, and DSC did not consent to this, as it was not of interest to these companies for Freyssinet to participate in these practices, considering it non-competitive in this sector, given that the import prices of its bars were out of market, according to the information provided by the exemption applicant.  </w:t>
        <w:br/>
        <w:t xml:space="preserve">• Regarding the termination of its participation in these agreements related to the supply of post-tensioned/pre-tensioned bars, DSC has stated that just as in the area of post-tensioning, it ended its participation in these practices coinciding with the cartel meeting held on November 24 and 25, 2009, with the effects already indicated regarding the area of post-tensioning363.  </w:t>
        <w:br/>
        <w:t xml:space="preserve">3.-3 Practices in geotechnical activities  </w:t>
        <w:br/>
        <w:t xml:space="preserve">• According to information provided by the exemption applicant, certain companies participating in the post-tensioning cartel also present in geotechnics, specifically, DSC, Mekano4, and VSL-Spam364, decided in 1999 to extend the collusive practices to this area, similar to what had been done in post-tensioning365. The cartel's operation in the field of geotechnics is similar to that of post-tensioning, also having the figure of the pilot and holding meetings, although in this case the mechanism for stabilizing market shares consisted of a customer allocation rather than a distribution of contracts or works, since as VSL-Spam has pointed out in response to the information request made by this DI, in the field of geotechnics work is not done in relation to specific projects but in relation to clients366. Sales of geotechnical systems are not made based on the project and including maintenance, but as orders for equipment, that is, it consists of the supply of bars and/or anchors used in construction works, but does not include their installation. The clients are, for the most part, specialized subcontractors in foundations working for construction companies. Therefore, if a contractor contacted one of the companies participating in these practices in the field of geotechnical systems other than the one that the cartel had agreed to carry out the sale, that company would request from the assigned company the price (higher) that it should offer to ensure that it was not awarded the contract. Just as in relation to post-tensioning systems, this was not always sufficient to prevent the contract from being awarded to the "wrong" company.  </w:t>
        <w:br/>
        <w:t xml:space="preserve">• The cartel in this area of geotechnics consisted of the allocation of clients among DSC, Mekano4, and VSL-Spam, with the aim of maintaining the assigned quota constant for each, both in bars and in anchors. The quota for bars was 50% for DSC, 27% for Mekano4, and 23% for VSL-Spam, and the quota for anchors was 48% for VSL-Spam, 32% for DSC, and 20% for Mekano4, as recorded in the customer allocation lists for bars and anchors367.  </w:t>
        <w:br/>
        <w:t xml:space="preserve">• To this end, DSC, Mekano4, and VSL-Spam shared information about their sales with the organizer or "pilot" of the cartel, in this case, DSC, which received this information by phone or email. The pilot prepared a list of clients and sales for each company, called "ranking" or "pilot" – one for bar orders and another for anchors – which was distributed among the cartel companies to set the customer allocation quota among the aforementioned companies.  </w:t>
        <w:br/>
        <w:t xml:space="preserve">• The lists reflected the clients and the type of material required by each, until the quota of each cartel company was completed. The amount and characteristics of the order (length and weight) were included directly in the column corresponding to the company that was to supply that client.  </w:t>
        <w:br/>
        <w:t xml:space="preserve">• Thus, for example, if a certain client was assigned to DSC, the information related to this order was included in the column corresponding to DSC: linear meters of the bars, weight of the bars, and total amount of the order. At the end of each table, the total sales of each company were summed up and the result was compared with the assigned market share.  </w:t>
        <w:br/>
        <w:t xml:space="preserve">• The pilot also convened the cartel meetings, in which DSC, Mekano4, and VSL-Spam adjusted sales in the market to the market shares set by the cartel, distributing clients among these companies. In the event that one of these companies had obtained more sales than it was entitled to based on the market share attributed by the cartel, the corresponding adjustments were made: if sales were lower than the quota, more client orders were assigned to it, and if, on the contrary, sales were higher than the quota assigned by the cartel, that company had to cede clients to another company in the cartel until its quota was readjusted.  </w:t>
        <w:br/>
        <w:t xml:space="preserve">• The first meeting of which this DI has knowledge in which agreements were reached in the field of geotechnics is the one held in Barcelona on July 12, 1999, attended by at least representatives of Mekano4 and DSC, and in which agreements were adopted based on a table reflecting the quota distribution of 1998 for cable anchors, as indicated by the following note regarding that meeting, in which handwritten annotations appear with the proposed distribution among DSC, Mekano4, and VSL-Spam368:  </w:t>
        <w:br/>
        <w:t xml:space="preserve">“MEETING BARCELONA /12/07/99):  </w:t>
        <w:br/>
        <w:t xml:space="preserve">(...)  </w:t>
        <w:br/>
        <w:t xml:space="preserve">Agreements  </w:t>
        <w:br/>
        <w:t xml:space="preserve">1. Agreements: cable, bar, and tube.  </w:t>
        <w:br/>
        <w:t xml:space="preserve">2. Transfer of works prior agreement: Sinesio (3 mill.) and Fuente del Prado (1.3)  </w:t>
        <w:br/>
        <w:t xml:space="preserve">3. Compensation MK-4  </w:t>
        <w:br/>
        <w:t xml:space="preserve">(...)  </w:t>
        <w:br/>
        <w:t xml:space="preserve">368  </w:t>
        <w:br/>
        <w:t>Information provided by DSC in its application for exemption from the payment of the fine (folios 2142 and 2143).</w:t>
      </w:r>
    </w:p>
    <w:p>
      <w:r>
        <w:rPr>
          <w:b/>
        </w:rPr>
        <w:t>[Pages 115–117]</w:t>
      </w:r>
    </w:p>
    <w:p>
      <w:r>
        <w:t xml:space="preserve">1. Proposal  </w:t>
        <w:br/>
        <w:t xml:space="preserve">DSC MK4 SPAM  </w:t>
        <w:br/>
        <w:t xml:space="preserve">GW 55 30 15  </w:t>
        <w:br/>
        <w:t xml:space="preserve">DW 35 55 10  </w:t>
        <w:br/>
        <w:t xml:space="preserve">TUBE 20 10 65  </w:t>
        <w:br/>
        <w:t xml:space="preserve">Temp. 40 20 35-40  </w:t>
        <w:br/>
        <w:t xml:space="preserve">Perm. 40 20 35-40  </w:t>
        <w:br/>
        <w:t xml:space="preserve">DSC MK SPAM  </w:t>
        <w:br/>
        <w:t xml:space="preserve">BARS 300M GEW 55 30 15  </w:t>
        <w:br/>
        <w:t xml:space="preserve">100M DW 35 55 10  </w:t>
        <w:br/>
        <w:t xml:space="preserve">Tubes 700M 20 10 65  </w:t>
        <w:br/>
        <w:t xml:space="preserve">Cables Temp. 35 30 35  </w:t>
        <w:br/>
        <w:t xml:space="preserve">P. Def. 35 30 35”  </w:t>
        <w:br/>
        <w:t xml:space="preserve">• Subsequently, on September 10, 1999, Mekano4 sent a fax to DSC containing a proposal for the distribution of the market share in geotechnics which, as reflected in the handwritten note on said fax, is “REJECTED”. It includes a distribution of the scope of cables, bars, and tubes among DSC, Mekano4, and VSL-SPAM, indicating for the latter company the corresponding share percentage of its shareholders, Hermagar and VSL-CTT, in high bars (p.t) for VSL-CTT and tubes for Hermagar, respectively, since VSL-Spam did not supply these products369:  </w:t>
        <w:br/>
        <w:t xml:space="preserve">“September 2009” PROPOSAL AGREEMENT  </w:t>
        <w:br/>
        <w:t xml:space="preserve">GEOTECHNICS  </w:t>
        <w:br/>
        <w:t xml:space="preserve">369  </w:t>
        <w:br/>
        <w:t xml:space="preserve">Fax sent by Mekano4 to DSC dated September 10, 1999, provided by DSC in its request for exemption from the payment of the fine (folio 2138).  </w:t>
        <w:br/>
        <w:t>115</w:t>
      </w:r>
    </w:p>
    <w:p>
      <w:r>
        <w:t xml:space="preserve">VSL-SPAM DSC MK4 H.G. VSL-CTT  </w:t>
        <w:br/>
        <w:t xml:space="preserve">CABLES 33% 34% 33% 0% 0%  </w:t>
        <w:br/>
        <w:t xml:space="preserve">BARS High (P.T.) 0% 35% 55% 0% 10%  </w:t>
        <w:br/>
        <w:t xml:space="preserve">Low 10% 55% 35% 0% 0%  </w:t>
        <w:br/>
        <w:t xml:space="preserve">TUBES 0% 25% 15% 60% 0%  </w:t>
        <w:br/>
        <w:t xml:space="preserve">• In relation to the negotiations to set the market share distribution, on September 14 and 27, 1999, the proposals recorded in the following tables are rejected, with handwritten notes from the DSC representative indicating their rejection, specifying the following distribution shares for DSC, Mekano4, and VSL-Spam (the corresponding share for their shareholders, Hermagar and VSL-CTT, is also indicated), leaving out the company ANFOR, a competitor in the field of anchors370:  </w:t>
        <w:br/>
        <w:t xml:space="preserve">”GEOTECHNICS: PROPOSAL 14/9/99  </w:t>
        <w:br/>
        <w:t xml:space="preserve">VSL-SPAM DSC MK-4 HERMAGAR VSL-CTT ANFOR  </w:t>
        <w:br/>
        <w:t xml:space="preserve">CABLE 33% 34% 33%  </w:t>
        <w:br/>
        <w:t xml:space="preserve">BST-500 10% 55% 35%  </w:t>
        <w:br/>
        <w:t xml:space="preserve">1030/1230 35% 55% 10%  </w:t>
        <w:br/>
        <w:t xml:space="preserve">TUBE 25% 15% 60%  </w:t>
        <w:br/>
        <w:t xml:space="preserve">!! REJECTED!!”  </w:t>
        <w:br/>
        <w:t xml:space="preserve">”GEOTECHNICS: PROPOSAL 14/9/99  </w:t>
        <w:br/>
        <w:t xml:space="preserve">PROPOSAL  </w:t>
        <w:br/>
        <w:t xml:space="preserve">NOT ACCEPTED  </w:t>
        <w:br/>
        <w:t xml:space="preserve">370  </w:t>
        <w:br/>
        <w:t xml:space="preserve">Information provided by DSC in its exemption request (folios 2140, 2141, 2144, 2145, and 2148). Regarding the company ANFOR, a “Proposal Anfor” appears in the aforementioned tables in handwritten notes, although no further evidence has been found regarding the participation of said company in the practices under investigation in this sanctioning file.  </w:t>
        <w:br/>
        <w:t>116</w:t>
      </w:r>
    </w:p>
    <w:p>
      <w:r>
        <w:t xml:space="preserve">VSL-SPAM DSC MK-4 HERMAGAR VSL-CTT ANFOR  </w:t>
        <w:br/>
        <w:t xml:space="preserve">CABLE 30% 40% 30%  </w:t>
        <w:br/>
        <w:t xml:space="preserve">BST-500 10% 55% 35%  </w:t>
        <w:br/>
        <w:t xml:space="preserve">1030/1230 35% 55% 10%  </w:t>
        <w:br/>
        <w:t xml:space="preserve">TUBE 25% 15% 60%  </w:t>
        <w:br/>
        <w:t xml:space="preserve">REJECTED AS WELL.”  </w:t>
        <w:br/>
        <w:t xml:space="preserve">”GEOTECHNICS: PROPOSAL 14/9/99  </w:t>
        <w:br/>
        <w:t xml:space="preserve">VSL-SPAM DSC MK-4 HERMAGAR VSL-CTT ANFOR  </w:t>
        <w:br/>
        <w:t xml:space="preserve">CABLE 50 5 0  </w:t>
        <w:br/>
        <w:t xml:space="preserve">BST-500 18 8 2  </w:t>
        <w:br/>
        <w:t xml:space="preserve">1030/1230 8 8 12  </w:t>
        <w:br/>
        <w:t xml:space="preserve">TUBE  </w:t>
        <w:br/>
        <w:t xml:space="preserve">”GEOTECHNICS: PROPOSAL 27/9/99  </w:t>
        <w:br/>
        <w:t xml:space="preserve">VSL-SPAM DSC MK-4 HERMAGAR VSL-CTT ANFOR  </w:t>
        <w:br/>
        <w:t xml:space="preserve">CABLE 50 5 0  </w:t>
        <w:br/>
        <w:t xml:space="preserve">BST-500 20 8 0  </w:t>
        <w:br/>
        <w:t xml:space="preserve">1030/1230  </w:t>
        <w:br/>
        <w:t xml:space="preserve">TUBE  </w:t>
        <w:br/>
        <w:t>• Finally, in October 1999, internal notes from the DSC representative in the cartel relate 9 geotechnical works that are distributed among DSC, Mekano4, and Hermagar (VSL-Spam), indicating the price that each of these companies must offer for said works (higher in the case of unassigned works).</w:t>
      </w:r>
    </w:p>
    <w:p>
      <w:r>
        <w:rPr>
          <w:b/>
        </w:rPr>
        <w:t>[Pages 118–120]</w:t>
      </w:r>
    </w:p>
    <w:p>
      <w:r>
        <w:t>by the cartel, so that the assigned cartel company would be awarded the work distributed by the cartel):</w:t>
      </w:r>
    </w:p>
    <w:p>
      <w:r>
        <w:t>“we agree that MK-4 will do this work in Badajoz, that Hermagar will do the one on Pío XII (…) we agreed between MK4 and HERMAGAR that DSC will do the work of Cimyson (they have asked for a price from Hermagar and they have to cover us). I speak with (VSL-Spam) and they will cover us with a 5% + on the highest price I have given.”</w:t>
      </w:r>
    </w:p>
    <w:p>
      <w:r>
        <w:t>• As already indicated, the quota assigned to DSC, Mekano4, and VSL-Spam, both in bars and in anchors, is expressly stated in the distribution lists of customer orders for bars and anchors. However, some lists also included a cumulative summary reflecting the quota and billing. The intention of the summary was to monitor the agreements made by the cartel, showing if any company had exceeded sales, as in that case it was necessary to make the corresponding adjustments and compensations, in some cases, in the form of payments made for services rendered.</w:t>
      </w:r>
    </w:p>
    <w:p>
      <w:r>
        <w:t>• Thus, for example, in the SEMELCO-ADTRANZ project, related to the AVE MADRID-LERIDA work, compensations occurred from DSC to Mekano4 and VSL-Spam, as indicated in the documents and handwritten notes of the DSC representative in the cartel, dated from October 2000 to February 2002. Specifically, in handwritten notes dated October 27, 2000, the following is indicated:</w:t>
      </w:r>
    </w:p>
    <w:p>
      <w:r>
        <w:t>“1.4 →over cost</w:t>
        <w:br/>
        <w:t>SEMELCO-ADTRANZ UNTIL OCTOBER 2000</w:t>
        <w:br/>
        <w:t>43.5 million + 4.7 (Adtranz): 48.2 /1.4= 34.4</w:t>
        <w:br/>
        <w:t>Margin: 13.8. Theoretical</w:t>
        <w:br/>
        <w:t>Real?</w:t>
        <w:br/>
        <w:t>Theoretical</w:t>
        <w:br/>
        <w:t>o DSC →7.26</w:t>
        <w:br/>
        <w:t>o MK-4 →28.35% → 3.91</w:t>
      </w:r>
    </w:p>
    <w:p>
      <w:r>
        <w:t>o CTT-SPAM →19% → 2.62.”</w:t>
      </w:r>
    </w:p>
    <w:p>
      <w:r>
        <w:t>• In relation to this same work, it is indicated in the documents and handwritten notes of the DSC representative in the cartel, dated April 16, 2001, the following:</w:t>
      </w:r>
    </w:p>
    <w:p>
      <w:r>
        <w:t>“SEMELCO-ADTRANZ</w:t>
        <w:br/>
        <w:t>16/04/01</w:t>
        <w:br/>
        <w:t>SALES</w:t>
        <w:br/>
        <w:t>€ pts.</w:t>
        <w:br/>
        <w:t>TOTAL SALES</w:t>
        <w:br/>
        <w:t>SEMELCO 335,419.30 55,809,076 pts.</w:t>
        <w:br/>
        <w:t>66,180.065 pts.</w:t>
        <w:br/>
        <w:t>ADTRANZ 62,330.90 10,370,989 pts.</w:t>
        <w:br/>
        <w:t>MARGIN = 1.40 PROFIT</w:t>
        <w:br/>
        <w:t>18,980,590</w:t>
        <w:br/>
        <w:t>DISTRIBUTION ALREADY COLLECTED</w:t>
        <w:br/>
        <w:t>PENDING</w:t>
        <w:br/>
        <w:t>DSC (52.65%) → 9,955,373 pts.</w:t>
        <w:br/>
        <w:t>inv. 010059</w:t>
        <w:br/>
        <w:t>MK-4 (28.35%) → 5,360,585 pts - 3,910,000 pts</w:t>
        <w:br/>
        <w:t>1,450,585 pts</w:t>
        <w:br/>
        <w:t>inv. 001748</w:t>
        <w:br/>
        <w:t>VSL-SPAM (19%) → 3,592,632 pts - 2,400,000 pts.</w:t>
        <w:br/>
        <w:t>1,192,632 pts.”</w:t>
      </w:r>
    </w:p>
    <w:p>
      <w:r>
        <w:t>“SEMELCO + ADTRANZ (REAL)</w:t>
        <w:br/>
        <w:t>SALES</w:t>
        <w:br/>
        <w:t>SEMELCO: 395,419.03 €: 65,792,191 pts.</w:t>
        <w:br/>
        <w:t>} 81,154,759</w:t>
        <w:br/>
        <w:t>ADTRANZ: 692,330.90 €: 15,362,569 pts.</w:t>
      </w:r>
    </w:p>
    <w:p>
      <w:r>
        <w:t>MARGIN = 1.4 → PROFIT: 23,187,073</w:t>
        <w:br/>
        <w:t>ALREADY COLLECTED PENDING</w:t>
        <w:br/>
        <w:t>DSC → 52.85% → 12,207,994</w:t>
        <w:br/>
        <w:t>(inv. 010059)</w:t>
        <w:br/>
        <w:t>MK4 → 28.35% → 6,573,535 - 3,910,000 = 2,663,535</w:t>
        <w:br/>
        <w:t>VSL → 19% → 4,405,544 - 2,400,000 = 2,005,544</w:t>
        <w:br/>
        <w:t>(inv. 001748)</w:t>
        <w:br/>
        <w:t>MK4: 2,663,535 + Difference between real VSL and pilot =</w:t>
        <w:br/>
        <w:t>= 2,663,535 + (2,005,544 - 1,192,632/35%) =</w:t>
        <w:br/>
        <w:t>= 2,663,535 + (35% of 819,912 pts.) = 2,663,535 + 286,969 =</w:t>
        <w:br/>
        <w:t>= 2,950,504 in 2 invoices:</w:t>
        <w:br/>
        <w:t>a) 1,450,585 →</w:t>
        <w:br/>
        <w:t>b) 1,499,919 →</w:t>
        <w:br/>
        <w:t>• See pilot.”</w:t>
      </w:r>
    </w:p>
    <w:p>
      <w:r>
        <w:t>• In relation to this work, dated September 24, 2001, the following is indicated in a typewritten sheet, with handwritten annotations from the DSC representative in the cartel, indicating “TRUE” or “FALSE”:</w:t>
      </w:r>
    </w:p>
    <w:p>
      <w:r>
        <w:t>“SALES</w:t>
        <w:br/>
        <w:t>€ pts. TOTAL SALES</w:t>
        <w:br/>
        <w:t>SEMELCO 612,408.70 101,896,234 pts.</w:t>
        <w:br/>
        <w:t>115,351,134 pts</w:t>
        <w:br/>
        <w:t>ADTRANZ 80,865.58 13,454,900 pts.</w:t>
        <w:br/>
        <w:t>MARGIN 1.40 PROFIT → 32,957,467</w:t>
        <w:br/>
        <w:t>DISTRIBUTION ALREADY COLLECTED</w:t>
        <w:br/>
        <w:t>PENDING</w:t>
        <w:br/>
        <w:t>DSC (52.65%) → 17,352,106 pts.</w:t>
        <w:br/>
        <w:t>inv. 010059</w:t>
      </w:r>
    </w:p>
    <w:p>
      <w:r>
        <w:rPr>
          <w:b/>
        </w:rPr>
        <w:t>[Pages 121–123]</w:t>
      </w:r>
    </w:p>
    <w:p>
      <w:r>
        <w:t xml:space="preserve">MK4 (28.35%) → 9,343,442 pta. - 5,360,585 pta. 3,982,851 pta  </w:t>
        <w:br/>
        <w:t xml:space="preserve">October  </w:t>
        <w:br/>
        <w:t xml:space="preserve">fra. 001748  </w:t>
        <w:br/>
        <w:t xml:space="preserve">VSL-SPAM (19%) → 6,261,919 pta. 3,592,632 pta. 2,669,281 pta  </w:t>
        <w:br/>
        <w:t xml:space="preserve">due January  </w:t>
        <w:br/>
        <w:t xml:space="preserve">“Need to subtract.”  </w:t>
        <w:br/>
        <w:t xml:space="preserve">“TRUE  </w:t>
        <w:br/>
        <w:t xml:space="preserve">2  </w:t>
        <w:br/>
        <w:t xml:space="preserve">4-9-01  </w:t>
        <w:br/>
        <w:t xml:space="preserve">UTE SEMELCO  </w:t>
        <w:br/>
        <w:t xml:space="preserve">Start period Sales (DL) Gross profit (DL)  </w:t>
        <w:br/>
        <w:t xml:space="preserve">2000 357,765.37 130,284.21  </w:t>
        <w:br/>
        <w:t xml:space="preserve">1. 316,701.04 106,514.30  </w:t>
        <w:br/>
        <w:t xml:space="preserve">674,466.41 236,798.51  </w:t>
        <w:br/>
        <w:t xml:space="preserve">112,896,234 } 112,221,768; 39,399,957  </w:t>
        <w:br/>
        <w:t xml:space="preserve">THEORETICAL  </w:t>
        <w:br/>
        <w:t xml:space="preserve">1'4 = 80,158,405 = 32,266,066  </w:t>
        <w:br/>
        <w:t xml:space="preserve">28.35% → 9,144,595 MK-4  </w:t>
        <w:br/>
        <w:t xml:space="preserve">Theoretical Profit 19% → 6,128,652  </w:t>
        <w:br/>
        <w:t xml:space="preserve">VSL  </w:t>
        <w:br/>
        <w:t xml:space="preserve">ADTRANZ  </w:t>
        <w:br/>
        <w:t xml:space="preserve">2000 62,344.65 27,562.55  </w:t>
        <w:br/>
        <w:t xml:space="preserve">2001 29,986.25 15,076.03  </w:t>
        <w:br/>
        <w:t xml:space="preserve">92,330.90 42,638.58  </w:t>
        <w:br/>
        <w:t xml:space="preserve">154,549,900 } 15,362,569 7,094,463  </w:t>
        <w:br/>
        <w:t xml:space="preserve">1'4 = 4,415,685 28.35% →  </w:t>
        <w:br/>
        <w:t xml:space="preserve">1,251,847 MK-4  </w:t>
        <w:br/>
        <w:t xml:space="preserve">19% →  </w:t>
        <w:br/>
        <w:t>121</w:t>
      </w:r>
    </w:p>
    <w:p>
      <w:r>
        <w:t xml:space="preserve">838,980 VSL  </w:t>
        <w:br/>
        <w:t xml:space="preserve">TOTAL THEORETICAL MK-4 → 10,396,442  </w:t>
        <w:br/>
        <w:t xml:space="preserve">TOTAL " VSL → 6,967,632  </w:t>
        <w:br/>
        <w:t xml:space="preserve">REAL PROV  </w:t>
        <w:br/>
        <w:t xml:space="preserve">MK-4 → 13,181,168  </w:t>
        <w:br/>
        <w:t xml:space="preserve">VSL → 8,833,940  </w:t>
        <w:br/>
        <w:t xml:space="preserve">Invoiced MK-4 Invoiced VSL  </w:t>
        <w:br/>
        <w:t xml:space="preserve">- 3,910,000 - 2,400,000  </w:t>
        <w:br/>
        <w:t xml:space="preserve">- 1,450,585 - 1,192,632  </w:t>
        <w:br/>
        <w:t xml:space="preserve">- 1,499,919  </w:t>
        <w:br/>
        <w:t xml:space="preserve">Must invoice MK-4  </w:t>
        <w:br/>
        <w:t xml:space="preserve">- 5,035,857  </w:t>
        <w:br/>
        <w:t xml:space="preserve">Must invoice VSL  </w:t>
        <w:br/>
        <w:t xml:space="preserve">- 3,375,000.”  </w:t>
        <w:br/>
        <w:t xml:space="preserve">“FALSE  </w:t>
        <w:br/>
        <w:t xml:space="preserve">2  </w:t>
        <w:br/>
        <w:t xml:space="preserve">4-9-01  </w:t>
        <w:br/>
        <w:t xml:space="preserve">11 million removed in Semelco  </w:t>
        <w:br/>
        <w:t xml:space="preserve">SEMELCO  </w:t>
        <w:br/>
        <w:t xml:space="preserve">Sales  </w:t>
        <w:br/>
        <w:t xml:space="preserve">101,896,234/1'4  </w:t>
        <w:br/>
        <w:t xml:space="preserve">TOTAL: 115,351,134/1'4 Profit  </w:t>
        <w:br/>
        <w:t xml:space="preserve">32,957,487 pts.  </w:t>
        <w:br/>
        <w:t xml:space="preserve">ADTRANZ  </w:t>
        <w:br/>
        <w:t xml:space="preserve">13,454,900/1'4  </w:t>
        <w:br/>
        <w:t xml:space="preserve">MK4 → 9,343,442  </w:t>
        <w:br/>
        <w:t xml:space="preserve">VSL → 6,261,919  </w:t>
        <w:br/>
        <w:t>122</w:t>
      </w:r>
    </w:p>
    <w:p>
      <w:r>
        <w:t xml:space="preserve">Invoiced MK4 Invoiced VSL  </w:t>
        <w:br/>
        <w:t xml:space="preserve">* 5,360,585 3,592,632  </w:t>
        <w:br/>
        <w:t xml:space="preserve">Missing invoicing MK4 Missing invoicing VSL  </w:t>
        <w:br/>
        <w:t xml:space="preserve">* 3,982,857 (Official) 2,669,287  </w:t>
        <w:br/>
        <w:t xml:space="preserve">Difference between true and false is  </w:t>
        <w:br/>
        <w:t xml:space="preserve">696,000 of VSL to distribute 65% → 452,400 DSC  </w:t>
        <w:br/>
        <w:t xml:space="preserve">35% → 243,600 MK4  </w:t>
        <w:br/>
        <w:t xml:space="preserve">MK4 → Difference between true and false  </w:t>
        <w:br/>
        <w:t xml:space="preserve">1,053,000 pts + 35% VSL 243,600  </w:t>
        <w:br/>
        <w:t xml:space="preserve">* 1,296,600 pts. Unofficial.”  </w:t>
        <w:br/>
        <w:t xml:space="preserve">• Finally, in handwritten notes taken by the representative in the cartel of DSC on February 19, 2002, the following is indicated regarding this work377:  </w:t>
        <w:br/>
        <w:t xml:space="preserve">“SEMELCO - ADTRANZ  </w:t>
        <w:br/>
        <w:t xml:space="preserve">REAL: SALES Real Profit  </w:t>
        <w:br/>
        <w:t xml:space="preserve">781,668€ 272,751€  </w:t>
        <w:br/>
        <w:t xml:space="preserve">THEORETICAL: Theoretical Profit  </w:t>
        <w:br/>
        <w:t xml:space="preserve">781,668/1'4 = 558,334 - (+ 781,668) =  </w:t>
        <w:br/>
        <w:t xml:space="preserve">223,334€  </w:t>
        <w:br/>
        <w:t xml:space="preserve">THEORETICAL DISTRIBUTION  </w:t>
        <w:br/>
        <w:t xml:space="preserve">MK4 (28.35%) → 63,315€  </w:t>
        <w:br/>
        <w:t xml:space="preserve">223,334€  </w:t>
        <w:br/>
        <w:t xml:space="preserve">VSL (19%) → 42,433€  </w:t>
        <w:br/>
        <w:t xml:space="preserve">REAL DISTRIBUTION  </w:t>
        <w:br/>
        <w:t xml:space="preserve">MK-4 → 77,325€  </w:t>
        <w:br/>
        <w:t xml:space="preserve">272,751€  </w:t>
        <w:br/>
        <w:t xml:space="preserve">VSL → 51,823€  </w:t>
        <w:br/>
        <w:t xml:space="preserve">377  </w:t>
        <w:br/>
        <w:t xml:space="preserve">Information provided by DSC in its request for exemption from the payment of the fine (folios 2189 and 2191).  </w:t>
        <w:br/>
        <w:t>123</w:t>
      </w:r>
    </w:p>
    <w:p>
      <w:r>
        <w:rPr>
          <w:b/>
        </w:rPr>
        <w:t>[Pages 124–126]</w:t>
      </w:r>
    </w:p>
    <w:p>
      <w:r>
        <w:t xml:space="preserve">BILLED VSL on theoretical as of 18-2-02 Must bill  </w:t>
        <w:br/>
        <w:t xml:space="preserve">37,635€ 42,433€ - 37,635€  </w:t>
        <w:br/>
        <w:t xml:space="preserve">= 4,798€  </w:t>
        <w:br/>
        <w:t xml:space="preserve">BILLED MK4 officially as of 18-2-02 Must bill officially  </w:t>
        <w:br/>
        <w:t xml:space="preserve">56,155€ 63,315€ - 56,155€  </w:t>
        <w:br/>
        <w:t xml:space="preserve">= 7,160€  </w:t>
        <w:br/>
        <w:t xml:space="preserve">BILLED MK4 Extra-officially as of 18-2-02 Must bill Extra-officially  </w:t>
        <w:br/>
        <w:t xml:space="preserve">63,948€  </w:t>
        <w:br/>
        <w:t xml:space="preserve">77,325€  </w:t>
        <w:br/>
        <w:t xml:space="preserve">+ 3,286  </w:t>
        <w:br/>
        <w:t xml:space="preserve">80,611€ - 63,948  </w:t>
        <w:br/>
        <w:t xml:space="preserve">= 16,663€  </w:t>
        <w:br/>
        <w:t xml:space="preserve">Difference VSL between Theoretical and Real.  </w:t>
        <w:br/>
        <w:t xml:space="preserve">- 42,433 = 9,390€  </w:t>
        <w:br/>
        <w:t xml:space="preserve">→ Mk4 (35%) = 3,286  </w:t>
        <w:br/>
        <w:t xml:space="preserve">MK4 = 16,663 in 2 invoices → Official: 7,160  </w:t>
        <w:br/>
        <w:t xml:space="preserve">Extra-official: 9,503.”  </w:t>
        <w:br/>
        <w:t xml:space="preserve">• Dated also February 19, 2002, the following is indicated, “up to date,” on a typewritten sheet with handwritten notes by the representatives of DSC in the cartel, regarding this work:  </w:t>
        <w:br/>
        <w:t xml:space="preserve">“SALES  </w:t>
        <w:br/>
        <w:t xml:space="preserve">€ TOTAL  </w:t>
        <w:br/>
        <w:t xml:space="preserve">SALES  </w:t>
        <w:br/>
        <w:t xml:space="preserve">AVE MADRID-LERIDA 781,668 781,668  </w:t>
        <w:br/>
        <w:t xml:space="preserve">MARGIN = 1.40 PROFIT →  </w:t>
        <w:br/>
        <w:t xml:space="preserve">223,334  </w:t>
        <w:br/>
        <w:t xml:space="preserve">378  </w:t>
        <w:br/>
        <w:t>Information provided by DSC in its request for exemption from the payment of the fine (folios 2193 and 2194).</w:t>
      </w:r>
    </w:p>
    <w:p>
      <w:r>
        <w:t xml:space="preserve">ALREADY COLLECTED DISTRIBUTION  </w:t>
        <w:br/>
        <w:t xml:space="preserve">PENDING  </w:t>
        <w:br/>
        <w:t xml:space="preserve">DSC (52.65%) → 117,585  </w:t>
        <w:br/>
        <w:t xml:space="preserve">MK-4 (28.35%) → 63,315 56,155 7,160  </w:t>
        <w:br/>
        <w:t xml:space="preserve">VSL-SPAM (19%) → 42,433 37,635  </w:t>
        <w:br/>
        <w:t xml:space="preserve">4,798.”  </w:t>
        <w:br/>
        <w:t xml:space="preserve">• In relation to another work, that concerning CATENARIAS AVE Madrid-Zaragoza, it was agreed that DSC would compensate Mekano4 and VSL-Spam in monetary form. To carry out these compensations, Mekano4 issued two invoices to DSC for the amount of 26,156€ each, numbers V-2500384 and V-2500683 dated April 14, 2005, and May 31, 2005, respectively.  </w:t>
        <w:br/>
        <w:t xml:space="preserve">• VSL-Spam, for its part, issued invoice number NA/60.485 to DSC dated May 12, 2006, for the amount of 12,251€, in compensation for the assignment by the cartel of this work to DSC.  </w:t>
        <w:br/>
        <w:t xml:space="preserve">• In internal notes from the representative of DSC in the cartel regarding agreements on the distribution of profits from the aforementioned work, along with the sales details from February 16, 2002, to April 8, 2005, the following is reflected:  </w:t>
        <w:br/>
        <w:t xml:space="preserve">“SALES VSL-SPAM PROFIT  </w:t>
        <w:br/>
        <w:t xml:space="preserve">238,553€ /1.4 = 170,395 - 238,553 = 68,158 €  </w:t>
        <w:br/>
        <w:t xml:space="preserve">DISTRIBUTION  </w:t>
        <w:br/>
        <w:t xml:space="preserve">68,158€ DSC (52.65%) → 35,885 €  </w:t>
        <w:br/>
        <w:t xml:space="preserve">MK4 (28.35%) → 19,323 €  </w:t>
        <w:br/>
        <w:t xml:space="preserve">VSL (19%) → 12,950 €  </w:t>
        <w:br/>
        <w:t xml:space="preserve">SALES DSC  </w:t>
        <w:br/>
        <w:t xml:space="preserve">645,831 € /1.4 = 461,307.8 - 645,831 = 184,523.14 €  </w:t>
        <w:br/>
        <w:t xml:space="preserve">DISTRIBUTION  </w:t>
        <w:br/>
        <w:t xml:space="preserve">184,523.14 DSC (52.65%) → 97,152 €  </w:t>
        <w:br/>
        <w:t xml:space="preserve">MK4 (28.35%) → 52,312 €  </w:t>
        <w:br/>
        <w:t xml:space="preserve">379  </w:t>
        <w:br/>
        <w:t xml:space="preserve">Invoices provided by DSC in its request for exemption from the payment of the fine (folios 2154 and 2155).  </w:t>
        <w:br/>
        <w:t xml:space="preserve">380  </w:t>
        <w:br/>
        <w:t xml:space="preserve">Invoice provided by DSC in its request for exemption from the payment of the fine (folio 2152).  </w:t>
        <w:br/>
        <w:t xml:space="preserve">381  </w:t>
        <w:br/>
        <w:t>Information provided by DSC in its request for exemption from the payment of the fine (folios 2157 and 2164).</w:t>
      </w:r>
    </w:p>
    <w:p>
      <w:r>
        <w:t xml:space="preserve">VSL (19%) → 35,059 €  </w:t>
        <w:br/>
        <w:t xml:space="preserve">* From this date, the distribution is made with the new percentages:  </w:t>
        <w:br/>
        <w:t xml:space="preserve">DSC → 50%  </w:t>
        <w:br/>
        <w:t xml:space="preserve">MK4 → 27%  </w:t>
        <w:br/>
        <w:t xml:space="preserve">VSL → 23%  </w:t>
        <w:br/>
        <w:t xml:space="preserve">1. MK4 must bill DSC → 52,312 €  </w:t>
        <w:br/>
        <w:t xml:space="preserve">2. MK4 must bill VSL → 19,323 €  </w:t>
        <w:br/>
        <w:t xml:space="preserve">3. VSL and DSC consider their billings compensated.”  </w:t>
        <w:br/>
        <w:t xml:space="preserve">• Other monetary compensations in favor of Mekano4 were made in relation to the client "Hierros Manuel Vidal," with Mekano4 issuing three invoices for the amount of 38,078€ each, numbers V-2501084, V-2501228, and V-2501469 dated August 31, September 30, and October 31, 2005, respectively.  </w:t>
        <w:br/>
        <w:t xml:space="preserve">• Regarding these compensations, the representative of DSC in the cartel noted:  </w:t>
        <w:br/>
        <w:t xml:space="preserve">“REMAINDERS AND DISTRIBUTION 2005  </w:t>
        <w:br/>
        <w:t xml:space="preserve">Ø  </w:t>
        <w:br/>
        <w:t xml:space="preserve">Bars: 984,380…… (After subtracting those of Luis) 1.4  </w:t>
        <w:br/>
        <w:t xml:space="preserve">Cable: 1,262,192…… (“ “ “ “ “ “ “ “ “) 1.3  </w:t>
        <w:br/>
        <w:t xml:space="preserve">BAR  </w:t>
        <w:br/>
        <w:t xml:space="preserve">MK4 → 984,380 x 35% → 344,533€ /1.4 - 344,553 98,438€  </w:t>
        <w:br/>
        <w:t xml:space="preserve">DSC → 839,847 (85%)  </w:t>
        <w:br/>
        <w:t xml:space="preserve">CABLE  </w:t>
        <w:br/>
        <w:t xml:space="preserve">MK4 → 35% → 441,767€ /1.3 = 339,820 - 441,767 = 101,946€  </w:t>
        <w:br/>
        <w:t xml:space="preserve">DSC → 820,425 ↓  </w:t>
        <w:br/>
        <w:t xml:space="preserve">382  </w:t>
        <w:br/>
        <w:t xml:space="preserve">Information provided by DSC in its request for exemption from the payment of the fine (folios 2184 to 2186 and 2227 to 2230) and invoices collected during the inspection of the Mekano4 headquarters in Madrid (folios 3366, 3369, 3372, 3375, and 3378).  </w:t>
        <w:br/>
        <w:t xml:space="preserve">383  </w:t>
        <w:br/>
        <w:t>Information provided by DSC in its request for exemption from the payment of the fine (folios 2179 to 2182).</w:t>
      </w:r>
    </w:p>
    <w:p>
      <w:r>
        <w:rPr>
          <w:b/>
        </w:rPr>
        <w:t>[Pages 127–129]</w:t>
      </w:r>
    </w:p>
    <w:p>
      <w:r>
        <w:t xml:space="preserve">To be compensated  </w:t>
        <w:br/>
        <w:t xml:space="preserve">Sales Hierros Manuel Vidal until July 29, 2005  </w:t>
        <w:br/>
        <w:t xml:space="preserve">1,041,649.81 €…………… Margin: 1.5  </w:t>
        <w:br/>
        <w:t xml:space="preserve">Costs: 694,433.21  </w:t>
        <w:br/>
        <w:t xml:space="preserve">There is a 2% discount, and it remains at  </w:t>
        <w:br/>
        <w:t xml:space="preserve">85  </w:t>
        <w:br/>
        <w:t xml:space="preserve">1,020,816.81 - 694,433.21 = 326,383.60 €  </w:t>
        <w:br/>
        <w:t xml:space="preserve">35  </w:t>
        <w:br/>
        <w:t xml:space="preserve">114,234.26 would be for MK4 (35%)  </w:t>
        <w:br/>
        <w:t xml:space="preserve">↓  </w:t>
        <w:br/>
        <w:t xml:space="preserve">It is divided into 3 invoices of 38,078  </w:t>
        <w:br/>
        <w:t xml:space="preserve">August-September-October.”  </w:t>
        <w:br/>
        <w:t xml:space="preserve">• For another compensation to Mekano4, this company issued 10 monthly invoices for an amount of 14,164 € each, numbers V-2500369, V-2500384, V-2500684, V-2500851, V-2500997, V-2501083, V-2501227, V-2501468, V-250652, V-2501781, from March to December 2005, dated March 31, April 14, May 31, June 30, July 29, August 31, September 30, October 31, November 30, and December 31, 2005, respectively384.  </w:t>
        <w:br/>
        <w:t xml:space="preserve">• Throughout 2004, the agreements adopted between DSC, Mekano4, and VSL-Spam were updated as a result of monitoring the agreements adopted by the cartel, as reflected in the following internal document of DSC dated February 2, 2004385:  </w:t>
        <w:br/>
        <w:t xml:space="preserve">“02/02/04  </w:t>
        <w:br/>
        <w:t xml:space="preserve">ORIGINAL AGREEMENTS DSC/MK4  </w:t>
        <w:br/>
        <w:t xml:space="preserve">1. QUOTAS  </w:t>
        <w:br/>
        <w:t xml:space="preserve">CONVENTIONAL POST-TENSIONING (excluding tendons, slabs, thrusts, lifts, and special works),  </w:t>
        <w:br/>
        <w:t xml:space="preserve">S/ general agreement in force between systems,  </w:t>
        <w:br/>
        <w:t xml:space="preserve">BARS  </w:t>
        <w:br/>
        <w:t xml:space="preserve">Gewi/BS500 and upper limit in Geotechnical applications  </w:t>
        <w:br/>
        <w:t xml:space="preserve">384  </w:t>
        <w:br/>
        <w:t xml:space="preserve">Information provided by DSC in its request for exemption from the payment of the fine (folios 2168 to 2177).  </w:t>
        <w:br/>
        <w:t xml:space="preserve">385  </w:t>
        <w:br/>
        <w:t xml:space="preserve">Information provided by DSC in its request for exemption from the payment of the fine (folios 2124 to 2126).  </w:t>
        <w:br/>
        <w:t>127</w:t>
      </w:r>
    </w:p>
    <w:p>
      <w:r>
        <w:t xml:space="preserve">Upper limit in Civil O.…………………………..  </w:t>
        <w:br/>
        <w:t xml:space="preserve">DSC/MK4 35/65%  </w:t>
        <w:br/>
        <w:t xml:space="preserve">Global s/ agreement with VSL/SPAM  </w:t>
        <w:br/>
        <w:t xml:space="preserve">GROUND ANCHORS  </w:t>
        <w:br/>
        <w:t xml:space="preserve">DSC/MK4 65/35%  </w:t>
        <w:br/>
        <w:t xml:space="preserve">Global s/agreement with VSL/SPAM (…)”.  </w:t>
        <w:br/>
        <w:t xml:space="preserve">• In handwritten notes dated February 26, 2004, found during the inspection of the office of the General Director of Mekano4, the market distribution quotas agreed upon by the cartel are reflected386:  </w:t>
        <w:br/>
        <w:t xml:space="preserve">“Geotechnics 2003  </w:t>
        <w:br/>
        <w:t xml:space="preserve">Geotechnics  </w:t>
        <w:br/>
        <w:t xml:space="preserve">Cable Bar  </w:t>
        <w:br/>
        <w:t xml:space="preserve">O.C.  </w:t>
        <w:br/>
        <w:t xml:space="preserve">VSL 48% 23%  </w:t>
        <w:br/>
        <w:t xml:space="preserve">MK4 20% 27%  </w:t>
        <w:br/>
        <w:t xml:space="preserve">DSC 32% 50%.”  </w:t>
        <w:br/>
        <w:t xml:space="preserve">• In handwritten notes collected in the office of the General Director of Mekano4, from a meeting on June 30, 2004, the monitoring of the agreements adopted by the cartel is reflected, indicating after assessing the billing in the last 4 months both in bars and in anchors, that it will be necessary to “force discrepancies”387.  </w:t>
        <w:br/>
        <w:t xml:space="preserve">• The customer distribution tables from 2004 to 2008 are recorded, with a frequency of approximately weekly starting in 2006, in monitoring of the cartel:  </w:t>
        <w:br/>
        <w:t xml:space="preserve">- 2004: Table of the year 2004388, geotechnical bar order table from June 2004389, and anchor order table from June 2004390.  </w:t>
        <w:br/>
        <w:t xml:space="preserve">- 2005: Table from March to December 2005391.  </w:t>
        <w:br/>
        <w:t xml:space="preserve">386  </w:t>
        <w:br/>
        <w:t xml:space="preserve">Handwritten notes found during the inspection of the office of the General Director of Mekano4 at the headquarters in Barcelona (folio 2846).  </w:t>
        <w:br/>
        <w:t xml:space="preserve">387  </w:t>
        <w:br/>
        <w:t xml:space="preserve">Handwritten notes found during the inspection of the office of the General Director of Mekano4 at the headquarters in Barcelona of Mekano4 (folio 2849).  </w:t>
        <w:br/>
        <w:t xml:space="preserve">388  </w:t>
        <w:br/>
        <w:t xml:space="preserve">Distribution table collected in paper format during the inspection at the headquarters in Barcelona of Mekano4 (folios 2830 and 2831).  </w:t>
        <w:br/>
        <w:t xml:space="preserve">389  </w:t>
        <w:br/>
        <w:t xml:space="preserve">Distribution table collected in paper format during the inspection at the headquarters in Barcelona of Mekano4 (folio 2840).  </w:t>
        <w:br/>
        <w:t xml:space="preserve">390  </w:t>
        <w:br/>
        <w:t xml:space="preserve">Distribution table collected in paper format during the inspection at the headquarters in Barcelona of Mekano4 (folios 2843 and 2844).  </w:t>
        <w:br/>
        <w:t>128</w:t>
      </w:r>
    </w:p>
    <w:p>
      <w:r>
        <w:t xml:space="preserve">- 2006: Tables from July 14,392 July 25,393 August 2,394 August 8,395 August 14,396 August 23,397 August 25,398 September 13,399 September 19,400 September 25,401 and October 3,402.  </w:t>
        <w:br/>
        <w:t xml:space="preserve">- 2007: Tables from May 10,403 May 30,404 June 15,405 and July 2.406  </w:t>
        <w:br/>
        <w:t xml:space="preserve">391  </w:t>
        <w:br/>
        <w:t xml:space="preserve">Distribution table collected in paper format during the inspection at the headquarters in Barcelona of Mekano4 (folios 2832 to 2834).  </w:t>
        <w:br/>
        <w:t xml:space="preserve">392  </w:t>
        <w:br/>
        <w:t xml:space="preserve">Attached document “PILOTO GEOTECNIA 2006.xls” to an email between Mekano4 and VSL-Spam dated July 14 collected during the inspection at the headquarters in Madrid of Mekano4 (folios 8983 to 8991).  </w:t>
        <w:br/>
        <w:t xml:space="preserve">393  </w:t>
        <w:br/>
        <w:t xml:space="preserve">Attached document “PILOTO GEOTECNIA 2006.xls” to an email between Mekano4 and VSL-Spam dated July 25 collected during the inspection at the headquarters in Madrid of Mekano4 (folios 9000 to 9009).  </w:t>
        <w:br/>
        <w:t xml:space="preserve">394  </w:t>
        <w:br/>
        <w:t xml:space="preserve">Attached document “PILOTO GEOTECNIA 2006.xls” to an email between Mekano4 and VSL-Spam dated August 2 collected during the inspection at the headquarters in Madrid of Mekano4 (folios 9018 to 9027).  </w:t>
        <w:br/>
        <w:t xml:space="preserve">395  </w:t>
        <w:br/>
        <w:t xml:space="preserve">Attached document “PILOTO GEOTECNIA 2006.xls” to an email between Mekano4 and VSL-Spam dated August 8 collected during the inspection at the headquarters in Madrid of Mekano4 (folios 9036 to 9045).  </w:t>
        <w:br/>
        <w:t xml:space="preserve">396  </w:t>
        <w:br/>
        <w:t xml:space="preserve">Attached document “PILOTO GEOTECNIA 2006.xls” to an email between Mekano4 and VSL-Spam dated August 14 collected during the inspection at the headquarters in Madrid of Mekano4 (folios 9054 to 9064).  </w:t>
        <w:br/>
        <w:t xml:space="preserve">397  </w:t>
        <w:br/>
        <w:t xml:space="preserve">Attached document “PILOTO GEOTECNIA 2006.xls” to an email between Mekano4 and VSL-Spam dated August 23 collected during the inspection at the headquarters in Madrid of Mekano4 (folios 9074 to 9084).  </w:t>
        <w:br/>
        <w:t xml:space="preserve">398  </w:t>
        <w:br/>
        <w:t xml:space="preserve">Attached document “PILOTO GEOTECNIA 2006.xls” to an email between Mekano4 and VSL-Spam dated August 25 collected during the inspection at the headquarters in Madrid of Mekano4 (folios 9094 to 9104).  </w:t>
        <w:br/>
        <w:t xml:space="preserve">399  </w:t>
        <w:br/>
        <w:t xml:space="preserve">Attached document “PILOTO GEOTECNIA 2006.xls” to an email between Mekano4 and VSL-Spam dated September 13 collected during the inspection at the headquarters in Madrid of Mekano4 (folios 9114 to 9125).  </w:t>
        <w:br/>
        <w:t xml:space="preserve">400  </w:t>
        <w:br/>
        <w:t xml:space="preserve">Attached document “PILOTO GEOTECNIA 2006.xls” to an email between Mekano4 and VSL-Spam dated September 19 collected during the inspection at the headquarters in Madrid of Mekano4 (folios 9137 to 9148).  </w:t>
        <w:br/>
        <w:t xml:space="preserve">401  </w:t>
        <w:br/>
        <w:t xml:space="preserve">Attached document “PILOTO GEOTECNIA 2006.xls” to an email between Mekano4 and VSL-Spam dated September 25 collected during the inspection at the headquarters in Madrid of Mekano4 (folios 9159 to 9170).  </w:t>
        <w:br/>
        <w:t xml:space="preserve">402  </w:t>
        <w:br/>
        <w:t xml:space="preserve">Attached document “PILOTO GEOTECNIA 2006.xls” to an email between Mekano4 and VSL-Spam dated October 3 collected during the inspection at the headquarters in Madrid of Mekano4 (folios 9181 to 9192).  </w:t>
        <w:br/>
        <w:t xml:space="preserve">403  </w:t>
        <w:br/>
        <w:t xml:space="preserve">Attached documents “PILOTO BARRA MARZO-07.xls” and “PILOTO INTERNO BARRA MARZO-07.xls” to an email between DSC and Mekano4 dated May 10, 2007, collected during the inspection at the headquarters in Madrid of Mekano4 (folios 9360 to 9362).  </w:t>
        <w:br/>
        <w:t xml:space="preserve">404  </w:t>
        <w:br/>
        <w:t xml:space="preserve">Attached document “PILOTO BARRA MARZO-07.pdf” to an email exchanged between DSC, VSL-Spam, and Mekano4 dated May 30, 2007, collected during the inspection of the headquarters in Barcelona and Madrid of Mekano4 (folios 8711 to 8716 and 9373 to 9378).  </w:t>
        <w:br/>
        <w:t xml:space="preserve">405  </w:t>
        <w:br/>
        <w:t xml:space="preserve">Attached document “PILOTO INTERNO BARRA MAYO-07.xls” to an email exchanged between DSC and Mekano4 dated June 15, 2007, collected during the inspection at the headquarters in Madrid of Mekano4 (folios 9392 and 9393).  </w:t>
        <w:br/>
        <w:t>129</w:t>
      </w:r>
    </w:p>
    <w:p>
      <w:r>
        <w:rPr>
          <w:b/>
        </w:rPr>
        <w:t>[Pages 130–132]</w:t>
      </w:r>
    </w:p>
    <w:p>
      <w:r>
        <w:t xml:space="preserve">- 2008: Tables from February 11, May 14, June 2, and June 13.  </w:t>
        <w:br/>
        <w:t xml:space="preserve">• In general, the transparency in the geotechnical systems market was much lower than in the post-tensioning market, given that there was little public information about this sector and the possibility of concealing information about sales made to other companies in the cartel participating in these practices led to the cartel being unstable in this area, unlike post-tensioning and supply of bars, which was the main cause of its termination in 2008.  </w:t>
        <w:br/>
        <w:t xml:space="preserve">• This is reflected in an email dated March 15, 2005, sent by DSC, regarding the pilot, to Mekano4, analyzing the situation of the distribution of works:  </w:t>
        <w:br/>
        <w:t xml:space="preserve">“(...) I keep thinking about the issue of the Pilot and what has happened in the last 2 days. I stand by what I told you over the phone and that is not relevant to repeat. I have made mistakes and that is a fact. But I also wonder: is it fair that I can be audited by an involved party and yet I do not have the right to have information from that other party? According to my information, MK4 has invoiced 2.98 million € in Gw bar for geotechnics in 2004 (or so their official figures say). In the pilot from March to December, only 1.29 million is listed. Have you invoiced 1.69 million in bar between January and February 2004? And in cable anchors?: Official figures: 1.3 million. Pilot: 678,000 €. The official figures also say that in DW bar for Geotechnics you have invoiced 0 €. €0 in 2004?  </w:t>
        <w:br/>
        <w:t xml:space="preserve">There can be many possible explanations for both parties, but I have no way to verify them and I acknowledge that I could be wrong. Part of the difference may be explained by things that are not usually declared: loose accessories without bars or anchors, rental and sale of equipment, invoices of less than 500 €, etc. There are also things that go to other concepts and yet appear in those official figures: catenaries, etc... Many codes sent to Germany do not correspond to the products that are actually sold. Another justification could be in what is invoiced abroad: Belgium, Portugal, etc. The fact is that I do not know. In my case, and I acknowledge it, there is a bit of everything, including what was done thinking it was best for the interests I serve.  </w:t>
        <w:br/>
        <w:t xml:space="preserve">Now I see and recognize that it has been a tremendous mistake and that the path was not that. If the survival of this company has to go through this deception, then it is likely not worth having agreements, because they will not be good for my company. On one hand, I feel pressured to reach quotas that if I do not act as I have done are impossible to achieve. DSC is geographically and technically limited by its parent company, that is, what it sells is what there is (sota, caballo y rey) for the Spanish market. If I am being robbed of 1 million € from that market, I have no choice but to take it from wherever I can to meet expectations.  </w:t>
        <w:br/>
        <w:t xml:space="preserve">As the hours go by, I see it more clearly. I believe that the agreements are not good and should be broken immediately regarding Geotechnics. From that moment on, DSC and MK4 should compensate each other for what they believe they have been harmed and fight together (it would not make sense otherwise) against the common enemies, of which there are many.  </w:t>
        <w:br/>
        <w:t xml:space="preserve">Furthermore, I hope that the magnificent relationship we have had until now is not excessively damaged by having acted as my sense of duty suggested to me at each moment (even if it was erroneously).  </w:t>
        <w:br/>
        <w:t xml:space="preserve">I would like you to think about all this before formalizing this communication, that we discuss it and make a decision that we will not regret as is now my case.”  </w:t>
        <w:br/>
        <w:t xml:space="preserve">• On April 7, 2005, a cartel meeting was held at the Auditorium Hotel in Madrid, attended by executives from Mekano4, DSC, and VSL-Spam, where the agreements adopted were followed up. Specifically, the market distribution among the three companies was assessed, the total amount invoiced and the theoretical amount expected for 2004 and 2005, both in amounts and percentages, indicating what the discrepancy had been; agreements were made regarding certain clients, and it was noted that the catenaries of the AVE would be left aside. Finally, it was noted that a next cartel meeting would be held in June or July:  </w:t>
        <w:br/>
        <w:t xml:space="preserve">“(...) 1. Madrid  </w:t>
        <w:br/>
        <w:t xml:space="preserve">Bar in one year  </w:t>
        <w:br/>
        <w:t xml:space="preserve">April 04-April 05  </w:t>
        <w:br/>
        <w:t xml:space="preserve">TOTAL: 4,434,738 €  </w:t>
        <w:br/>
        <w:t xml:space="preserve">DSC MK4 VSL  </w:t>
        <w:br/>
        <w:t xml:space="preserve">50% 27% 23%  </w:t>
        <w:br/>
        <w:t xml:space="preserve">TOTAL Theory 2,217,379 1,197,384 1,019,994  </w:t>
        <w:br/>
        <w:t xml:space="preserve">TOTAL Real 1,609,379 1,502,384 1,322,994  </w:t>
        <w:br/>
        <w:t xml:space="preserve">4,434,738  </w:t>
        <w:br/>
        <w:t xml:space="preserve">Diff. -608,000 +305,000 +303,000  </w:t>
        <w:br/>
        <w:t xml:space="preserve">13% 6% 7%  </w:t>
        <w:br/>
        <w:t xml:space="preserve">CABLES April 04 April 05 4,900,000  </w:t>
        <w:br/>
        <w:t xml:space="preserve">32% 20% 48%  </w:t>
        <w:br/>
        <w:t xml:space="preserve">Theoretical 1,566,000 931,163 2,354,000  </w:t>
        <w:br/>
        <w:t xml:space="preserve">Real 2,214,000 658,238 2,033,000  </w:t>
        <w:br/>
        <w:t xml:space="preserve">Diff +644,000 -323,000 -321,270  </w:t>
        <w:br/>
        <w:t xml:space="preserve">13% 6% 6%  </w:t>
        <w:br/>
        <w:t xml:space="preserve">2. Conclusion  </w:t>
        <w:br/>
        <w:t xml:space="preserve">Cables captive clients are not touched and sold by the owner and are always notified  </w:t>
        <w:br/>
        <w:t xml:space="preserve">DSC → captive client → until quota is regularized  </w:t>
        <w:br/>
        <w:t xml:space="preserve">VSL-MK4 → sell to non-captives to reach prop. 24→1  </w:t>
        <w:br/>
        <w:t xml:space="preserve">Bars  </w:t>
        <w:br/>
        <w:t xml:space="preserve">VSL → cedes to DSI- to TESINSA and non-captives to regularize  </w:t>
        <w:br/>
        <w:t>MK4 → cedes non-captive clients until regularized.</w:t>
      </w:r>
    </w:p>
    <w:p>
      <w:r>
        <w:rPr>
          <w:b/>
        </w:rPr>
        <w:t>[Pages 133–135]</w:t>
      </w:r>
    </w:p>
    <w:p>
      <w:r>
        <w:t xml:space="preserve">the catenaries on the side (AVE) (…)”.  </w:t>
        <w:br/>
        <w:t xml:space="preserve">• Dated February 13, 2007, the following handwritten notes were collected during the inspection of the Mekano4 headquarters, updating the terms of the cartel agreements in the field of geotechnics:  </w:t>
        <w:br/>
        <w:t xml:space="preserve">“13/02/07  </w:t>
        <w:br/>
        <w:t xml:space="preserve">PILOT AGREEMENT  </w:t>
        <w:br/>
        <w:t xml:space="preserve">- A "clean slate" is made of the lists up to 30.12.06.  </w:t>
        <w:br/>
        <w:t xml:space="preserve">- It is decided to leave the ground anchoring market "FREE" throughout the national territory and ANDORRA.  </w:t>
        <w:br/>
        <w:t xml:space="preserve">- The percentages in bar B-500 are maintained as before:  </w:t>
        <w:br/>
        <w:t xml:space="preserve">50% DSC  </w:t>
        <w:br/>
        <w:t xml:space="preserve">23% VSL - SPAM  </w:t>
        <w:br/>
        <w:t xml:space="preserve">27% MK-4  </w:t>
        <w:br/>
        <w:t xml:space="preserve">- Captive customers in the bar market are eliminated  </w:t>
        <w:br/>
        <w:t xml:space="preserve">- The pilot is taken over by DSC. The valid interlocutors will be:  </w:t>
        <w:br/>
        <w:t xml:space="preserve">(…) - VSL-SPAM  </w:t>
        <w:br/>
        <w:t xml:space="preserve">(…) - MK4  </w:t>
        <w:br/>
        <w:t xml:space="preserve">(…) - DSC  </w:t>
        <w:br/>
        <w:t xml:space="preserve">- Consumption will be controlled by the data of (…) and only what can be documented will be deducted. DSC will likewise provide its purchase data to DSI MUNICH.”  </w:t>
        <w:br/>
        <w:t xml:space="preserve">• On May 9, 2007, the following email was sent by DSC –as the geotechnics pilot– to Mekano4 and VSL-Spam, with instructions regarding the completion of the “pilot”, again attaching a model (“example information.xls”) that it indicated had been previously sent, urging the other companies in the cartel to submit complete information (date, company, material, meters, kg, and total amount) to facilitate the subsequent sending of the table, evidencing the lack of information in the data exchange process among these companies in order to prepare the customer distribution tables, specifically reminding VSL-Spam that data from that company was still missing:  </w:t>
        <w:br/>
        <w:t xml:space="preserve">“We are trying to make a balance for February, March, and April.  </w:t>
        <w:br/>
        <w:t xml:space="preserve">As long as we do not receive all the information, we cannot do it.  </w:t>
        <w:br/>
        <w:t xml:space="preserve">And when we say all, we mean not only all sales but also filling out the model we sent and that I am sending again attached (date, company, material, meters, kg, and total amount).  </w:t>
        <w:br/>
        <w:t xml:space="preserve">(VSL-Spam), your emails are missing data, and moreover, we prefer that each one do their own calculations, and not have to do them ourselves.”  </w:t>
        <w:br/>
        <w:t xml:space="preserve">• From this moment on, various communications occurred between Mekano4, VSL-Spam, and DSC, referring to the omission of information by VSL-Spam, such as the following emails exchanged between these companies on May 30, 2007, collected during the inspection of the Mekano4 headquarters in Madrid:  </w:t>
        <w:br/>
        <w:t xml:space="preserve">“Due to lack of more and better information, we attach the pilot as of March 31. We have not received anything from (VSL-Spam) for April or May, so we cannot go beyond that date.”  </w:t>
        <w:br/>
        <w:t xml:space="preserve">“Mr. (DSC) is displeased that he does not have the data for April and May, I want to communicate that as of today these are the first data my company receives for the months of February and March, when VSL provided them more or less on the dates they were supposed to do so.  </w:t>
        <w:br/>
        <w:t xml:space="preserve">We believe that the data for these two months that we received today should have been known on the corresponding dates, and not when Mr. (DSC) deems appropriate, which is today.”  </w:t>
        <w:br/>
        <w:t xml:space="preserve">“Without wanting to enter into discussions, it does not seem like much time compared to the year and a half we were waiting for data from Mr. (VSL-Spam). In any case, if I have not done it before, I apologize, it was because I intended for everyone to comply with what was agreed and send the data in an exactly identical format that would not generate confusion or grievances.  </w:t>
        <w:br/>
        <w:t xml:space="preserve">By the way, I also should have received payment for a truck of bars that I sold to VSL-SPAM and to this day I have not received it.”  </w:t>
        <w:br/>
        <w:t xml:space="preserve">• On April 7, 2008, a new cartel meeting was held at the Hotel Auditórium in Madrid, reflected in the following handwritten agreement on paper from the aforementioned hotel and signed by the representatives of Mekano4, DSC, and VSL-Spam, both for cable and for bars, regarding the issue of captive customers and the distribution of customers in accordance with the quotas previously established by the cartel:  </w:t>
        <w:br/>
        <w:t xml:space="preserve">“AGREEMENT  </w:t>
        <w:br/>
        <w:t xml:space="preserve">7-4-08  </w:t>
        <w:br/>
        <w:t xml:space="preserve">Cable  </w:t>
        <w:br/>
        <w:t xml:space="preserve">- Untouchable captive customers and the owner of the customer sells  </w:t>
        <w:br/>
        <w:t xml:space="preserve">- Everything is communicated, including orders from the other’s captives, with a point of flexibility  </w:t>
        <w:br/>
        <w:t xml:space="preserve">- DSC will only sell to the captives until regularization.  </w:t>
        <w:br/>
        <w:t xml:space="preserve">- VSL and MK4 will sell trying to reach a ratio of 2.5 to 1  </w:t>
        <w:br/>
        <w:t xml:space="preserve">Bars  </w:t>
        <w:br/>
        <w:t xml:space="preserve">- VSL temporarily stops selling to Tesinsa until regularization and all non-captives  </w:t>
        <w:br/>
        <w:t xml:space="preserve">- MK4 cedes all non-captives in bars until regularization  </w:t>
        <w:br/>
        <w:t xml:space="preserve">- The AVE is excluded from this agreement.  </w:t>
        <w:br/>
        <w:t xml:space="preserve">* Once the lists are regularized, in case of exceeding 200,000 € in difference, this formula will be reapplied.  </w:t>
        <w:br/>
        <w:t xml:space="preserve">AVE →  </w:t>
        <w:br/>
        <w:t xml:space="preserve">- The 1st work of Semi or with other associates that arises is for MK4  </w:t>
        <w:br/>
        <w:t xml:space="preserve">- The 2nd for VSL  </w:t>
        <w:br/>
        <w:t xml:space="preserve">- The 1st of Parrós for MK4  </w:t>
        <w:br/>
        <w:t xml:space="preserve">- The 2nd for DSC:”  </w:t>
        <w:br/>
        <w:t>• At the cartel meeting held on April 17, 2008, at the Hotel Sants in Barcelona, all relations with VSL-Spam were deemed terminated, although DSC and Mekano4 maintained until the exit of the</w:t>
      </w:r>
    </w:p>
    <w:p>
      <w:r>
        <w:rPr>
          <w:b/>
        </w:rPr>
        <w:t>[Pages 136–138]</w:t>
      </w:r>
    </w:p>
    <w:p>
      <w:r>
        <w:t>in the fines, and of the possibility of applying leniency measures, which were not present in the previous law.</w:t>
      </w:r>
    </w:p>
    <w:p>
      <w:r>
        <w:t>Therefore, the applicable substantive law is Law 15/2007, as it is more favorable to the defendants.</w:t>
      </w:r>
    </w:p>
    <w:p>
      <w:r>
        <w:t>THIRD. On the merits of the case</w:t>
      </w:r>
    </w:p>
    <w:p>
      <w:r>
        <w:t>The evidence presented in the administrative file demonstrates that the companies involved engaged in collusive behavior as defined by Article 1 of Law 16/1989 and Article 101 of the TFEU. The agreements reached by the companies included price-fixing and market-sharing through the allocation of contracts in the post-tensioning sector and the distribution of clients in the geotechnical field.</w:t>
      </w:r>
    </w:p>
    <w:p>
      <w:r>
        <w:t>The Council must also consider the requests for total exemption and reduction of penalties under the leniency program established by Law 15/2007.</w:t>
      </w:r>
    </w:p>
    <w:p>
      <w:r>
        <w:t>The DI proposes to the Council:</w:t>
      </w:r>
    </w:p>
    <w:p>
      <w:r>
        <w:t>First. To declare the existence of collusive conduct under Article 1 of Law 16/1989, the current Article 1 of the LDC, and Article 101 of the TFEU, due to the agreements adopted and implemented by Dywidag Sistemas Constructivos, S.A., Mekano4, S.A., Freyssinet, S.A., VSL-SPAM, S.A., CTT Stronghold, S.A., BBR Pretensados y Técnicas Especiales, S.L., and Técnicas del Pretensado y Servicios Auxiliares, S.L., through contacts and meetings among representatives of these companies from at least 1996 until 2010, which fall within the definition of a cartel, as the purpose of the agreements reached by these companies consisted of price-fixing and market-sharing through the allocation of works in the post-tensioning sector and clients in the geotechnical field.</w:t>
      </w:r>
    </w:p>
    <w:p>
      <w:r>
        <w:t>Second. To classify this collusive conduct, for the purpose of determining the penalty to be imposed, as a very serious infringement under Article 62.4.a) of the LDC.</w:t>
      </w:r>
    </w:p>
    <w:p>
      <w:r>
        <w:t>Third. To declare the following entities responsible for this infringement, in accordance with Article 61 of the LDC:</w:t>
      </w:r>
    </w:p>
    <w:p>
      <w:r>
        <w:t>1. BBR Pretensados y Técnicas Especiales, S.L. and jointly liable its parent Grupo FCC, for market-sharing through the allocation of contracts in the post-tensioning sector from at least 1996 until the inspections conducted by the CNC on June 17, 2010.</w:t>
        <w:br/>
        <w:t>2. CTT Stronghold, S.A., for market-sharing through the allocation of contracts in the post-tensioning sector from at least 1996 until the inspections conducted by the CNC on June 17, 2010, and for the allocation of supply contracts for bars from 1999 until at least June 17, 2010. Jointly liable is its parent VSL International, AG, from December 12, 2003, until at least the inspections conducted by the CNC in June 2010.</w:t>
        <w:br/>
        <w:t>3. Dywidag Sistemas Constructivos, S.A. and jointly liable its parent DSI INTERNATIONAL, S.A.R.L., for market-sharing through the allocation of contracts in the post-tensioning sector from 1996 until November 25, 2009; for the allocation of supply contracts for bars from 1999 until November 25, 2009; and for market-sharing through the allocation of geotechnical clients from 1999 until October 30, 2009.</w:t>
        <w:br/>
        <w:t>4. Freyssinet S.A., for market-sharing through the allocation of contracts in the post-tensioning sector from at least 1996 until the inspections conducted by the CNC on June 17, 2010, as well as for the intention expressed by this company to participate in the agreements for the allocation of supply contracts for bars.</w:t>
        <w:br/>
        <w:t>5. Mekano4, S.A., for market-sharing through the allocation of contracts in the post-tensioning sector from at least 1996 until the inspections conducted by the CNC on June 17, 2010; for the allocation of supply contracts for bars from 1999 until June 17, 2010; and for market-sharing through the allocation of geotechnical clients from 1999 until October 30, 2009.</w:t>
        <w:br/>
        <w:t>6. Técnicas del Pretensado y Servicios Auxiliares, S.L. and jointly liable its parent Ferrovial, S.A., for market-sharing through the allocation of contracts in the post-tensioning sector from at least 1996 until the inspections conducted by the CNC on June 17, 2010.</w:t>
        <w:br/>
        <w:t>7. VSL-SPAM, S.A. for market-sharing through the allocation of geotechnical clients from 1999 until April 17, 2008.</w:t>
      </w:r>
    </w:p>
    <w:p>
      <w:r>
        <w:t>Fourth. To impose the penalty provided for in Article 63.1.c) of the LDC for very serious infringements, with a fine of up to 10% of the total turnover of the infringing companies in the financial year immediately preceding the imposition of the fine, taking into account the criteria for determining the penalty established in Article 64 of the LDC.</w:t>
      </w:r>
    </w:p>
    <w:p>
      <w:r>
        <w:t>Fifth. To exempt Dywidag Sistemas Constructivos, S.A. and jointly liable its parent DSI INTERNATIONAL, S.A.R.L. from the payment of the fine, in accordance with the conditional exemption granted by the DI, pursuant to Article 65.1.a) of the LDC and Article 47.1 of the RDC, as this company provided in its exemption request evidence that, in the opinion of the DI, allowed for the ordering of an inspection related to the cartel described in the aforementioned exemption request submitted by this company. Therefore, if at the end of the sanctioning procedure Dywidag Sistemas Constructivos, S.A. and jointly liable its parent DSI INTERNATIONAL, S.A.R.L. have met the requirements established in Article 65.2 of the LDC, the Council of the CNC, in accordance with the proposal of the DI, will grant the company exemption from the payment of the fine that would otherwise be applicable.</w:t>
      </w:r>
    </w:p>
    <w:p>
      <w:r>
        <w:t>SECOND. Applicable regulations</w:t>
      </w:r>
    </w:p>
    <w:p>
      <w:r>
        <w:t>The conduct attributed by the DI has persisted during the validity of Law 16/1989, continuing after the entry into force of Law 15/2007, on September 1, 2007.</w:t>
      </w:r>
    </w:p>
    <w:p>
      <w:r>
        <w:t>1. Procedure.</w:t>
      </w:r>
    </w:p>
    <w:p>
      <w:r>
        <w:t>Therefore, this last Law is the one that has been followed in the processing of this sanctioning file, as it is the applicable regulation at the time of the initiation of the file. Its processing has been carried out in accordance with the procedural rules of Law 15/2007, as it follows,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2. Application of substantive law.</w:t>
      </w:r>
    </w:p>
    <w:p>
      <w:r>
        <w:t>From a substantive point of view, one must choose one of the two laws, whichever is more favorable for the defendants in accordance with the principles of non-retroactivity of the more unfavorable sanctioning norm and retroactivity of the more favorable one for the offender in the specific case.</w:t>
      </w:r>
    </w:p>
    <w:p>
      <w:r>
        <w:t>Let us see which is the more favorable norm in the adjudication of the conduct described in this procedure.</w:t>
      </w:r>
    </w:p>
    <w:p>
      <w:r>
        <w:t>Although the conduct regulated by Article 1 of both laws is identical, the truth is that the sanctioning regime designed by Law 15/2007 is, from a global perspective, more favorable to the offenders than that contemplated by the previous Law 16/1989.</w:t>
      </w:r>
    </w:p>
    <w:p>
      <w:r>
        <w:t>This is evident, among other elements of judgment, from the system of grading infringements that was nonexistent in the previous legislation, the establishment of caps on fines, and the possibility of applying leniency measures, which were not present in the previous law.</w:t>
      </w:r>
    </w:p>
    <w:p>
      <w:r>
        <w:rPr>
          <w:b/>
        </w:rPr>
        <w:t>[Pages 139–141]</w:t>
      </w:r>
    </w:p>
    <w:p>
      <w:r>
        <w:t xml:space="preserve">maximum limits on the amount of some sanctions of a lower amount than the general one provided for in Article 10 of Law 16/1989, the reduction of the limitation periods for some of the conduct typified, or the particularly noteworthy possibility in this case, common to all those who have participated in a cartel, to request the exemption or reduction of the sanction. This makes it so that, objectively, the sanctioning regime may be more favorable for the offender.  </w:t>
        <w:br/>
        <w:t xml:space="preserve">For very serious infringements, such as the one charged in this file, Article 63.1.c) of Law 15/2007 establishes the same maximum fine percentage as that established by Article 10 of Law 16/1989: up to 10% of the sales volume corresponding to the fiscal year immediately prior to the resolution. There are also no differences between both laws regarding the minimum amount of sanctions for committing cartel infringements such as those charged here.  </w:t>
        <w:br/>
        <w:t xml:space="preserve">The difference that leads this Council to conclude that Law 15/2007 is more favorable than Law 16/1989 lies in the leniency regime introduced by the current LDC, which did not exist in Law 16/1989. In this sense, for applicants for exemption or reduction of the sanction amount, Law 15/2007 has proven to be the more favorable norm, but this conclusion is also valid for the rest of the accused, who, although they have not availed themselves of the leniency regime, could have objectively done so.  </w:t>
        <w:br/>
        <w:t xml:space="preserve">The companies participating in the cartel could have submitted a request for a reduction of the fine amount, in application of the provisions of Article 66 of the LDC, which establishes that the CNC may reduce the amount of the corresponding fine in relation to those companies or individuals who, without meeting the requirements established for exemption provided in Article 65.1 of the LDC, provide evidence of the alleged infringement that adds significant value compared to that which the CNC already possesses.  </w:t>
        <w:br/>
        <w:t xml:space="preserve">Specifically, Article 50.3 of the RDC establishes that requests for reduction may be accepted even after the notification of the PCH when, taking into account the information in the file, the nature or content of the evidence provided by the applicant justifies it.  </w:t>
        <w:br/>
        <w:t xml:space="preserve">Therefore, the Council does not share the allegations of some of the companies, such as Tecpresa, Freyssinet, and CTT, which argue that Law 15/2007 is not the most favorable law.  </w:t>
        <w:br/>
        <w:t xml:space="preserve">3. Impact on intra-community trade  </w:t>
        <w:br/>
        <w:t xml:space="preserve">The DI considered that the conduct attributed also infringes Article 101.1 of the TFEU due to its appreciable effect on intra-community trade, contrary to what Mekano4, Freyssinet, CTT, and VSL-Spam argue.  </w:t>
        <w:br/>
        <w:t xml:space="preserve">The application of the current Article 101 of the TFEU requires the assessment of the impact on trade between Member States. According to the Guidelines on the concept of effect on trade contained in Articles 81 and 82 of the Treaty (2004/C 101/07), when applying the criterion of effect on trade, three elements must be particularly taken into account: a) the concept of "trade between Member States"; b) the notion of "may affect"; and c) the concept of "appreciability".  </w:t>
        <w:br/>
        <w:t xml:space="preserve">"The criterion of effect on trade is an autonomous criterion of Community law that must be evaluated separately in each case" and that "the agreement or practice must affect trade between Member States in a 'significant' manner."  </w:t>
        <w:br/>
        <w:t xml:space="preserve">This Council considers that this requirement is met in the present file.  </w:t>
        <w:br/>
        <w:t xml:space="preserve">The conduct carried out by the accused companies in the field of post-tensioning and geotechnics is linked to civil works. And we are dealing with the main companies in the sector, with a combined share exceeding 70% of the Spanish geotechnics market and 80% in post-tensioning. Most are subsidiaries of large international groups. It is noteworthy the importance that civil works have within the totality of Spanish exports, with companies that are leaders at the European and global level. The large construction companies that are clients in the post-tensioning market are at the same time the major operators and exporters of Spanish civil works. The main destination for these exports is the EU, and to a lesser extent, Latin America. The "Adriático" work analyzed in the file is an example of this type of export.  </w:t>
        <w:br/>
        <w:t xml:space="preserve">In short, the collusive agreements analyzed in this file have extended throughout the national territory and are likely to have effects on intra-community trade, as well as to compartmentalize the national market and, therefore, are likely to infringe Article 101 of the TFEU. Consequently, the anti-competitive effect of closing the relevant market that motivates the consideration of the accused agreements as infringements of competition law is capable of limiting competition within the common market and affecting trade exchanges within the European Union.  </w:t>
        <w:br/>
        <w:t xml:space="preserve">Before proceeding to the substantive assessment of the alleged infringement, it is appropriate to present the allegations of the parties involved in the file.  </w:t>
        <w:br/>
        <w:t xml:space="preserve">THIRD. Allegations of the parties  </w:t>
        <w:br/>
        <w:t xml:space="preserve">Below are the essential elements of the allegations of the parties presented during the resolution phase, in addition to the allegations regarding the sanctioning regime and regarding the impact on intra-community trade, which are analyzed in the corresponding section.  </w:t>
        <w:br/>
        <w:t xml:space="preserve">1. Tecpresa alleges that its participation in the cartel has not been proven since 2003. The circumstantial evidence provided by the DI does not prove the alleged infringement by TECPRESA from 2003, violating the presumption of innocence. Therefore, any infringement that may have been committed before that date would have expired.  </w:t>
        <w:br/>
        <w:t xml:space="preserve">2. BBR argues against its accusation in this file and against the arguments and evidence put forward by the DI to prove its participation in these conducts. Regarding the Adriático Project, it denies the alleged market allocation. Even if the DI perceived some semblance of illegality or incorrectness in the conduct developed by BBR PTE, these facts would already be time-barred, as the document establishing the commitment to form the UTE was signed in 2004. The presumption of innocence of BBR is not respected due to an abuse of circumstantial evidence.  </w:t>
        <w:br/>
        <w:t xml:space="preserve">3. Regarding the post-tensioning cartel, Freyssinet alleges the lack of evidence to prove the conduct attributed during the period 1996-1999. The evidence supposedly dating from 1996 from Mekano4 "lacks probative value." The conduct attributed never extended to large works, as the leniency applicant points out, nor have the alleged compensations that the DI claims existed been proven. Freyssinet argues that there was no intention to participate in the alleged supply cartel of bars, nor is it proven. The foundation of this point solely on the statement of the leniency applicant does not provide evidence of guilt and is not corroborated by other means of evidence. In any case, mere intent to participate in a cartel is not a conduct prohibited by the LDC.  </w:t>
        <w:br/>
        <w:t>4. Mekano4 questions the probative value of the statements of the leniency applicant. It argues that the DI does not take into account the affected market to qualify the conduct, which leads it to omit important elements to understand the investigated practices, such as the consideration as autonomous of an alleged agreement regarding the supply of bars B-500 and 950/1050 or the very high bargaining power of the clients. It argues against the definition of an autonomous conduct in bars and the inclusion of large works based on the evidence in the file. In the field of bar supply and geotechnics, Mekano4 argues that these agreements are not proven prior to 2004. Furthermore, it argues that the scant effects on the market are not taken into account and that there has been an economic unit between DSC and Mekano4 that must be considered in the assessment of the</w:t>
      </w:r>
    </w:p>
    <w:p>
      <w:r>
        <w:rPr>
          <w:b/>
        </w:rPr>
        <w:t>[Pages 142–144]</w:t>
      </w:r>
    </w:p>
    <w:p>
      <w:r>
        <w:t xml:space="preserve">supply of bars and geotechnics,  </w:t>
        <w:br/>
        <w:t xml:space="preserve">Mekano4 claims that these agreements are not evidenced prior to the year 2004. Furthermore, it argues that the limited effects in the market are not taken into account and that there has been an economic unit between DSC and Mekano4 that must be considered in the assessment of the infringement. It also claims the existence of material errors in the listings and quantification of the works distributed by the cartel and in the attribution of large works.  </w:t>
        <w:br/>
        <w:t xml:space="preserve">5. CTT argues that the DI does not take into account the characteristics of the market, which leads to presuming an object contrary to competition in the contacts between competitors and to the severity of the qualification. It claims that its participation in the bar supply cartel is limited to the period 2004-2009. The evidence provided by the DI does not substantiate the attribution for the period 1999-2010. It reiterates that its role in the bar supply cartel was passive: DSC and Mekano4 were the precursors and leaders of the cartel, while CTT had a secondary role limited to the exchange of incomplete information and a posteriori. It also denies the anti-competitive object of the conduct in the bar supply and post-tensioning contracts and claims its independence from the parent company VSL. CTT argues that according to the jurisprudence of the General Court, “Alliance One” establishes that “the mere ownership of 100% of the share capital of a company is not sufficient to attribute to the parent company the responsibility for the behavior of its subsidiary, and it is necessary for the corresponding Competition Authority to assess the evidence provided by the parties demonstrating that the economic behavior of the subsidiary is autonomous and not determined by it. Finally, it claims the existence of material errors in the quantification of works.  </w:t>
        <w:br/>
        <w:t xml:space="preserve">6. VSL-Spam argues that “its participation in the conduct is characterized by its totally secondary role, whose initiator and undisputed leader was DSC. It denies the anti-competitive object and describes it as a mere exchange of information about works carried out a posteriori and which, moreover, was completely incomplete and false. And, in the case of VSL, the object of the exchange of information was not to restrict competition, but the opposite. Furthermore, these practices had a “null or minimal effect on the final price” of the service.  </w:t>
        <w:br/>
        <w:t xml:space="preserve">FOURTH. On collusive conduct  </w:t>
        <w:br/>
        <w:t xml:space="preserve">1. Qualification of the conduct. Typification.  </w:t>
        <w:br/>
        <w:t xml:space="preserve">The Council assesses that the account of proven facts evidences the existence of an infringement of Article 1 of Law 15/2007 and Article 101 of the TFEU for a period spanning from 1996 to 2010 consisting of practices that fall within the definition of cartel given by Law 15/2007, for which a series of agreements were adopted for:  </w:t>
        <w:br/>
        <w:t xml:space="preserve">a. Distribution of post-tensioning system contracts, since at least 1996 among DSC, Mekano4, Freyssinet, CTT, Tecpresa, and BBR  </w:t>
        <w:br/>
        <w:t xml:space="preserve">b. Distribution of bar supply contracts since 1999 among DSC, Mekano4, and CTT  </w:t>
        <w:br/>
        <w:t xml:space="preserve">c. Distribution of clients for geotechnical systems among DSC, Mekano4, and VSL-Spam from 1999 until October 2009  </w:t>
        <w:br/>
        <w:t xml:space="preserve">The facts constituting the infringement are likely to affect intra-community trade as they have a scope greater than national with the observations previously commented on in the second FD.  </w:t>
        <w:br/>
        <w:t xml:space="preserve">Therefore, it is considered that the agreements between the companies to which sanctioning proceedings were initiated constitute a practice prohibited by Article 1 of Law 15/2007 and Article 1 of the TFEU, which falls within the definition of cartel since the object of the agreements reached by these companies has consisted of market sharing and price fixing in the post-tensioning and geotechnics markets.  </w:t>
        <w:br/>
        <w:t xml:space="preserve">This cartel constitutes a single and continuous infringement, formed by all the anti-competitive agreements adopted in the field of post-tensioning and geotechnics. The companies involved are responsible for this infringement, although with different levels of involvement, in which they participated continuously.  </w:t>
        <w:br/>
        <w:t xml:space="preserve">In the opinion of this Council, the described conduct constitutes a single and continuous infringement, materializing in various agreements over time with the sole purpose of keeping the market closed for its distribution.  </w:t>
        <w:br/>
        <w:t xml:space="preserve">Indeed, the accused companies met regularly to discuss issues and adopt agreements that had implications for their competitive strategy in commercially sensitive matters. Such issues, as well as the way of operating, are reiterated over the years. The communications are full of references to the regular and “habitual” nature of these actions. The companies themselves recognized themselves as an established group.  </w:t>
        <w:br/>
        <w:t xml:space="preserve">Thus, these companies have developed a set of actions that share a common purpose and are contrary to Article 1 of Law 15/2007 and Article 101 TFEU, both in isolation and considered as a whole, leading to the conclusion that this summation of conduct constitutes a single continuous infringement.  </w:t>
        <w:br/>
        <w:t xml:space="preserve">This doctrine is applied with invocation, moreover, of that established by the National Court (SAN November 6, 2009, in the Cajas Vascas case):  </w:t>
        <w:br/>
        <w:t xml:space="preserve">“From the description of these actions, it follows that the appellant has developed, in collusion with its most direct competitors, a set of actions that share a common purpose, which are contrary to Article 1 of Law 16/1989 (in force on the relevant dates) both when considered in isolation and when assessed as a whole, but this set unites in a whole and in a single continuous infringement the specific and isolated proven actions. Therefore, the infringement of Article 1 has had a progressive and correlational consummation to the execution of the acts that constitute that set.”  </w:t>
        <w:br/>
        <w:t xml:space="preserve">This typification as a single infringement of differentiated and autonomous conducts must be predicated, not only regarding the continuous nature of the same but also in terms of its consideration as a global infringement.  </w:t>
        <w:br/>
        <w:t xml:space="preserve">This interpretation of the single infringement is also consistent with Community Jurisprudence. (Decision of 13/07/1994, Case IV/C/33.833 Cartoncillo, paragraph 128, and STPI of 14/05/1998, Cases T-308, 334, 338, 348, and 354, paragraph 43).  </w:t>
        <w:br/>
        <w:t xml:space="preserve">Indeed, the CJEU has reiterated that an infringement of Article 101 of the TFEU can result not only from a single act but also from a series of acts. It is sufficient, as we pointed out earlier, that the various actions have the same purpose that distorts the play of competition. The CJEU has stated that “…this interpretation is not undermined by the fact that one or several elements of that series of acts or of the continuous behavior may also constitute by themselves and when considered in isolation an infringement of the aforementioned provision (see, in this sense, the judgment Commission/Anic Partecipazioni, previously cited, paragraph 81). When the various actions are part of a “joint plan” due to their identical object that distorts the play of competition within the common market, the Commission may attribute responsibility for those actions based on participation in the infringement considered as a whole (CJEU, January 7, 2004, joined cases C-204/00 P, C-205/00 P, C-211/00 P, C-213/00 P, C-217/00 P, and C-219/00 P, 258).” In the cited case, the TG considered that the Commission was correct in considering a single and continuous infringement “the set of provisions adopted within the framework of Cembureau and the bilateral and multilateral meetings and contacts.”  </w:t>
        <w:br/>
        <w:t xml:space="preserve">2. Assessment of the existing evidence in the proceedings for the purposes of substantiating the typical and unlawful conduct.  </w:t>
        <w:br/>
        <w:t xml:space="preserve">These assertions are made by evaluating the entire body of evidence existing in the sanctioning file. Thus, it follows from the statements of leniency, the documentation contained in the file, and the parties' own allegations.  </w:t>
        <w:br/>
        <w:t>In the present case, the companies have maintained regular contacts, as we have seen, with the purpose of coordinating their competitive strategies.</w:t>
      </w:r>
    </w:p>
    <w:p>
      <w:r>
        <w:rPr>
          <w:b/>
        </w:rPr>
        <w:t>[Pages 145–147]</w:t>
      </w:r>
    </w:p>
    <w:p>
      <w:r>
        <w:t xml:space="preserve">regarding contracts and prices with the ultimate aim of preserving their market share and, ultimately, reducing competitive tension. This set of actions, meetings, and contacts, as well as the agreements that may have arisen from all of this, constitutes a single and continuous infringement of Article 1 of the LDC and Article 101 of the TFEU.  </w:t>
        <w:br/>
        <w:t xml:space="preserve">As evidenced, in these meetings and communications, issues related to potential contracts, the prices to be offered, and the distribution of works among the companies according to the quota defined in the cartel were regularly addressed.  </w:t>
        <w:br/>
        <w:t xml:space="preserve">Some of the parties attempt to challenge that the "specific and isolated actions" constituting the single and continuous infringement have been proven, claiming that the statements and contributions of the leniency applicant are not sufficient as evidence of guilt. From this, they deduce that the conduct has not been substantiated or, at least, that their responsibility and participation in the conduct should be reviewed to the extent that they missed some of the meetings or were not directly affected by any agreement adopted.  </w:t>
        <w:br/>
        <w:t xml:space="preserve">However, national and community doctrine has already responded to this type of argument in previous matters. In the Resolution of November 12, 2009, in Case S/003708 Decennial Insurance, this Council stated:  </w:t>
        <w:br/>
        <w:t xml:space="preserve">"This jurisprudence has also indicated that the concept of a single infringement may refer to the legal qualification of behavior contrary to competition, and that it may also refer to the personal nature of responsibility for infringements of competition rules. Therefore, it is possible, and does not contravene any defense rights of the companies, that the competition authority may attribute responsibility for the complex infringement considered as a whole even when it has been established that the company in question only participated directly in one or several of the constitutive elements of the infringement. Similarly, this jurisprudence adds that the fact that different companies have performed various functions in pursuing a common objective does not eliminate the identity of the object contrary to competition and, therefore, of the infringement, provided that each company has contributed, at its own level, to the pursuit of the common objective (see, among others, STPI of 12/12/2007, Case T-101/ BASF AG and T-111 UCB SA, paragraphs 159 to 161)."  </w:t>
        <w:br/>
        <w:t xml:space="preserve">3. Application of the above doctrine to the substantiation of the conduct attributed to all companies and to the statute of limitations allegations raised by Tecpresa and BBR  </w:t>
        <w:br/>
        <w:t xml:space="preserve">The fact of not participating in the meetings, or in all the exchanges of information required by the cartel for each meeting, sending the relevant information late, or even not being directly involved in one of the agreements, does not mean that one has not participated in the common strategy, contributed to it, and is responsible for the infringement, nor does it interrupt it. This does not preclude the qualification as responsible for a single and continuous infringement from allowing for different degrees of involvement and responsibility in it, with the consequences this may have when quantifying the amount of any eventual sanction.  </w:t>
        <w:br/>
        <w:t xml:space="preserve">The mere exchange of commercially sensitive information would constitute a way of participating in the infringement, which entails responsibility for participating in the prohibited conduct. Moreover, the fact that a company has not participated in all the constitutive elements of collusive conduct or has played a minor role in the aspects in which it has participated is not relevant when attributing a cartel infringement to it.  </w:t>
        <w:br/>
        <w:t xml:space="preserve">The specific characteristics of collusive agreements are so case-specific, depending on the market, participants, duration, etc., that the existence of typical characteristics that jurisprudence has marked on occasions does not imply that, in every case, all of them must be appreciated as a necessary condition to affirm the existence of a cartel and regarding all companies participating in the cartel, since, as established by doctrine and consolidated jurisprudence, tacit consent is sufficient to assess a company's participation in a cartel and consider that company as committing an infringement of competition defense rules (judgment of the CJEU of March 19, 2009, Case C-510/06 P).  </w:t>
        <w:br/>
        <w:t xml:space="preserve">As the CJEU pointed out in its judgment of June 4, 2009 (judgment of the CJEU of June 4, 2009 in Case C-8/08):  </w:t>
        <w:br/>
        <w:t xml:space="preserve">(...) the decisive point is not so much the number of meetings held between the interested companies as the fact of knowing whether the contact or contacts that have occurred have given them the opportunity to take into account the information exchanged with their competitors to determine their behavior in the relevant market and consciously replace the risks of competition with practical cooperation among them. Since it has been demonstrated that these companies have agreed on their behavior and have remained active in the market, it is justified to require them to provide evidence that such concertation has not influenced their behavior in the referred market (...).  </w:t>
        <w:br/>
        <w:t xml:space="preserve">Because, in this sense, it should be noted that both Article 101 of the TFEU and Article 1 of the LDC oppose any direct or indirect contact between competitors aimed at influencing the conduct of a real or potential competitor or revealing to that competitor the conduct that has been decided to adopt or intends to adopt in the market.  </w:t>
        <w:br/>
        <w:t xml:space="preserve">In proper application of this doctrine, the Council of the CNC has indicated in various resolutions (Resolution of the Council of the CNC of July 28, 2010, Case S/0091/08 Fine Wines of Jerez) that the agreement of wills does not even require, for its proof, an explicit manifestation; a tacit agreement of that will is sufficient, the manner of manifestation being unimportant as long as it constitutes a faithful expression of such will to agree on conduct prohibited by competition law.  </w:t>
        <w:br/>
        <w:t xml:space="preserve">In accordance with the Resolutions of both the TDC and the Council of the CNC (Resolution of the TDC of January 17, 2002, Case 510/01, Fujifilm and Resolutions of the Council of the CNC of April 1, 2008, Transportes de Barcelona; October 18, 2008, Cajas Vascas; November 12, 2009, Decennial Insurance Companies; January 21, 2010, Gel Manufacturers; July 28, 2010, Fine Wines of Jerez and July 31, 2010, Freight Forwarders), referring to community jurisprudence (Joined Cases 40-48/73, Suiker Unie and others/Commission and Judgments of the GC of October 24, 1991; Case Rhóne-Poluenc/Commission (T-1/189), of October 26, 2000, T-41/96; Joined Cases T-202/98, T-204/98 and T-207/98, Tate &amp; Lyle Commission and Judgment of the CJEU of January 11, 1990, C-277/87 and January 6, 2004, Joined Cases C-2/01 P and C-3/01 P), the concept of "agreement" must be interpreted in a broad sense, although there must be a concordance, express or tacit, of the wills of the participants in that agreement, which must be understood in the sense that every operator must autonomously define its commercial policy, an agreement existing when the parties adhere to a common plan that limits or is capable of limiting their individual commercial conduct, determining their behavior in the market.  </w:t>
        <w:br/>
        <w:t xml:space="preserve">Thus, community jurisprudence has expressed itself, opposing any direct or indirect contact between competitors aimed at influencing the conduct of a real or potential competitor or revealing to that competitor the conduct that has been decided to adopt or intends to adopt in the market (Judgment of the CJEU of March 19, 2009, Case C-510/06 P): [...] "it is sufficient for the Commission to demonstrate that the affected company has participated in meetings in which agreements contrary to competition have been concluded without having expressly opposed them to satisfactorily prove the participation of that company in the cartel. When participation in such meetings has been established, it is up to this company to provide appropriate evidence to demonstrate that its participation in the meetings was not guided at all by a spirit contrary to competition, proving that it informed its competitors that it participated in the meetings with intentions different from theirs (see the judgment of January 7, 2004, Aalborg Portland and others/Commission, C-204/00 P, C-205/00 P, C-211/00 P, C-213/00 P, C-217/00 P and C-219/00 P, Rec. p. 1-123, paragraph 81)."  </w:t>
        <w:br/>
        <w:t>The holding of meetings in an institutionalized manner, the frequent contacts between the companies, and the monitoring of the distributed works confirm the coordinated action of the involved companies to eliminate uncertainty.</w:t>
      </w:r>
    </w:p>
    <w:p>
      <w:r>
        <w:rPr>
          <w:b/>
        </w:rPr>
        <w:t>[Pages 148–150]</w:t>
      </w:r>
    </w:p>
    <w:p>
      <w:r>
        <w:t xml:space="preserve">in competitor behavior, limiting competition in the formation of prices for the bids to be submitted and possessing sufficient aptitude to alter free competition in the market.  </w:t>
        <w:br/>
        <w:t xml:space="preserve">The contacts maintained between the companies do not correspond to mere exchanges of opinions about the situation in the sector, nor do they incentivize competition, as demonstrated by the topics addressed and the data exchanged among the companies. And in any case, the fact that they did not actively participate in the cartel meetings does not imply that their presence strengthened the common strategy arising from the agreements where companies whose behavior can be classified as "passive" are involved.  </w:t>
        <w:br/>
        <w:t xml:space="preserve">As noted by the DI in its PR:  </w:t>
        <w:br/>
        <w:t xml:space="preserve">“DSC, Mekano4, and VSL-Spam decided in 1999 to extend the collusive practices to the field of geotechnics, similar to what had been done in post-tensioning, with their operations being similar to those of post-tensioning, featuring the figure of the "pilot" or coordinator of the cartel and the assignment of market quotas (lists of customer order distributions for bars and anchors from June 2004, collected during the inspection of Mekano4's headquarters in Barcelona (folios 2840 and 2843):  </w:t>
        <w:br/>
        <w:t xml:space="preserve">-DSC: 50% in bars and 32% in anchors.  </w:t>
        <w:br/>
        <w:t xml:space="preserve">-Mekano4: 27% in bars and 20% in anchors.  </w:t>
        <w:br/>
        <w:t xml:space="preserve">-VSL-Spam: 23% in bars and 32% in anchors.  </w:t>
        <w:br/>
        <w:t xml:space="preserve">The practices analyzed in the field of post-tensioning and geotechnics, as has already been evidenced, are highly related, as all the companies involved operate in the civil engineering sector for the construction, maintenance, and control of bridges and structures, being the most relevant operators in the market. Although not all companies have participated in all the practices investigated in this file—since their participation was determined by their presence in both post-tensioning and geotechnics—all of them were aware of these practices, whose operation was very similar, as has been accredited in the PCH, without these facts being undermined by the allegations presented by the involved companies.”  </w:t>
        <w:br/>
        <w:t xml:space="preserve">There are behaviors recorded in the proceedings within the contemplated period, both from Tecpresa and BBR, in the sense that will be seen later, we cannot appreciate that the infringement regarding them is time-barred. For, at least, as beneficiaries of the agreements for the distribution of works, and the compensations that this entailed, their presence in the cartel is noted. For example, in the agreed compensations for some of the major works included in the HP (Project “Adriático”).  </w:t>
        <w:br/>
        <w:t xml:space="preserve">Due to its essential importance in the logical inference of the evidentiary activity carried out in the investigation phase, we transcribe literally in this legal basis.  </w:t>
        <w:br/>
        <w:t xml:space="preserve">• “The execution of the post-tensioning works for this project (3,860 tons of pre-tensioning) was carried out by the UTE formed for this purpose by Freyssinet, BBR, and CTT419, with the following agreement, called “ACUERDO TANQUE GNL ADRIATICO”420, being signed beforehand by these companies:  </w:t>
        <w:br/>
        <w:t xml:space="preserve">“ACUERDO TANQUE GNL ADRIÁTICO  </w:t>
        <w:br/>
        <w:t xml:space="preserve">1) It is agreed that the post-tensioning works will be offered and executed in a UTE formed by Freyssinet, BBR, and CTT.  </w:t>
        <w:br/>
        <w:t xml:space="preserve">2) The following participation percentages are established, depending on the awardee of the work:  </w:t>
        <w:br/>
        <w:t xml:space="preserve">Awardee→FCC NECSO BOUYGUES OHL FERROVIAL  </w:t>
        <w:br/>
        <w:t xml:space="preserve">FSA 30% 40% 33.33% 33.33% 33.33%  </w:t>
        <w:br/>
        <w:t xml:space="preserve">BBR 40% 30% 33.33% 33.33% 33.33%  </w:t>
        <w:br/>
        <w:t xml:space="preserve">CTT 30% 30% 33.33% 33.33% 33.33%  </w:t>
        <w:br/>
        <w:t xml:space="preserve">In the event that the awardee is a UTE of these companies, the participation percentage is obtained proportionally.  </w:t>
        <w:br/>
        <w:t xml:space="preserve">3) In the case that the client is any Spanish company other than those mentioned above, the agreement is maintained with participation of 33.33% each.  </w:t>
        <w:br/>
        <w:t xml:space="preserve">4) We commit to using the three post-tensioning systems proportionally to each one's participation. In the event that this is not possible, the corresponding compensation will be negotiated.  </w:t>
        <w:br/>
        <w:t xml:space="preserve">419  </w:t>
        <w:br/>
        <w:t xml:space="preserve">Document “TRABAJOS DE POSTESADO EN LA CONSTRUCCIÓN DE LA PLANTA DE ALMACENAMIENTO Y REGASIFICACIÓN “ADRIATIC LNG TERMINAL”, collected during the inspection of CTT (folios 6653 to 6660).  </w:t>
        <w:br/>
        <w:t xml:space="preserve">420  </w:t>
        <w:br/>
        <w:t xml:space="preserve">Document “ACUERDO TANQUE GNL ADRIATICO”, collected during the inspection of Freyssinet (folios 2468 and 2469).  </w:t>
        <w:br/>
        <w:t xml:space="preserve">5) Compensations to MK4-DSI  </w:t>
        <w:br/>
        <w:t xml:space="preserve">4. In the event that the awardee is FCC, it will be compensated with 800,000 € in post-tensioning works, contributed by each company proportionally to its participation.  </w:t>
        <w:br/>
        <w:t xml:space="preserve">5. In the event that the awardee is NECSO, BOUYGUES, OHL, or FERROVIAL (without Tecpresa), it will be compensated with 1,400,000 € in post-tensioning works, contributed by each company proportionally to its participation.  </w:t>
        <w:br/>
        <w:t xml:space="preserve">6. In the event that the awardee is FERROVIAL with the participation of Tecpresa, the compensation of 1,400,000 € will be reduced proportionally to Tecpresa's participation in the work.  </w:t>
        <w:br/>
        <w:t xml:space="preserve">6) Compensation to FSA  </w:t>
        <w:br/>
        <w:t xml:space="preserve">In the event that the awardee is OHL, Ferrovial (without Tecpresa), or a third party, BBR will compensate with 100,000 € of post-tensioning work and CTT will compensate with 120,000 € of post-tensioning work.  </w:t>
        <w:br/>
        <w:t xml:space="preserve">In the event that Tecpresa participates in the work, these compensations will be reduced proportionally to its participation.”  </w:t>
        <w:br/>
        <w:t xml:space="preserve">• On May 25, 2005, this work is recorded in a list of Pending Offers classified as “Very Important Offers”421:  </w:t>
        <w:br/>
        <w:t xml:space="preserve">“PTO MB-04234  </w:t>
        <w:br/>
        <w:t xml:space="preserve">Adriatic LNG Terminal  </w:t>
        <w:br/>
        <w:t xml:space="preserve">Offer launched, pending final review  </w:t>
        <w:br/>
        <w:t xml:space="preserve">The UTE FSA-VSL-BBR has it practically closed OK.”  </w:t>
        <w:br/>
        <w:t xml:space="preserve">In relation to this work, regular contacts were maintained between Freyssinet, CTT, and BBR in 2005 (May 24, June 10, July 14), 2006 (March 6, May 22, July 3, October 24), 2007 (February 19, April 23, September 19, October 16, October 23, and November 28), 2008 (April 28 and June 30), and 2009 (November 18 and December 14), including meetings at Freyssinet's headquarters on September 7 and October 7, 2005, September 13 and December 13, 2006, and July 10, 2007.”  </w:t>
        <w:br/>
        <w:t xml:space="preserve">421  </w:t>
        <w:br/>
        <w:t>Lists of works collected in paper format in the office of the Commercial Manager of Mekano4 during the inspection of Mekano4's headquarters in Barcelona (folios 3040, 3041, 3042, 3044, 3045, 3047, 3048, and 3049) and in paper format work distribution tables collected in the same inspection (folios 3071 and 3109).</w:t>
      </w:r>
    </w:p>
    <w:p>
      <w:r>
        <w:rPr>
          <w:b/>
        </w:rPr>
        <w:t>[Pages 151–153]</w:t>
      </w:r>
    </w:p>
    <w:p>
      <w:r>
        <w:t xml:space="preserve">which proves the participation, at least passive, of the two companies on dates subsequent to Freyssinet's declaration regarding its withdrawal from the cartel. As well as the presence of BBR in the distributions even though it did not promote or demand any. For the respect of its quota and participation in the cartel can only be made by the other participants if there is an agreement between them and BBR.  </w:t>
        <w:br/>
        <w:t xml:space="preserve">For all the above, the allegations regarding the statute of limitations of the infringement must be rejected and, therefore, the lack of authority to sanction by this CNC.  </w:t>
        <w:br/>
        <w:t xml:space="preserve">4. No requirement of effects to prove the infringement.  </w:t>
        <w:br/>
        <w:t xml:space="preserve">We are dealing with a cartel of prolonged duration (from at least 1996 to 2010). The anti-competitive object of the conduct has been more than sufficiently established and, contrary to what some of the parties claim, it is not necessary to prove the effects to demonstrate the infringement. Therefore, the Directorate of Investigation is not obliged to carry out a detailed analysis of the effects of the agreement.  </w:t>
        <w:br/>
        <w:t xml:space="preserve">Conducts that are considered an infringement by object, such as cartels, have a potential to distort competition such that it exempts the authorities from proving that they have indeed caused harm. The preventive nature of this law means that in these cases it is sufficient to reason the suitability of the conduct to distort competition. A cartel among competitors, such as the one analyzed here, meets this requirement. There is direct and compelling evidence that regular contacts have occurred in which the accused have coordinated their competitive behaviors, and this Council considers that this is sufficient evidence of infringement of Article 1 LDC and 101 TFEU. There is also circumstantial evidence that, combined with that provided by the leniency applicant, substantiates the conduct.  </w:t>
        <w:br/>
        <w:t xml:space="preserve">The characteristics of the market alleged by the parties, Mekano4 and CTT, and other allegations in the same sense, do not alter the legal qualification. The suitability of the conduct to restrict competition is not altered because customers have significant market power. The suitability of the conduct to distort competition is high: due to its nature, a cartel of companies; due to its duration and stability, more than 14 years; and due to its scope.  </w:t>
        <w:br/>
        <w:t xml:space="preserve">Regarding the definition of the market, the DI has correctly defined the relevant market for each agreement, based on national and community precedents. The DI defines two affected markets and three anti-competitive agreements. On the one hand, the market for post-tensioning systems, where two anti-competitive conducts take place: the agreement for the distribution of contracts in post-tensioning and the agreement for the distribution of contracts for the supply of post-tensioning bars. In the second relevant market, that of geotechnical tensioning, the third anti-competitive agreement takes place: the distribution of geotechnical customers.  </w:t>
        <w:br/>
        <w:t xml:space="preserve">Therefore, this Council cannot accept the allegation of Mekano4, which identifies market definition and conduct. Such a difference has been clearly specified in the DI's proposal report.  </w:t>
        <w:br/>
        <w:t xml:space="preserve">In this regard, this Council reiterates what it has already stated in other Resolutions: (resolution of the CNC Council of July 28, 2010, Expte S/0091/08, Fine Wines of Jerez):  </w:t>
        <w:br/>
        <w:t xml:space="preserve">"First, this Council recalls that we are dealing with a cartel agreement among competing companies, an infringement that is anti-competitive by its object. The delimitation of the relevant market in this case is not an essential element of the infringing type as it would be in another type of infringement, and this is not only not essential for the accreditation of the conduct, but it is also not essential to prove the existence of effects."  </w:t>
        <w:br/>
        <w:t xml:space="preserve">In this sense, this Council refers to the response given by the DI to this allegation in the PCH of Mekano4:  </w:t>
        <w:br/>
        <w:t xml:space="preserve">"In relation to the allegations regarding the segmentation of the post-tensioning market concerning the bars, understanding CTT that the practices regarding the bars must be integrated into those of post-tensioning and, conversely, Mekano4 that the B-500 bars subject to distribution are used in the geotechnical market, this DI maintains what was already indicated in the PCH, reiterating that the present file refers to the post-tensioning market and geotechnical systems, using both bars and anchors.  </w:t>
        <w:br/>
        <w:t xml:space="preserve">As indicated in the PCH, both national and European precedents have delineated these two product markets, having post-tensioning systems and geotechnics as a common denominator in the field of civil works, although when analyzing the practices carried out by the cartel companies, not only have those practices for both markets been differentiated, but also the specific practice carried out by CTT, Mekano4, and DSC, that is, by some of the cartel companies — since not all are manufacturers or suppliers of bars — in relation to the supply of bars, whether used for post-tensioning or geotechnics.  </w:t>
        <w:br/>
        <w:t xml:space="preserve">This DI disregards the data on which Mekano4 bases its assertion that the market percentage represented by the supply of bars in the total post-tensioning market is incorrect, as it does not provide documentation that refutes what is indicated in the PCH, based on the information provided by the leniency applicant, in the previously indicated precedents and in the responses to the information requests made for these purposes by this DI."  </w:t>
        <w:br/>
        <w:t xml:space="preserve">By its very nature, a cartel automatically produces a significant distortion of competition, which exclusively benefits the companies in the cartel and is extremely harmful to customers and, ultimately, to the public in general, being an infringement by object and, therefore, it is not necessary to prove whether the agreements reached by the cartel companies had effects or not.  </w:t>
        <w:br/>
        <w:t xml:space="preserve">However, once the object of the conduct is established, the analysis of the affected market would only be necessary to determine the amount of the fine. As the Council of the CNC has reiterated (Resolutions of the Council of the CNC of July 31, 2010, Expte. S/0120/10, Freight Forwarders, and October 26, 2011, Expte. S/0192/09 Asphalt), for there to be an infringement of competition rules, it is sufficient that the agreement meets one of the following premises: a) that it has as its "object" to prevent, restrict, or distort competition, even if it does not achieve it; b) that it has the "effect" of doing so, even if there was no intent; and c) that, without producing the "effect" or pursuing it, it has the "capacity" to do so.  </w:t>
        <w:br/>
        <w:t xml:space="preserve">5. Accreditation of the time frame of the infringement.  </w:t>
        <w:br/>
        <w:t xml:space="preserve">Some companies question the accreditation of the existence of the infringement throughout the entire period contemplated by the DI.  </w:t>
        <w:br/>
        <w:t xml:space="preserve">Regarding the presence of Tecpresa and BBR in the final phase of the contemplated period, it has already been addressed in section "c" of this FD.  </w:t>
        <w:br/>
        <w:t xml:space="preserve">Regarding the allegation that there is no evidence prior to 2004 for the distribution of contracts for the supply of bars and customers in geotechnics, this Council reiterates the DI's response to this allegation made after the notification of the PCH:  </w:t>
        <w:br/>
        <w:t xml:space="preserve">"(bars) However, it is accredited in the PCH, not only by the information provided by the leniency applicant but also by the information collected during the inspections, the meetings held between the companies participating in these practices - Mekano4, DSC, and CTT - and the distribution tables, which appear with the same key names as in post-tensioning (respectively, "B," "C," and "E"), sent by the corresponding "pilot" to the other participating companies in these practices."  </w:t>
        <w:br/>
        <w:t>Thus, it is recorded in the information provided by DSC in its exemption request (folios 2230 and 2231); in the email exchanged between Mekano4, DSC, and CTT dated September 15, 2008, with the subject RE: Pilot, collected during the inspection of the Mekano4 headquarters in Madrid (folio 9937). And, in the email exchanged between the representatives in the cartel of DSC, CTT, and Mekano4 dated May 30, 2008, with the subject: Transfer, and internal email from Mekano4 dated June 3, 2008.</w:t>
      </w:r>
    </w:p>
    <w:p>
      <w:r>
        <w:rPr>
          <w:b/>
        </w:rPr>
        <w:t>[Pages 154–156]</w:t>
      </w:r>
    </w:p>
    <w:p>
      <w:r>
        <w:t xml:space="preserve">forwarding the previous email, and the email between DSC and Mekano4, dated June 3, 2008, collected during the inspection of the Mekano4 headquarters in Madrid (folios 9696 to 9726).  </w:t>
        <w:br/>
        <w:t xml:space="preserve">(geotechnics) “However, handwritten notes related to the meetings held by the companies participating in these practices confirm their initiation in 1999, such as the one held in Barcelona on July 12, 1999, attended by at least representatives from Mekano4 and DSC, where agreements were adopted based on a table reflecting the quota distribution of 1998 for cable anchors, as indicated by the following note related to that meeting, which includes handwritten annotations of the proposed distribution among DSC, Mekano4, and VSL-Spam (…) There is evidence of the distribution of works since 1999, such as those indicated above or the SEMELCO-ADTRANZ project, concerning the AVE MADRID-LERIDA project or the AVE Madrid-Zaragoza Catenaries, with compensations from DSC to Mekano4 and VSL-Spam.  </w:t>
        <w:br/>
        <w:t xml:space="preserve">This is recorded in the information provided by DSC in its request for exemption from the payment of the fine (folios 2142 and 2143, 2157 and 2164); in the internal documents and notes from October 2000 to February 2002, provided by DSC in its request for exemption from the payment of the fine (folios 2187 to 2203) and in the invoices submitted by DSC in its request for exemption (folios 2152, 2154, and 2155).  </w:t>
        <w:br/>
        <w:t xml:space="preserve">The table provided by Mekano4 clearly has a date of 1996 and corroborates the information from the leniency applicant, who stated that the cartel was already operational in 1996 when Mekano4 invited him to participate.  </w:t>
        <w:br/>
        <w:t xml:space="preserve">For all these reasons, the Council of the CNC considers that the conduct of the accused companies must be classified as typified in the LDC and, consequently, unlawful for the purposes of the same and Article 101 of the TFEU. This conduct is classified as a single and continuous infringement due to its anti-competitive object, without prejudice to the subjective circumstances that may modulate the responsibilities of the participating companies.  </w:t>
        <w:br/>
        <w:t xml:space="preserve">6. Lack of effects of the allegation regarding errors in the identification of the works once the conduct has been qualified.  </w:t>
        <w:br/>
        <w:t xml:space="preserve">Some companies maintain that there are duplications in the identification of certain works in the Annexes to the PR.  </w:t>
        <w:br/>
        <w:t xml:space="preserve">As already stated, the unlawful conduct is the agreement for the distribution of works, which has also been executed in a number exceeding 1500 during the period considered. Therefore, the conduct is perfected by the agreement and is confirmed by its execution. The possible existence of errors in the identification of works is ineffective for these purposes. Furthermore, as stated by the DI and allowed by the contracting practice of Public Administrations, it can be done through so-called fractional contracts or by establishing UTEs that partially execute the entirety of a work.  </w:t>
        <w:br/>
        <w:t xml:space="preserve">7. Request for the practice of evidence and hearing.  </w:t>
        <w:br/>
        <w:t xml:space="preserve">The requested evidence regarding the awarding of contracts below market prices for the works awarded is not considered necessary because, among other things, it is already included in the existing evidentiary material in the procedure. For example, in the detailed description made of the post-tensioning market operation by CTT. We have assumed, with all effects when qualifying the conduct, that post-tensioning works were awarded below the budget that existed for such functions in the works. Therefore, the practice of the requested evidence adds nothing to the qualification and typification of the conduct.  </w:t>
        <w:br/>
        <w:t xml:space="preserve">The same response must be given to the request for a hearing. The purpose of it is not clear when the essence of the disputed conduct can be deduced from the existing evidence in the procedure, without the need for clarifications from this Council regarding any doubts that may arise about the typification and qualification of the conduct. Beyond that, obviously, is the difficulty involved in analyzing the abundant documentation. But remembering that the hearing does not replace the obligation of this Council to assess the existing evidence in the procedure, even if the hearing is held.  </w:t>
        <w:br/>
        <w:t xml:space="preserve">That is to say, both requests can only be accepted if they serve this Council to better inform itself about the controversy raised by understanding this Council that the profiles of the debate are confusing. This has not been the case, nor does it appear that the refusal causes defenselessness to the proposing party.  </w:t>
        <w:br/>
        <w:t xml:space="preserve">Sixth. Responsibility of the accused  </w:t>
        <w:br/>
        <w:t xml:space="preserve">As we concluded in the previous Legal Basis, and in view of the evidence provided in the file, the Council considers that the infringement of Article 1 of Law 15/2007 and Article 101 of the TFEU has been established through a single and continuous infringement that has lasted from at least 1996 until the time of the inspections carried out on June 17, 2010, in the markets for post-tensioning systems and geotechnics through market-sharing agreements by Dywidag Sistemas Constructivos, S.A., Mekano4, S.A., Freyssinet, S.A., VSL-SPAM, S.A., CTT Stronghold, S.A., BBR Pretensados y Técnicas Especiales, S.L., and Técnicas del Pretensado y Servicios Auxiliares, S.L.  </w:t>
        <w:br/>
        <w:t xml:space="preserve">However, the responsibility of the parties that has been established in this infringement is different in each case:  </w:t>
        <w:br/>
        <w:t xml:space="preserve">a. BBR Pretensados y Técnicas Especiales, S.L. must be declared responsible for market sharing, through the distribution of contracts in the post-tensioning field, from at least 1996 until the inspections by the CNC on June 17, 2010. Although BBR did not participate in the meetings or in the exchange of distribution tables, its involvement in the post-tensioning cartel has been established by the information provided by the leniency applicant and the evidence collected during the inspections of CTT and Mekano4, as well as the agreements related to the “Adriático” project and the agreed compensation system, as recorded in the proven facts. There is abundant circumstantial and direct evidence of its participation in the cartel. And, as derived from the citation of abundant jurisprudence and precedents in the previous Legal Basis, participation in the cartel does not require only an active behavior in the formation of the will of the typical and unlawful conduct, but it is sufficient to participate in it, even passively. As long as it produces an effective reinforcement of the anti-competitive agreements or guarantees their viability. In the present case, the distribution of certain works or the “respect” for the works that BBR should obtain. CTT Stronghold, S.A. is declared responsible for market sharing through the distribution of contracts in the post-tensioning field from at least 1996 until the inspections by the CNC on June 17, 2010, and for the distribution of supply contracts for bars from 1999 until at least also June 17, 2010.  </w:t>
        <w:br/>
        <w:t xml:space="preserve">b. Dywidag Sistemas Constructivos, S.A. is responsible for market sharing through the distribution of contracts in the post-tensioning field from 1996 until November 25, 2009; for the distribution of supply contracts for bars from 1999 until November 25, 2009, and for market sharing through the distribution of geotechnical clients from 1999 until October 30, 2009.  </w:t>
        <w:br/>
        <w:t>c. Freyssinet S.A. is responsible for market sharing through the distribution of contracts in the post-tensioning field from at least 1996 until the inspections by the CNC on June 17, 2010. And although its desire to integrate into the supply cartel of bars describes a typical and unlawful conduct, it did not initiate, motu proprio, practices prior to the refusal to integrate into the cartel that would imply an early application of the anti-competitive agreements to which it wanted to join. Therefore, the consequence of its unexecuted intention must be specified in the quantification of the sanction.</w:t>
      </w:r>
    </w:p>
    <w:p>
      <w:r>
        <w:rPr>
          <w:b/>
        </w:rPr>
        <w:t>[Pages 157–159]</w:t>
      </w:r>
    </w:p>
    <w:p>
      <w:r>
        <w:t xml:space="preserve">d. Mekano4, S.A. is responsible for market allocation through the distribution of contracts in the post-tensioning sector from at least 1996 until the inspections carried out by the CNC on June 17, 2010; for the distribution of supply contracts for bars from 1999 until June 17, 2010; and for market allocation through the distribution of geotechnical clients from 1999 until October 30, 2009.  </w:t>
        <w:br/>
        <w:t xml:space="preserve">e. Técnicas del Pretensado y Servicios Auxiliares, S.L. is responsible for market allocation through the distribution of contracts in the post-tensioning sector from at least 1996 until 2003 and from 2003 until the inspections carried out by the CNC on June 17, 2010, is responsible for having adopted a non-competition agreement with the other participating companies in the cartel. This Council considers that the change in the nature of Tecpresa's participation in these behaviors from 2003 has been evidenced in the file. Indeed, contrary to what Tecpresa claims, the evidence in the file does not prove that it ceased to participate in this infringement, but rather that its nature changed and that from that moment it was carried out through a non-competition agreement as evidenced in the Established Facts and reflected in FJ 5. Therefore, and reproducing the reasoning applied to BBR, the effectiveness of the cartel was not diminished by Tecpresa's conduct from 2003.  </w:t>
        <w:br/>
        <w:t xml:space="preserve">f. VSL-SPAM, S.A. is responsible for market allocation through the distribution of geotechnical clients from 1999 until April 17, 2008.  </w:t>
        <w:br/>
        <w:t xml:space="preserve">The Council does not accept the joint liability proposed by the DI in this case regarding the parent companies of some of the companies, due to the lack of procedural authorization specific to this procedure, which enables the Council to exercise the sanctioning power in the proposed manner.  </w:t>
        <w:br/>
        <w:t xml:space="preserve">EIGHTH. Calculation of the sanction  </w:t>
        <w:br/>
        <w:t xml:space="preserve">The infringement evidenced in this file is classified as very serious, according to the provisions of Article 62.4.a) of Law 15/2007. Therefore, the amount of the sanction will be calculated following the criteria of Article 64 of Law 15/2007 with the limit established in Article 63.1.c) of Law 15/2007:  </w:t>
        <w:br/>
        <w:t>“c) very serious infringements with a fine of up to 10% of the total turnover of the infringing company in the financial year immediately preceding the imposition of the fine.”</w:t>
      </w:r>
    </w:p>
    <w:p>
      <w:r>
        <w:t xml:space="preserve">These criteria are as follows: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profits obtained as a result of the infringement; g) The aggravating and mitigating circumstances that apply to each of the responsible companies.  </w:t>
        <w:br/>
        <w:t xml:space="preserve">In this regard, and in response to the allegations of some of the companies involved regarding the potential amount of the sanction that the Council might impose, the following should be noted:  </w:t>
        <w:br/>
        <w:t xml:space="preserve">• The market shares and the position of the companies in the market have been determined based on the data in the file, provided by the companies involved themselves (folios 4709, 4783, 4784, 15604, 15605, 15579, 15580, 15595, 15634).  </w:t>
        <w:br/>
        <w:t xml:space="preserve">• For the calculation of the sanction, each company is attributed the total sales affected by the agreements, which according to the CNC's Communication on the calculation of fines “…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Therefore, it is not only the part of the market where collusion has actually occurred, as it is not the only affected area. The agreements will have effects on the entire market. Therefore, we reject VSL's allegation that the basic amount of a potential sanction should “be calculated based on the volume of sales affected by the infringement (2,486,877 euros: clients of VSL affected by the exchange of information and corresponding to the amount exchanged with competitors.” BBR argues that although the imposition of a fine is not warranted, “only the external turnover of BBR PTE during the period 2004-2010 should be considered for its calculation. (…) as we have already established, the works that BBR PTE carries out for its own parent company cannot be included in the total calculation of the fine, as they are intra-group works and billing within the group cannot be taken as a basis for calculating a fine. (…) only its sales to third parties should be taken into account, the only ones regarding which the allegation of a market allocation agreement could make any sense. (…) Additionally, in no way should 10% of FCC's sales volume be taken as the maximum limit of the sanction as it is not understood how FCC can be both a victim and responsible at the same time for the infringement.” But this allegation must be rejected as the Council understands that BBR's participation as a participant in the cartel obliges us to always consider it, from the beginning until the end period, which prevents us from fractioning, solely for the purpose of calculating the sanction, its turnover. For its position in the conduct is supported by its link to FCC.  </w:t>
        <w:br/>
        <w:t xml:space="preserve">• When calculating the sanction, the Council must take into account that we are facing one of the most serious infringements against competition: a set of unlawful actions constituting a single, complex, and continuous infringement over time that has formed a cartel. The participating companies are the main operators in the market. This conduct has been maintained for at least a period of 14 years.  </w:t>
        <w:br/>
        <w:t xml:space="preserve">In this context, it is very difficult to practically estimate the effects of the conduct due to the impossibility of defining the reference competitive situation, so the allegations concluding that the effects have been minimal cannot be estimated. But the characteristics of the conduct, and its duration, make it deserving, in the opinion of this Council, of a fine equivalent to 15% of the sales volume affected by the infringement according to the criteria established in ordinal three, (14) of the Communication on the Quantification of Sanctions.  </w:t>
        <w:br/>
        <w:t xml:space="preserve">• The degree of reproach to the companies with conduct that claims to be passive or partially passive, such as Tecpresa and BBR, need not be different, as both, as stated in previous Legal Grounds regarding the legal qualification and responsibility, have played an essential role in the effectiveness of the unlawful agreements since their presence was respected and compensated throughout the entire period (BBR) and in the case of Tecpresa from 1996 to 2003 with a form of principal participation and after this date its presence and conditions also contributed to maintaining the status quo achieved with the cartel, as failing to respect their assignments, as stated in some emails among others, would provoke Tecpresa's intervention.  </w:t>
        <w:br/>
        <w:t xml:space="preserve">• Finally, and in accordance with paragraph (15) of ordinal III of the Communication, the reflection of the duration of the individually considered behaviors has been taken into account, with the application of the corresponding weighting.  </w:t>
        <w:br/>
        <w:t>Taking into account the above, and applying the Communication on the quantification of sanctions, the Council considers that the amounts of the fines, which in accordance with the sanctioning provisions of the LDC comply with the principles of proportionality and deterrence, are as follows: Basic amount</w:t>
      </w:r>
    </w:p>
    <w:p>
      <w:r>
        <w:rPr>
          <w:b/>
        </w:rPr>
        <w:t>[Pages 160–162]</w:t>
      </w:r>
    </w:p>
    <w:p>
      <w:r>
        <w:t xml:space="preserve">Table: Calculation of Sanction with limits of Article 63.1.c) of Law 15/2007 (thousands of euros)  </w:t>
        <w:br/>
        <w:t xml:space="preserve">Business Volume (2.011)*  </w:t>
        <w:br/>
        <w:t xml:space="preserve">Sanction Amount Limit 10% % Mitigating Sanction  </w:t>
        <w:br/>
        <w:t xml:space="preserve">BBR 11,754,800 2,640 1,175,480 15% 0%  </w:t>
        <w:br/>
        <w:t xml:space="preserve">CTT ** 2,426 * 15% 0%  </w:t>
        <w:br/>
        <w:t xml:space="preserve">Dywidag 637,358 5,228 63,736 15% 0%  </w:t>
        <w:br/>
        <w:t xml:space="preserve">Freyssinet ** 2,805 * 15% 0%  </w:t>
        <w:br/>
        <w:t xml:space="preserve">Mekano4 14,199 3,533 1,420 15% -5%  </w:t>
        <w:br/>
        <w:t xml:space="preserve">TECPRESA 4,258,394 1,957 425,839 15% 0%  </w:t>
        <w:br/>
        <w:t>VSL-SPAM 3,839 2,795 384 15% 0%</w:t>
      </w:r>
    </w:p>
    <w:p>
      <w:r>
        <w:t xml:space="preserve">As additional motivation to that deduced from the previous table, we will add the following.  </w:t>
        <w:br/>
        <w:t xml:space="preserve">Within the business volume, sales affected by the behaviors in post-tensioning, bars, large works, and geotechnics are included. The business volume corresponding to the bars is not included in the sanction calculation for Freyssinet due to its manifest intention to participate in the bar supply agreement, as the entry into the cartel did not materialize, and therefore there is no duration of the infringement.  </w:t>
        <w:br/>
        <w:t>The sanction takes into account the business volume in the affected markets, including parent companies and intragroup operations. For the calculation of the sanction limit (art. 63.1.c) of the LDC), the total business volume has been considered, including the business of the parent companies. Therefore, the business volume data of FCC (for BBR), DSI (for Dywidag), and Ferrovial (for TECPRESA) have been used. In the case of VSL-SPAM, the parent company (VSL Internacional) has not been taken into account as it does not exercise control over the subsidiary.</w:t>
      </w:r>
    </w:p>
    <w:p>
      <w:r>
        <w:t xml:space="preserve">In the case of VSL-SPAM, the business volume data provided by the company (which only included sales in Spain) was not used, but rather the data obtained from the accounts deposited in the Commercial Registry.  </w:t>
        <w:br/>
        <w:t>In the case of CTT and Freyssinet, the business volume of their parent companies (VSL Internacional and Acciona/Soletanche respectively) is not included, as being participated by more than one business group, it is not considered appropriate to calculate the 10% limit on the total billing volume of all owning groups. In any case, given the order of magnitude of the billing volumes of both groups, and even considering only half of each, the limit would never prevent establishing the sanction that results from applying the criteria of the CNC's Sanctions Communication as is being done. Indeed, VSL does not present an annual report, but it is a division of the Bouygues Construction group. In the annual report of Bouygues Construction, they state their annual revenues at €9,800M, of which 3% belongs to VSL Internacional (€294M). On the other hand, Soletanche Freyssinet had revenues in 2011 of €2,200M according to the annual report of the VINCI group (its parent company), which in turn had annual revenues of €37,000M. The Acciona Group had revenues in 2011 of €6,646M.</w:t>
      </w:r>
    </w:p>
    <w:p>
      <w:r>
        <w:t xml:space="preserve">NINTH. Application of Article 65 of the LDC. Mitigating and aggravating factors.  </w:t>
        <w:br/>
        <w:t xml:space="preserve">1. Exemption from payment under the application of art. 65.1.a in relation to 65.2 of the LDC.  </w:t>
        <w:br/>
        <w:t xml:space="preserve">Once the fines have been determined and given that we are in a file initiated under the leniency program, it is necessary to analyze the DI's proposal under the application of Articles 65 and 66 of the LDC.  </w:t>
        <w:br/>
        <w:t>The DI in the IPR proposes that Dywidag Sistemas Constructivos S.A. be exempted from the payment of the fine in accordance with the conditional exemption granted by the DI, in accordance with the provisions of Article 65.1.a) of the LDC and Article 47.1 of the RDC, as this company was the first to provide evidence that, in the opinion of the DI, allowed it to order the development of an inspection under the terms established in Article 40 of the LDC in relation to the cartel described in the aforementioned exemption request. Therefore, if at the end of the sanctioning procedure Dywidag Sistemas Constructivos had met the requirements established in Article 65.2 of the LDC, it proposes to the Council that the company be granted exemption from the payment of the fine that would otherwise correspond to it.</w:t>
      </w:r>
    </w:p>
    <w:p>
      <w:r>
        <w:t xml:space="preserve">The Council agrees with the DI in confirming the conditional exemption granted by it to DSC, as it was the first to provide evidence for the accreditation of this infringement, without the CNC having other means to prove it, and consequently, considers that DSC should be exempted from the payment of the fine that corresponded to it based on the infringement and its condition. Furthermore, it has maintained throughout the procedure the same attitude of fulfilling the purpose of collaboration, specifically through its procedural attitude of not obstructing the instructive work.  </w:t>
        <w:br/>
        <w:t xml:space="preserve">Regarding the allegation of Mekano4, requesting the extension of the exemption that may be granted to DSC due to the structural links maintained by both companies:  </w:t>
        <w:br/>
        <w:t xml:space="preserve">“to the extent that both companies formed an economic unit, in the event that DSC obtains the benefit of an exemption from the payment of a possible sanction, for the same period in which both entities formed the same company or economic unit, Mekano4 should benefit from the same exemption.”  </w:t>
        <w:br/>
        <w:t xml:space="preserve">This Council, following the DI's proposal, cannot accept this allegation, based on the arguments of the DI collected in the PR:  </w:t>
        <w:br/>
        <w:t xml:space="preserve">“according to the information provided by the companies in response to the information request, there is no record of the economic unit referred to by Mekano4, although it is mentioned in the PCH, according to the evidence in the file (Information provided by DSC in its exemption request (folio 6) and in response to the information request made by this DI (folios 4780 and 4781), that until September 2009 DSC operated as a "joint venture," through the holding company KRISOVI, S.L., with DSI holding 51% of the shares and Mekano4 the remaining 49%, although the statutes of DSC required a two-thirds majority of the present or represented capital for decision-making in the general shareholders' meeting, so neither Mekano4 nor DSI controlled the economic behavior of DSC during this period, with DSI acquiring control of DSC in October 2009.  </w:t>
        <w:br/>
        <w:t>Given that the economic unit alleged by Mekano4 did not exist and that it was DSC that submitted the leniency request on April 23, 2010.</w:t>
      </w:r>
    </w:p>
    <w:p>
      <w:r>
        <w:rPr>
          <w:b/>
        </w:rPr>
        <w:t>[Pages 163–165]</w:t>
      </w:r>
    </w:p>
    <w:p>
      <w:r>
        <w:t xml:space="preserve">in application of the provisions of Article 65 of the LDC, which allows the CNC to exempt from the payment of the fine that may correspond to the first company or individual who, having participated in a cartel, reports its existence and provides substantive evidence for its investigation, provided that they cease their infringing conduct and comply with the collaboration requirements throughout the processing of the file, this DI understands that such exemption can only be granted to the first company that has requested it, fulfilling the requirements established in the LDC.  </w:t>
        <w:br/>
        <w:t xml:space="preserve">A first limit imposed by any leniency program—not only the Spanish one—is to allow this exemption only to one company or individual, specifically, to the first one that provides information to the competition authority about the existence of a cartel. This has been the case in the present file, with DSC providing elements of proof in its leniency application that allowed the CNC to order the development of an inspection regarding a cartel, without the CNC having information about the cartel under investigation until that moment. For all these reasons, this DI does not understand how the leniency application submitted by DSC can be extended to Mekano4, when the latter became aware of the existence of that application after the notification of the PCH.  </w:t>
        <w:br/>
        <w:t xml:space="preserve">Moreover, this DI also does not understand that, aside from this, Mekano4 could be exempted for having held 49% of the shares of DSC, since according to the company's statutes, neither DSI nor Mekano4 controlled DSC, having pointed out in the PCH the responsibility of Mekano4 for the actions carried out by that company, but not for those carried out by DSC, and this DI is not aware—nor does Mekano4 provide information in this regard—that DSC controlled Mekano4.  </w:t>
        <w:br/>
        <w:t xml:space="preserve">Thus, this DI continues to consider that in relation to these two companies, both participated autonomously and independently in the cartel, both adopting the cartel agreements along with the other companies, without this DI having evidence that there was an economic unit formed by DSC and Mekano4 or that one controlled the other. Therefore, neither formally nor materially does this DI acknowledge the alleged economic unit on which Mekano4 bases the extension of the benefit of the exemption from the payment of the fine.  </w:t>
        <w:br/>
        <w:t xml:space="preserve">In addition to the above, we must remember that we are faced with the determination of the sanction. That is to say, once the conduct has been qualified and typified. And although, as stated in FJ6, some objectivity can be admitted in the qualification of the conduct, once the existence of the infringement has been declared, the application of a total exemption in the sanction must be supported by an express and manifest willingness to comply with the purpose of the leniency program. This has not happened in the present case since Mekano4 has neither collaborated with the DI in a manner equal to that favored by leniency, nor can its intention to collaborate be deduced from a shareholding link.  </w:t>
        <w:br/>
        <w:t xml:space="preserve">2. Application of mitigating and aggravating circumstances.  </w:t>
        <w:br/>
        <w:t xml:space="preserve">Regarding possible mitigating and aggravating circumstances to be taken into account in the calculation of the sanction for the other companies, the DI in its PR considered that there were no circumstances to be taken into account either as an aggravating factor or as a mitigating factor in the calculation of the fines for the other companies. The accused companies have alleged, however, as previously stated, the need to take into account a series of mitigating factors: the collaboration provided, the economic crisis situation in the sector, the absence of significant effects in the market, and the position of the company in the market. In this regard, this Council considers that:  </w:t>
        <w:br/>
        <w:t xml:space="preserve">Regarding the scope of the infringement, Tecpresa recalls that Articles 64.1(d) of Law 15/2007 and 10.2(a) of Law 16/1989 include it among the criteria for setting the amount of the sanction. Tecpresa states that it has only participated in one of the aspects of the global agreement, also being harmed by the activity in bars of CTT, FSA, and Mekano4 of which it is a client. It did not participate in the agreements for large works and the works of Ferrovial were outside the scope of the cartel. All of this should limit the amount of any eventual fine.  </w:t>
        <w:br/>
        <w:t xml:space="preserve">However, as we have reasoned above, its role is active in a period and sufficiently important for the whole, once it apparently replaces its active conduct with a non-competition agreement, which has been respected since 2003 as if its presence were an essential element in the effectiveness of the agreements. Therefore, we cannot accept its allegation to apply a mitigating factor to its reproach.  </w:t>
        <w:br/>
        <w:t xml:space="preserve">Active and effective collaboration with the CNC carried out outside the assumptions of Articles 65 and 66 of Law 15/2007 is contemplated in Article 64 as one of the possible factors to be considered as mitigating in the calculation of the sanction. As stated by the Judgment of the National Court dated June 30, 2011: “to consider cooperation as a mitigating circumstance, the following circumstances must be present: a) that the documents or information have been provided voluntarily in response to a request for information and have not been obtained by the Investigation Directorate as a result of an Inspection; b) that the requested information exceeds what is required to be provided in order to comply with the obligation of collaboration provided for in Article 32 of the LDC; c) that this information was relevant as the elements of proof obtained through the verifications were insufficient to prove the infringement and to adopt a decision imposing fines. That is to say, as stated in Article 64.3(d) of Law 15/2007, in order to appreciate it as a mitigating circumstance, there must be active and effective collaboration.”  </w:t>
        <w:br/>
        <w:t xml:space="preserve">In this regard, this Council considers that Mekano4 collaborated in the instruction phase, after the communication of the PCH, providing evidence that allows specifying the duration of the cartel and placing it at least in 1996, thus corroborating the statement of the lenient applicant, who had indicated that the cartel was already active in 1996. Therefore, it is a mitigating factor that has been taken into account in the calculation of the fine, and for this reason, a 5% mitigation has been applied in the summary table of the existing sanctions in the previous Legal Basis. This application was made before considering the cap of 10%. For this reason, the limit of the sanction provided in Article 63.1(c) of Law 15/2007 is applied directly.  </w:t>
        <w:br/>
        <w:t xml:space="preserve">Allegations regarding the crisis situation. Article 1 LDC makes no reference to the financial situation, good or bad, of the companies that subscribe to the prohibited agreements, nor among the criteria for determining the amount of the sanctions, set out in Article 64.1 LDC, is the economic situation of the accused mentioned, nor is this circumstance found among the mitigating factors to be considered for setting said amount (Article 64.3 LDC). It is also not included in the catalog of mitigating circumstances in section 3) of the Guidelines for the calculation of fines dated January 14, 1998, although, among the General Observations in section 5 of the same Guidelines, sub-section b) states the following: “b) Depending on the circumstances, after having made the calculations, it is advisable to take into consideration certain objective data such as the specific economic context, the economic or financial advantage that the authors of the infringement may have had, the specific characteristics of the companies in question, and their actual contributory capacity in a specific social context to ultimately adapt the amounts of the fines provided.”  </w:t>
        <w:br/>
        <w:t>In this regard, it is illustrative what was stated by the CJEU (Second Chamber), in its Judgment of June 29, 2006—among others—(paragraphs 105-110): “105 It is</w:t>
      </w:r>
    </w:p>
    <w:p>
      <w:r>
        <w:rPr>
          <w:b/>
        </w:rPr>
        <w:t>[Pages 166–168]</w:t>
      </w:r>
    </w:p>
    <w:p>
      <w:r>
        <w:t xml:space="preserve">it is necessary to recall that, according to established case law, the Commission is not obliged to take into account the financial situation of a violating company when determining the amount of the fine, as recognizing such an obligation would equate to providing an unjustified competitive advantage to companies less adapted to market conditions (see the judgments of November 8, 1983, IAZ and others/Commission, 96/82 to 102/82, 104/82, 105/82, 108/82 and 110/82, Rec. p. 3369, paragraphs 54 and 55, and Dansk Rørindustri and others/Commission, previously cited, paragraph 327).  </w:t>
        <w:br/>
        <w:t xml:space="preserve">106 Likewise, it should be noted that point 5, letter b), of the Guidelines (LCEur 1998, 215), which states that the real contributory capacity of a company must be taken into account, does not pose any obstacle to applying this case law. This capacity is only important in a "specific social context," constituted by the consequences that the payment of the fine could have, particularly regarding an increase in unemployment or a deterioration of the economic sectors to which the affected company sells or from which it supplies.  </w:t>
        <w:br/>
        <w:t xml:space="preserve">107 However, the appellant did not present any element that could support the existence of such a context.  </w:t>
        <w:br/>
        <w:t xml:space="preserve">108 Regarding the appellant's allegation based on the freedom of enterprise and the right to property, it suffices to point out that these principles are subject to general interest restrictions and cannot be taken into account in the context of determining a fine for violating Community competition law.  </w:t>
        <w:br/>
        <w:t xml:space="preserve">109 In these circumstances, the Court of First Instance rightly considered that the Commission did not commit any legal error in rejecting the argument based on the precarious economic situation of the appellant.  </w:t>
        <w:br/>
        <w:t xml:space="preserve">110 Therefore, this sixth argument must be dismissed.”  </w:t>
        <w:br/>
        <w:t xml:space="preserve">Moreover, regarding the alleged danger of remaining in the market as a consequence of the fine, the General Court (Fifth Chamber) states in its judgment of November 29, 2005 (paragraph 163), following reasoning similar to that just transcribed:  </w:t>
        <w:br/>
        <w:t xml:space="preserve">“163. Furthermore, Community law, as such, does not prohibit a measure adopted by a Community authority from causing the bankruptcy or liquidation of a particular company (see, in this regard, the judgments of the Court of Justice of January 15, 1986, Commission/Belgium, 52/84, Rec. p. 89, paragraph 14, and of July 2, 2002 [TJCE 2002, 214], Commission/Spain, C-499/99 Rec. p. I-6031, paragraph 38). The liquidation of a company in its legal form, although it may harm the financial interests of the owners, shareholders, or stockholders, does not mean that the personal, material, and immaterial elements represented by the companies also lose their value (judgment Tokai Carbon and others/Commission, cited in paragraph 37 above, paragraph 372).” On the other hand, it should not be forgotten that the objective pursued by fines, independent of the sanctioning authority towards the directly involved company, is the deterrent effect of such fines. In the same judgment of November 29, 2005, the General Court refers to this objective as follows: “181 As can be inferred from the aforementioned case law, the deterrent objective that the Commission may legitimately pursue when determining the amount of a fine is aimed at ensuring that companies comply with the competition rules established in the Treaty while carrying out their activities within the Community or the EEA. It follows that the deterrent nature of a fine that penalizes a violation of Community competition rules cannot be determined solely based on the particular situation of the sanctioned company (judgment Archer Daniels Midland and Archer Daniels Midland Ingredients/Commission, cited in paragraph 66 above, paragraph 110).  </w:t>
        <w:br/>
        <w:t xml:space="preserve">182 Additionally, point 1, part A, fourth paragraph, of the Guidelines (LCEur 1998, 215) provides, in particular, that, to assess the seriousness of the infringement, it will be necessary to “take into account the effective economic capacity of the authors of the infringement to inflict significant damage on other operators, especially consumers, and set an amount that gives the fine a sufficiently deterrent character.” In other words, the specific situation of the companies involved cannot condition the decision-making body regarding the amount of the fine, which does not mean that it will not take such a situation into account, but if it does, it will be in the context of all circumstances affecting the matter.  </w:t>
        <w:br/>
        <w:t xml:space="preserve">RESOLVES  </w:t>
        <w:br/>
        <w:t xml:space="preserve">First Declare the existence of collusive conduct consisting of a single and continuous infringement defined in Article 1 of the LDC and in Article 101 of the TFEU, due to the agreements adopted and implemented by Dywidag Sistemas Constructivos, S.A., Mekano4, S.A., Freyssinet, S.A., VSL-SPAM, S.A., CTT Stronghold, S.A., BBR Pretensados y Técnicas Especiales, S.L. and Técnicas del Pretensado y Servicios Auxiliares, S.L., through contacts and meetings among representatives of these companies from at least 1996 to 2010, which fall within the definition of a cartel, as reasoned in the sixth FD, and therefore this collusive conduct is classified, for the purposes of determining the sanction to be imposed, as a very serious infringement of Article 62.4.a) of the LDC.  </w:t>
        <w:br/>
        <w:t xml:space="preserve">Second.- As authors of this infringement, they are liable, as responsible for it, in accordance with the provisions of Article 61 of the LDC:  </w:t>
        <w:br/>
        <w:t xml:space="preserve">1.- BBR Pretensados y Técnicas Especiales, which is imposed a sanction of 2,640,000 € (TWO MILLION SIX HUNDRED FORTY THOUSAND EUROS).  </w:t>
        <w:br/>
        <w:t xml:space="preserve">2.- CTT Stronghold, S.A., which is imposed a sanction of 2,426,000 € (TWO MILLION FOUR HUNDRED TWENTY-SIX THOUSAND EUROS).  </w:t>
        <w:br/>
        <w:t xml:space="preserve">3.- Dywidag Sistemas Constructivos, S.A. which is imposed a sanction of 5,228,000 € (FIVE MILLION TWO HUNDRED TWENTY-EIGHT THOUSAND EUROS).  </w:t>
        <w:br/>
        <w:t xml:space="preserve">4.- Freyssinet S.A., which is imposed a sanction of 2,805,000 € (TWO MILLION EIGHT HUNDRED FIVE THOUSAND EUROS).  </w:t>
        <w:br/>
        <w:t xml:space="preserve">5.- Mekano4, S.A., which is imposed a sanction of 1,420,000 € (ONE MILLION FOUR HUNDRED TWENTY THOUSAND EUROS).  </w:t>
        <w:br/>
        <w:t xml:space="preserve">6.- Técnicas del Pretensado y Servicios Auxiliares, S.L. which is imposed a sanction of 1,957,000 € (ONE MILLION NINE HUNDRED FIFTY-SEVEN THOUSAND EUROS).  </w:t>
        <w:br/>
        <w:t xml:space="preserve">7.- VSL-SPAM, S.A. which is imposed a sanction of 384,000 € (THREE HUNDRED EIGHTY-FOUR THOUSAND EUROS).  </w:t>
        <w:br/>
        <w:t xml:space="preserve">Third. Exempt Dywidag Sistemas Constructivos, S.A. and jointly its parent DSI INTERNATIONAL, S.A.R.L., from the payment of the fine, in accordance with Article 65.1.a) of the LDC and Article 47.1 of the RDC, as this company provided in its application for exemption elements of proof that, in the opinion of the DI and this Council of the CNC, allowed for the ordering of an inspection in relation to the cartel described in the aforementioned application for exemption submitted by this company.  </w:t>
        <w:br/>
        <w:t xml:space="preserve">Fourth. The aforementioned companies shall justify before the Investigation Directorate of the CNC compliance with the obligation imposed in the second resolve.  </w:t>
        <w:br/>
        <w:t>Fifth. The Investigation Directorate is urged to monitor and ensure the full compliance with this Resolution.</w:t>
      </w:r>
    </w:p>
    <w:p>
      <w:r>
        <w:rPr>
          <w:b/>
        </w:rPr>
        <w:t>[Pages 169–169]</w:t>
      </w:r>
    </w:p>
    <w:p>
      <w:r>
        <w:t>This resolution shall be communicated to the DI of the CNC and notified to the interested parties, informing them that no administrative appeal can be filed against it, and that they may file a contentious-administrative appeal before the National Court within a period of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