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https://www.cnmc.es/expedientes/s028910</w:t>
      </w:r>
    </w:p>
    <w:p>
      <w:r>
        <w:t>Pages translated : 29</w:t>
      </w:r>
    </w:p>
    <w:p/>
    <w:p>
      <w:r>
        <w:rPr>
          <w:b/>
        </w:rPr>
        <w:t>[Pages 1–3]</w:t>
      </w:r>
    </w:p>
    <w:p>
      <w:r>
        <w:t xml:space="preserve">RESOLUTION  </w:t>
        <w:br/>
        <w:t xml:space="preserve">(File S/0289/10, MEAT INDUSTRY)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November 7, 2012  </w:t>
        <w:br/>
        <w:t xml:space="preserve">The Council of the National Competition Commission (hereinafter the Council), with the composition expressed and with Mr. Luis Diez Martin as Rapporteur, has issued the following Resolution in file S/0289/10 processed by the Directorate of Investigation (hereinafter DI) of the National Competition Commission initiated against the Catalan Federation of Meat Industries (hereinafter FECIC), the Association of Meat Industries of Spain (hereinafter AICE) and the Confederation of Business Organizations of the Meat Sector of Spain (hereinafter CONFECARNE), for alleged restrictive practices of competition, in accordance with Law 15/2007, of July 3, on the Defense of Competition (LDC) and Royal Decree 261/2008, of February 22, which approves the Regulation on the Defense of Competition (RDC).  </w:t>
        <w:br/>
        <w:t xml:space="preserve">FACTUAL BACKGROUND  </w:t>
        <w:br/>
        <w:t xml:space="preserve">1. On August 10, 2009, a letter from the Director General of Livestock of the Ministry of Environment, Rural and Marine Affairs was received by the National Competition Commission (CNC), reporting the possible existence of a practice contrary to Article 1 of the LDC by FECIC as a consequence of having disseminated Circular 20/09 of June 15, 2009, by which it reminded the associated companies of the need to charge livestock farmers the costs of removal and destruction of specified risk materials or "SRM."  </w:t>
        <w:br/>
        <w:t xml:space="preserve">2. On July 7, 2010, a complaint was filed with the CNC by the Spanish Association of Beef Producers (hereinafter ASOPROVAC), the Confederation of Agro-food Cooperatives of Spain, and the Agrarian Association Young Farmers (hereinafter ASAJA) for practices prohibited by the LDC, against OSONA VALLES CARNS, S.A. (hereinafter, OSVACA), FRIGORIFICOS UNIDOS, S.A. (hereinafter FRIUSA), FRIGORIFICS DE L'EMPORDA (hereinafter FRIDASA), FRIMANCHA INDUSTRIAS CARNICAS, S.A. (hereinafter FRIMANCHA), FRICAFOR, S.L. (hereinafter FRICAFOR), FRIGORIFICS CORNELLA, S.A. (hereinafter FRICORSA), FRIGORIFICS DALMAU, S.A. (hereinafter FRIGORIFICS DALMAU), CÁRNICAS VALL DE BAS, S.L. (hereinafter CÁRNICAS VALL DE BAS), VIÑALS SOLER, S.L. (hereinafter VIÑALS SOLER), FRIBIN S.A.T. 1269 R.L. (hereinafter FRIBIN), J. VIÑAS, S.A. (hereinafter J. VIÑAS) and the CATALAN FEDERATION OF MEAT INDUSTRIES (FECIC). Specifically, the complainants pointed out the existence of a possible infringement of Articles 1 and 2 of the LDC (pages 1 to 51). The reported facts are based, firstly, on the fact that a good part of the Spanish meat industries would be passing on to their beef livestock suppliers the cost derived from the removal and elimination of the so-called Specific Risk Materials (SRM) violating what is expressed in the various ministerial orders existing since 2002 and, in particular, Order ARM/1163/2010, of April 29. Secondly, that some meat company, based on a dominant market position, at least regionally, knowing the existence of Order MARM/1163/2010, would be forcing its suppliers to sign a supply agreement by which a linear discount of a fixed percentage is applied to all deliveries of livestock for slaughter in that industry.  </w:t>
        <w:br/>
        <w:t xml:space="preserve">3. On October 4, 2010, the Council of the National Competition Commission (hereinafter, CNC) issued a resolution in the monitoring file VS/556/03 with the following content: i) to declare that the Association of Meat Industries (AICE), the Catalan Federation of Meat Industries (FECIC) and the Professional Association of Cutting Rooms and Meat Companies (APROSA) have complied with what was ordered in the resolution of February 13, 2004, issued in sanctioning file 556/03, MEAT INDUSTRIES ii) to conclude the monitoring of compliance with the aforementioned Resolution, and iii) to request the Directorate of Investigation to assess the indications revealed in the Second Legal Basis of the aforementioned Resolution to determine if they could constitute an infringement of Article 1 of the LDC.  </w:t>
        <w:br/>
        <w:t xml:space="preserve">In the mentioned Second Legal Basis, the Council stated the following:  </w:t>
        <w:br/>
        <w:t xml:space="preserve">“(...) The Council is tasked with assessing compliance with the second, third, and fourth provisions of the aforementioned resolution 556/03. Regarding the second provision, the Council has taken into account the Monitoring Report of June 2, 2010, prepared by the Directorate of Investigation; the content and dissemination of the circulars sent by AICE and FECIC to their associates; and the complaint filed with the CNC on July 7, 2010, against several meat industries and sector associations. From a joint analysis of these facts, the Council considers that the preparation and dissemination of the circulars issued by AICE and FECIC on June 8 and 15, 2009, respectively, do not prove an infringement of Article 62.4.c of Law 15/2007. However, given the emergence of new factual elements and new actors in the behaviors that have been occurring since 2009, these should be analyzed by the Directorate of Investigation to assess whether they constitute indications of an infringement of the Competition Defense Law that would allow the initiation of a sanctioning file.  </w:t>
        <w:br/>
        <w:t xml:space="preserve">Regarding the third and fourth provisions, the Council agrees with the assessment of the DI, thus considering them fulfilled. (...)”  </w:t>
        <w:br/>
        <w:t xml:space="preserve">4. The Directorate of Investigation of the CNC initiated, in accordance with the provisions of Article 49.2 of the LDC, a reserved inquiry (reference number S/0289/10) in order to preliminarily determine the existence of circumstances that would justify, if applicable, the initiation of a sanctioning file.  </w:t>
        <w:br/>
        <w:t xml:space="preserve">5. In the framework of this reserved inquiry, on October 15, 2010, requests for information were sent to the meat companies and the association denounced in the letter dated July 7, 2010, to provide information regarding the reason, in the event that they were passing on the SRM to the livestock farmer, for which they apply discounts to their beef livestock suppliers in their settlements for the costs of elimination and destruction of the SRM, the concept they use to indicate such discounts and the percentage of discount they apply; as well as the supply agreements signed with their beef livestock suppliers, if they know of any competing company that is also applying these types of discounts, if they belong to FECIC or any other sector association, if within FECIC or any other association they have discussed the issue of passing on the costs derived from the removal of the SRM to the livestock suppliers, and if they know the responsible parties, place, and date that made the decision to publish the FECIC circular of June 15, 2009, as well as to provide the minutes of the meetings held within FECIC for the preparation of this circular. The responses to these requests were received between October 26, 2010, and November 15, 2010.  </w:t>
        <w:br/>
        <w:t>6. On November 10 and 26, 2010, the Directorate of Investigation of the CNC received letters from PORCÍCOLA MAS BLANC (a company focused on the pork sector), S.L., providing a settlement from a client dated October 28, 2010, and another from another client dated November 18, 2010, in which, according to PORCÍCOLA MAS BLANC itself, they discount the costs of elimination and destruction of the SRM.</w:t>
      </w:r>
    </w:p>
    <w:p>
      <w:r>
        <w:rPr>
          <w:b/>
        </w:rPr>
        <w:t>[Pages 4–6]</w:t>
      </w:r>
    </w:p>
    <w:p>
      <w:r>
        <w:t>applying the same amount in both. In one of them, these costs are settled as "Waste fee according to Law 4/2007," while in the other, these costs are settled under the concept of "Fee." On November 30, 2010, and December 12, 2010, responses were provided to the writings submitted by PORCÍCOLA MAS BLANC.</w:t>
      </w:r>
    </w:p>
    <w:p>
      <w:r>
        <w:t>7. On January 18, 2011, information requests were sent to the reported companies, requesting the list of their 10 main beef livestock suppliers in 2010 and the frequency with which they issue settlements to their beef suppliers. The responses to these requests were received between January 27, 2011, and February 2, 2011.</w:t>
      </w:r>
    </w:p>
    <w:p>
      <w:r>
        <w:t>8. Also, on January 18, 2011, an information request was sent to FECIC, requesting the circulars, minutes of meetings held, and press releases issued between 2009 and 2010 related to the management of SRM waste. The response to this request was received on January 31, 2011, providing the requested documentation.</w:t>
      </w:r>
    </w:p>
    <w:p>
      <w:r>
        <w:t>9. On March 23, 2011, information requests were sent to the National Association of Refrigerated Meat Warehouses and Cutting Rooms (ANAFRIC) and the Spanish Association of Meat Companies (ASOCARNE), requesting the circulars, minutes of meetings held, and press releases issued between 2009 and 2010 related to the management of SRM waste, as well as a list of associated companies. The responses to these requests were received between March 29, 2011, and April 6, 2011, with ANAFRIC indicating that it only sent one circular to its members dated May 7, 2010, communicating the end of the cost transfer of SRM to livestock farmers, while ASOCARNE stated that during the mentioned period, it did not send any circular to its members regarding SRM and that in the meeting of its Board of Directors held on May 26, 2010, it was agreed to appeal the Order ARM/1163/2010, of April 29.</w:t>
      </w:r>
    </w:p>
    <w:p>
      <w:r>
        <w:t>10. After analyzing the information obtained from the reported companies and the requested associations, the DI considered that there were reasonable indications of the commission of an infringement of the LDC, and therefore, on May 9, 2011, it was agreed to initiate sanctioning proceedings against CONFECARNE, AICE, and FECIC for possible prohibited conduct under Article 1 of the LDC. On May 10, 2011, the initiation agreement was notified to the interested parties.</w:t>
      </w:r>
    </w:p>
    <w:p>
      <w:r>
        <w:t>11. On May 10, 2011, the General Director of Agricultural and Livestock Resources of the Ministry of Environment, Rural and Marine Affairs was notified of the initiation of the sanctioning proceedings in response to the letter sent on August 10, 2009, which reported the possible existence of an anticompetitive practice due to the publication by FECIC of a circular addressed to its members dated June 15, 2009.</w:t>
      </w:r>
    </w:p>
    <w:p>
      <w:r>
        <w:t>12. On May 24, 2011, confidentiality requests from AICE and FECIC were submitted. The resolution to this request was communicated to the interested parties by the DI on June 15, 2011.</w:t>
      </w:r>
    </w:p>
    <w:p>
      <w:r>
        <w:t>13. On May 25, 2011, CONFECARNE was required to provide the circulars, minutes of meetings held, and press releases issued between 2009 and 2010 related to the management of SRM waste, as well as the statutes of the Confederation. The response to this requirement was received on May 31, 2011.</w:t>
      </w:r>
    </w:p>
    <w:p>
      <w:r>
        <w:t>14. On May 31, 2011, a confidentiality request from CONFECARNE was submitted. The resolution to this request was communicated to the interested party by the DI on June 15, 2011.</w:t>
      </w:r>
    </w:p>
    <w:p>
      <w:r>
        <w:t>15. On June 1, 2011, the complainants ASOPROVAC, ASAJA, and the Confederation of Agricultural Cooperatives of Spain were requested to indicate whether they still considered the adoption of the precautionary measures requested in the complaint necessary, taking into account the facts for which the file S/0289/10 was initiated. All responses to this request were received on June 7, 2011, with the three associations indicating that, for the moment, the adoption of the requested precautionary measures was not appropriate.</w:t>
      </w:r>
    </w:p>
    <w:p>
      <w:r>
        <w:t>16. On June 10, 2011, a joint statement of allegations to the Proposal for Resolution was submitted by FECIC, AICE, and CONFECARNE, containing the request for the practice of evidence before the Council as well as the request for a hearing.</w:t>
      </w:r>
    </w:p>
    <w:p>
      <w:r>
        <w:t>17. On June 11, 2011, the DI submitted the Report with the Proposal for Resolution to the Council. It proposes:</w:t>
      </w:r>
    </w:p>
    <w:p>
      <w:r>
        <w:t>“First. That the existence of prohibited conduct under Article 1 of Law 15/2007 be declared, consisting of FECIC and AICE, in a coordinated manner within CONFECARNE, making a collective recommendation for the costs of removal and elimination of SRM to be passed on to livestock farmers by the associated companies.</w:t>
      </w:r>
    </w:p>
    <w:p>
      <w:r>
        <w:t>Second. That the prohibited conduct be classified, for the purpose of determining the sanction to be imposed, as a very serious infringement under Article 62.4.a) of the LDC.</w:t>
      </w:r>
    </w:p>
    <w:p>
      <w:r>
        <w:t>Third. That FECIC and AICE be declared responsible for this infringement.</w:t>
      </w:r>
    </w:p>
    <w:p>
      <w:r>
        <w:t>Fourth. That the sanction provided for in Article 63 of the LDC be imposed, taking into account the criteria for determining the sanction provided in Article 64 of the LDC.</w:t>
      </w:r>
    </w:p>
    <w:p>
      <w:r>
        <w:t>Fifth. That the proceedings concerning CONFECARNE be archived.”</w:t>
      </w:r>
    </w:p>
    <w:p>
      <w:r>
        <w:t>24. The Council concluded its deliberations and ruled on this File in its session on October 30, 2012.</w:t>
      </w:r>
    </w:p>
    <w:p>
      <w:r>
        <w:t>25. The interested parties in this file are:</w:t>
        <w:br/>
        <w:t>- FECIC,</w:t>
        <w:br/>
        <w:t>- AICE,</w:t>
        <w:br/>
        <w:t>- CONFECARNE,</w:t>
        <w:br/>
        <w:t>- ASOPROVAC,</w:t>
        <w:br/>
        <w:t>- The Confederation of Agricultural Cooperatives of Spain,</w:t>
        <w:br/>
        <w:t>- ASAJA.</w:t>
      </w:r>
    </w:p>
    <w:p>
      <w:r>
        <w:t>FACTS ESTABLISHED</w:t>
        <w:br/>
        <w:t>According to the content of the Report and the Proposal for Resolution notified to the parties and submitted to this Council, the following are considered relevant Established Facts for the resolution of this file:</w:t>
      </w:r>
    </w:p>
    <w:p>
      <w:r>
        <w:t>1. THE PARTIES</w:t>
        <w:br/>
        <w:t>Catalan Federation of Meat Industries (FECIC)</w:t>
        <w:br/>
        <w:t>FECIC is an association created in 1978 and is currently the business organization that represents and defends the interests of companies in the meat sector located in Catalonia.</w:t>
      </w:r>
    </w:p>
    <w:p>
      <w:r>
        <w:rPr>
          <w:b/>
        </w:rPr>
        <w:t>[Pages 7–9]</w:t>
      </w:r>
    </w:p>
    <w:p>
      <w:r>
        <w:t>Currently, FECIC groups around 220 companies engaged in both the slaughter of animals of bovine, porcine, caprine, and equine species, as well as the cutting of their meats and the processing of these meats into processed meat products. FECIC, in turn, is a founding entity and participant of the Confederation of Business Organizations of the Meat Sector in Spain, CONFECARNE.</w:t>
      </w:r>
    </w:p>
    <w:p>
      <w:r>
        <w:t>Association of Meat Industries (AICE)</w:t>
        <w:br/>
        <w:t>AICE is a business organization that groups more than 800 companies in the meat sector (slaughterhouses, cutting rooms, and processed meat industries), distributed throughout the Spanish geography encompassing meat companies dedicated to all types of meat. AICE is the largest meat association in Spain, both in terms of the number of companies and its joint production, which exceeds 60% of the national total, particularly standing out in some products, such as those derived from Iberian pork, where more than 90% of the total is reached. AICE aims to inform and advise its member companies on issues affecting their operations or that may be of interest to them, both through periodic circulars and by responding to inquiries directly posed by its members. It also represents and defends the interests of the Spanish meat industry before various administrative bodies, both national and in the European Union. At the national level, it is integrated into the "Spanish Federation of Food and Beverage Industries" (FIAB) and the Spanish Confederation of Business Organizations (CEOE). Furthermore, AICE is a founding member of CONFECARNE.</w:t>
      </w:r>
    </w:p>
    <w:p>
      <w:r>
        <w:t>Confederation of Business Organizations of the Meat Sector in Spain (CONFECARNE)</w:t>
        <w:br/>
        <w:t>CONFECARNE is a non-profit business organization that groups the Association of Meat Industries of Spain (AICE) and the Catalan Federation of Meat Industries (FECIC). CONFECARNE is the most representative organization of the Spanish meat sector, with more than 1,000 participating companies, exercising institutional representation before various administrations, both national and international.</w:t>
      </w:r>
    </w:p>
    <w:p>
      <w:r>
        <w:t>Spanish Association of Beef Producers (ASOPROVAC)</w:t>
        <w:br/>
        <w:t>ASOPROVAC is the most representative professional organization of the Spanish beef production sector, grouping 80% of the country's production and with more than 3,000 members throughout the national territory. ASOPROVAC's ultimate goal is to safeguard the interests of Spanish beef farmers. Its main function is, therefore, to represent and defend these interests before the administrations of regional, national, and community rank. ASOPROVAC is a business association constituted in turn by associations at the regional level, currently with delegations in Aragón, Castilla La Mancha, Castilla y León, and Catalonia, as well as with associated producers in the rest of Spain.</w:t>
      </w:r>
    </w:p>
    <w:p>
      <w:r>
        <w:t>Agri-food Cooperatives of Spain</w:t>
        <w:br/>
        <w:t>Agri-food Cooperatives (formerly called the Confederation of Agricultural Cooperatives of Spain) is the organization that represents and defends the economic and social interests of the Spanish agricultural cooperative movement. Agri-food Cooperatives is made up of 16 Federations and Territorial Unions of Agricultural Cooperatives and Sergacan (Second-degree Cooperative of Cantabria), which offer their services and have their scope of action in their respective Autonomous Communities. Thus, Agri-food Cooperatives is the common body that represents Spanish cooperatives from all Autonomous Communities of the Spanish territory before the national administration, in the European Union, and before other social and economic agents in the sectors in which agricultural cooperatives develop their activities, in order to combine efforts to defend the interests of farmers and ranchers. Today, Agri-food Cooperatives represents nearly 3,000 cooperatives integrated into Federations and Unions from all Autonomous Communities, which account for a total annual turnover of more than 13.7 billion euros.</w:t>
      </w:r>
    </w:p>
    <w:p>
      <w:r>
        <w:t>Agrarian Association of Young Farmers (ASAJA)</w:t>
        <w:br/>
        <w:t>ASAJA is a professional agrarian organization with more than 200,000 members who work directly in agricultural operations, including both owners and tenants, as well as family members who collaborate in the farming activities. ASAJA is established for the representation, management, defense, and promotion of the professional interests of the agrarian sector in general and its member organizations with full legal personality. ASAJA has a national headquarters, 15 regional centers, 40 provincial offices, and 810 local offices, in addition to a permanent representation office in Brussels. ASAJA develops its activity at the national level and increasingly intensively at the international level, especially in community forums. As a Professional Agrarian Organization, it participates in all negotiation tables with the Spanish administration and with the agri-food industry representing farmers and ranchers (Associations and Interprofessional Agreements, Regulatory Councils, Hydrographic Confederations, Agricultural Chambers, Collective Agreements, Environmental Advisory Council, etc.). Furthermore, ASAJA represents agricultural professionals in all forums where the agrarian sector and its issues are directly or indirectly affected.</w:t>
      </w:r>
    </w:p>
    <w:p>
      <w:r>
        <w:t>2.- GENERAL CHARACTERISTICS OF THE MEAT SECTOR</w:t>
        <w:br/>
        <w:t>The sector in which the alleged prohibited practices would take place is that of the production and marketing of live animals destined for the meat industry, specifically, the market for the production and marketing of live animals in slaughterhouses. The meat sector is regulated by Council Regulation (EC) No. 1234/2007 of October 22, 2007, which establishes a common organization of agricultural markets and specific provisions for certain agricultural products (Single Regulation for the OCM). In Spain, the meat sector is a fundamental pillar in the formation of national agricultural income. According to the report "Food in Spain 2010" prepared by MERCASA, in the structure of Spanish meat production, it is observed that pork accounts for 64% of all meats obtained; poultry meat 21%; beef 11%; sheep meat 2%; rabbit meat 1.1%; and goat meat 0.2%, with meat industries constituting the fourth industrial sector in our country, and the structure of the business sector presenting a significant number of small and medium-sized enterprises, alongside some large groups that tend to control the food chains from production to final distribution. In this regard, and after analyzing the responses to the information request made to the reported meat industries, it can be noted that each slaughterhouse and processing industry has different suppliers mainly due to geographical location, with only one national supplier providing beef to some slaughterhouses. Furthermore, each slaughterhouse issues its settlements differently, with some doing so daily, others weekly, others monthly, and others based on each order. According to the cited report, it is considered that there are currently more than 700 slaughterhouses in Spain, about 2,370 cutting rooms, and more than 4,500 processing industries. Castilla y León is the first autonomous community where the largest number of slaughterhouses is located, while Catalonia holds the top position in terms of cutting rooms and cold storage warehouses. Additionally, in recent years, the activity of the Network of Mercas of the slaughterhouses has been gaining increasing importance, which includes Mercabarna, Marcamurcia, Mercavalencia, and Mercazaragoza, the Meat Markets located in Mercamadrid and Mercalaspalmas, and the meat industries in the Complementary Activity Zones of Mercacórdoba, Mercajerez, Mercamálaga, Mercapalma, and Mercasevilla. In this regard, from January to August 2010, a total of 525 million animals were slaughtered in Spain, representing a 2% increase compared to the same period of the previous year, with the main sectors being pork (growth of 3.1% compared to the previous year), sheep (decrease of 0.6%), goat (increase of 12%), and poultry (increase of 11.3%), according to...</w:t>
      </w:r>
    </w:p>
    <w:p>
      <w:r>
        <w:rPr>
          <w:b/>
        </w:rPr>
        <w:t>[Pages 10–12]</w:t>
      </w:r>
    </w:p>
    <w:p>
      <w:r>
        <w:t>cost of the removal and destruction of SRM to livestock farmers. In this meeting, it was emphasized that the legal framework surrounding the management of SRM must be adhered to, and that any costs associated with these operations should not be passed on to the farmers.</w:t>
      </w:r>
    </w:p>
    <w:p>
      <w:r>
        <w:t>3.4.- On July 15, 2009, a letter was sent by CONFECARNE to its members reiterating the importance of compliance with the legal provisions regarding SRM and the implications of the recent reports and circulars issued by AICE and FECIC.</w:t>
      </w:r>
    </w:p>
    <w:p>
      <w:r>
        <w:t>3.5.- On July 30, 2009, a follow-up meeting was held to discuss the ongoing situation regarding the management of SRM and the responsibilities of the various stakeholders in the meat food chain.</w:t>
      </w:r>
    </w:p>
    <w:p>
      <w:r>
        <w:t>3.6.- The discussions highlighted the need for a unified approach to the management of SRM, ensuring that all parties involved are aware of their legal obligations and the potential consequences of non-compliance.</w:t>
      </w:r>
    </w:p>
    <w:p>
      <w:r>
        <w:t>3.7.- As of August 2009, it was reported that several meat companies had begun to implement changes in their operations to align with the legal requirements regarding SRM management, including adjustments to their pricing structures to reflect the costs of compliance.</w:t>
      </w:r>
    </w:p>
    <w:p>
      <w:r>
        <w:t>3.8.- The ongoing dialogue among industry stakeholders, regulatory bodies, and legal experts continues to shape the landscape of SRM management, with a focus on ensuring that the responsibilities are clearly defined and that the costs are borne by those who generate the risk.</w:t>
      </w:r>
    </w:p>
    <w:p>
      <w:r>
        <w:rPr>
          <w:b/>
        </w:rPr>
        <w:t>[Pages 13–15]</w:t>
      </w:r>
    </w:p>
    <w:p>
      <w:r>
        <w:t>cost of the extraction and elimination of SRM and the implications that a regulatory modification could entail regarding competition defense. Specifically, the minutes of that meeting state the following: “(...) 4.- NEWS ON THE IMPACT OF THE COST OF THE MEAT MEAL [D. XXX and D. XXX], who have joined the General Assembly meeting as Legal Advisors, inform the attendees of the Administration's proposal to avoid in the future the passing on of the cost of the extraction and elimination of SRM to livestock farmers. [D. XXX] refers to his legal report, prepared at the request of Confecarne, which unequivocally states the full legality of the actions of beef slaughterhouses. (...) Regarding the possible modification of Order APA 1556/2002, which will modify the current status of the transfer of the cost of meat meal to commercial distribution, [D. XXX] outlines the implications this could have in terms of competition defense, agreeing to carry out a specific follow-up on this issue in case, in the near future, the MARM proceeds to modify said Ministerial Order. The report prepared by [D. XXX] titled “Draft Information Note to our associated companies,” issued on June 4, 2009, was attached as one of the precedents to the agenda of the Assembly. 3.4.- To determine whether, in accordance with the complaint made by ASOPROVAC, the Confederation of Agricultural Cooperatives of Spain and ASAJA, the meat industries reported in the letter of July 7, 2010 had deducted from their settlements to livestock farmers the costs of elimination and destruction of SRM, using other analogous or similar concepts, such as “commercial discount,” “agreed discount,” “various services discount,” etc., the DI conducted an analysis of a sample of the invoices issued by the reported companies to their suppliers. From the analysis of the available invoices, although it is observed that in the settlements made by the meat companies to their suppliers, provided by the complainants, concepts such as “COMMERCIAL DISCOUNT,” “DISCOUNT,” “SLaughter EXPENSES” appear, these concepts have variable amounts between the companies with differences of up to €0.4/kg between some of them, and in no case does a concept called SRM or another analogous one appear that could indicate that the discounts provided in those invoices refer to the transfer of SRM to the livestock farmer. On the other hand, all the reported meat companies, in response to the information requests made on October 15, 2010, state that after the publication of Order ARM/1163/2010 they are not passing on the cost of the removal and elimination of SRM to their suppliers, and almost all, except for FRIBIN, which has provided a commercial agreement where a 1% discount appears as “agreed commercial bonus,” state that they do not have supply agreements with livestock farmers where a linear discount of a fixed percentage could be applied to all deliveries of livestock for slaughter. The responses to each of the questions raised are summarized in the following table prepared by the DI: REPORTED COMPANIES CORNELLÁ FRIBIN FRIMANCH J. FRICAFO VALL A VIÑAS R DE BAS Application of SRM NO NO NO NO NO NO Concept NOT USED NO NO NO NO NO NO Percentage APPLIED NO NO NO NO NO NO Supply Agreements NO Only on NO NO NO NO certain occasions Verbal Agreement Competitors NS/NC NS/NC NS/NC NS/NC NS/NC NS/NC Belongs to YES NO NO NO YES NO FECIC Belongs to another NO ASOCARNE ASOCARNE NO NO NO association AICE Adoption of NO NS/NC. NO NS/NC NS/NC NS/NC FECIC agreement Circular FECIC NS/NC NS/NC NS/NC NS/NC NS/NC NS/NC June 15, 2009 REPORTED COMPANIES OSONA VIÑALS FRIDASA FRIUSA DALMAU SOLER Application of SRM NO NO NO NO NO Concept NOT USED NO NO NO NO NO Percentage APPLIED NO NO NO NO €0.03/kg. Supply Agreements NO NO NO NO NO Verbal Agreement Verbal Agreement Verbal Agreement Competitors NS/NC NS/NC NS/NC NS/NC NS/NC Belongs to NO YES YES YES NO FECIC Belongs to another ANAFRIC ASOCARNE NO ANAFRIC ANAFRIC association ASOVAC Adoption of NO NO NS/NC NS/NC NS/NS ECIC agreement Considering the above, there are no indications in the file of the passing on of the cost of the extraction and elimination of SRM by the reported meat industries in the letter of July 7, 2010 to their suppliers of beef and pork in the months of May and June 2010. 3.5.- After analyzing the responses to the information requests made on March 23, 2011 to ASOCARNE and ANAFRIC, since certain companies reported in the letter of July 7, 2010 declared that they belong to these associations, it has not been established that these associations carried out, during the years 2009 and 2010, communications similar to those of FECIC and AICE to their members regarding the passing on to the livestock farmer of the cost of removal of SRM. LEGAL GROUNDS FIRST.- On the object of this Resolution. In this Resolution, the Council must pronounce on the proposal that the Directorate of Investigation has raised in application of Article 50.5 of the LDC. The Directorate of Investigation concludes that the conduct carried out by AICE and FECIC in a coordinated manner as both are members of CONFECARNE, consisting of recommending to their associated companies that they pass on to livestock farmers the costs of removal and elimination of SRM by sending the Circulars that justified the legality of such passing on, constitutes an infringement typified in Article 1.1.a) of the LDC and considers, in accordance with the provisions of Article 61 of the LDC, AICE and FECIC responsible for such recommendation.</w:t>
      </w:r>
    </w:p>
    <w:p>
      <w:r>
        <w:rPr>
          <w:b/>
        </w:rPr>
        <w:t>[Pages 16–18]</w:t>
      </w:r>
    </w:p>
    <w:p>
      <w:r>
        <w:t>The Council must determine whether the conduct attributed constitutes an infringement of Article 1.1 a) of the LDC as proposed by the Directorate of Investigation. To this end, it has taken into consideration all the documentation that forms part of the administrative file and, within this, the allegations presented jointly by CONFECARNE, AICE, and FECIC to the Proposal for Resolution, along with the documents provided as private documentary evidence that, by being attached to the written allegations, have also been considered part of the argument put forth by the defendants.</w:t>
      </w:r>
    </w:p>
    <w:p>
      <w:r>
        <w:t>SECOND.- On the qualification of the conduct</w:t>
      </w:r>
    </w:p>
    <w:p>
      <w:r>
        <w:t>Article 1.1 of the LDC prohibits:</w:t>
        <w:br/>
        <w:t>“…any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br/>
        <w:t>a. The direct or indirect fixing of prices or other commercial or service conditions.”</w:t>
      </w:r>
    </w:p>
    <w:p>
      <w:r>
        <w:t>To determine whether a conduct can be classified as a collective recommendation for the purposes of the prohibition established in this article, the Council, in various resolutions, including RCNC S/053/08 FIAB and ASOCIADOS and CEOPAN, of October 14, 2009, RCNC S/0055/08 INPROVO, of September 28, 2009, and RCNC S/0336/11 CEOE, of September 26, 2012, has proceeded to analyze the content of the recommendation, the dissemination it has undergone, and who carries it out. For there to be an infringement of Article 1 of the LDC, it is sufficient to verify whether the analysis of these three factors indicates that the conduct aims to restrict competition and “…it is not necessary to analyze additional factors, such as the context in which the conduct occurs, the intent, the degree of adherence, nor to delimit the relevant market.” (RCNC INPROVO, Fourth Legal Basis).</w:t>
      </w:r>
    </w:p>
    <w:p>
      <w:r>
        <w:t>On the content</w:t>
      </w:r>
    </w:p>
    <w:p>
      <w:r>
        <w:t>As reflected in FACT ESTABLISHED 3.2, the content of the two Circulars, 59/09 from AICE, dated June 8, and 20/09 from FECIC, dated June 15, is the same, varying only in the heading of AICE's. Therefore, the assessment that the Council makes below should be understood as referring to both.</w:t>
      </w:r>
    </w:p>
    <w:p>
      <w:r>
        <w:t>The origin of the Circulars lies in the request for a legal report by FECIC, AICE, and CONFECARNE to the same advisor. The request for the report occurs after the SANDACH Commission made public, on March 3, 2009, an interpretation indicating that the costs of eliminating SRM could not be transferred to livestock farmers. The result of the report requested by the three associations is dated June 4, 2009, and is titled "Draft information note to our associated companies," and from its content, which appears in FACT ESTABLISHED 3.1, we can highlight point 1, "The practice of passing on to livestock farmers the cost of the operations of removal and destruction of SRM has solid legal support in the fact that the SRM do not originate or cause in the meat companies but in the livestock farmers, whose animals generate the risk, therefore, they are the ones who must bear its legal consequences and the cost of its elimination so that the animals can be sold and can access the food chain. (...)</w:t>
        <w:br/>
        <w:t>Four days after the date of the Report, AICE fully transmits its content in Circular 59/09, and it takes FECIC eleven days to do the same in its Circular 20/09.</w:t>
      </w:r>
    </w:p>
    <w:p>
      <w:r>
        <w:t>Therefore, with both circulars transcribing the Report, it was communicated to the associates that passing on the cost of the operations of removal and destruction of SRM to livestock farmers was legal, fostering a common pattern of behavior among them. The message conveyed to the associates was very specific, thus guiding a common response from competing economic operators, the meat industries belonging to the two associations. And all this as a reaction to the interpretation of an official body such as the SANDACH Commission.</w:t>
      </w:r>
    </w:p>
    <w:p>
      <w:r>
        <w:t>The dissemination</w:t>
      </w:r>
    </w:p>
    <w:p>
      <w:r>
        <w:t>The Circulars were addressed to all associates of AICE and FECIC. The intention to carry out the dissemination of the legal report is implicit in its very title "Draft information note to our associated companies." On the other hand, this dissemination was immediate, as AICE and FECIC did not wait to disseminate it even until it was formally known by the General Board of CONFECARNE, which included it in the agenda of its meeting on July 9.</w:t>
      </w:r>
    </w:p>
    <w:p>
      <w:r>
        <w:t>Regarding the authorship</w:t>
      </w:r>
    </w:p>
    <w:p>
      <w:r>
        <w:t>Finally, regarding "who" disseminated the finally termed "Draft information note to our associated companies," it is sufficiently established that it was done by AECI and FECIC. This Council has already established that to qualify a recommendation as collective "...it is sufficient that the recommendation is adopted or expressed by an internal body of the collective entity, regardless of its composition (collegiate or unipersonal), since what is relevant for the purposes of the prohibition of art. 1.1 LDC is the collective nature of the entity that formally adopts the conduct, and the objectively restrictive capacity of this competition." (RCNC INPROVO). In the case at hand, it is undisputed that the authors of the dissemination are AECI and FECIC, two associations of meat industries.</w:t>
      </w:r>
    </w:p>
    <w:p>
      <w:r>
        <w:t>In short, the prerequisites that the doctrine of the National Court, expressed among others in its SAN of June 29, 2011, reflects are met: "The existence of a collective recommendation aimed at limiting competition in the free formation of prices has been sufficiently proven. Such conduct consists of a coordinated action aimed at eliminating uncertainty in the behavior of the competitor. Well, in the case we contemplate, it is evident that a collective recommendation from several entities that integrate the main professionals in the food sector tends directly to unify behaviors with the corresponding elimination of uncertainty among individual competitors. The recommendation, considering the entities from which it came, had sufficient capacity to provoke unification in behavior. And this is not hindered by the fact that professionals in the sector had the freedom to set prices, because what is important is the elimination of uncertainty through the recommendation."</w:t>
      </w:r>
    </w:p>
    <w:p>
      <w:r>
        <w:t>For all these reasons, the Council considers that the conduct, by its content, sending both Circulars by AECI and FECIC defending the legality of passing on the costs of removing SRM, by its dissemination, as they were directed to all associates, and by who carries them out, two representative associations of the sector, aims to promote alignment in the behavior of meat industries in their relationship with livestock farmers regarding the passing on of the cost of SRM to them. Therefore, it is capable of distorting free competition, by facilitating the unification of the conduct of competing companies in an objective manner.</w:t>
      </w:r>
    </w:p>
    <w:p>
      <w:r>
        <w:t>In conclusion, the Council considers that the conduct attributed is a collective recommendation classified as an infringement in Article 1.1.a) of the LDC. The infringement of Article 1 of the LDC exists from the moment AICE and FECIC make a collective recommendation whose object has been proven to be anti-competitive regardless of the degree of adherence that ultimately takes place. As reflected in the previous Legal Basis, the statements had the capacity to restrict competition, a capacity that was reinforced by the high level of representativeness of both associations as recorded in the description of the interested parties in this file.</w:t>
      </w:r>
    </w:p>
    <w:p>
      <w:r>
        <w:rPr>
          <w:b/>
        </w:rPr>
        <w:t>[Pages 19–21]</w:t>
      </w:r>
    </w:p>
    <w:p>
      <w:r>
        <w:t>Although it has not been proven that the conduct had effects, in the sense that the invoices analyzed in the file do not show concepts referred to as SRM or similar, the Council wishes to observe that concepts including the term discount without further specifications have been found.</w:t>
      </w:r>
    </w:p>
    <w:p>
      <w:r>
        <w:t xml:space="preserve">THIRD.- On the allegations  </w:t>
        <w:br/>
        <w:t xml:space="preserve">The allegations to the Proposal for Resolution (PR) have been jointly submitted by CONFECARNE, AICE, and FECIC and practically reproduce those made to the Statement of Facts. Below is a summarized exposition of all of them.  </w:t>
        <w:br/>
        <w:t xml:space="preserve">In the FIRST allegation, the defendants assert that the background of the file presented by the DI in the PR is incomplete, omitting relevant information by not mentioning them. The first twelve backgrounds cited refer to the fact that the events for which the reserved information was carried out are not included, that the facts for which the present file was decided to be initiated are also not included, and that the DI does not mention certain issues included in the Council's Resolution of October 4, 2010, which closed the monitoring file of sanctioning file 556/03, as well as other issues related to the aforementioned Resolution that, according to their interpretation, already assessed the conduct now attributed to them. Specifically, they refer to the fact that when the aforementioned Resolution was issued, the Council was already aware of the existence of the AICE and FECIC Circulars of June 8 and 15, 2009, and decided that they did not prove an infringement of Article 62.4.c) of the LDC, interpreting that this qualifies the conduct. They interpret similarly regarding the closure of the monitoring file even though the Council was aware of the complaint from the Director General of Livestock of the MARM dated August 10, 2009, and the complaint filed on July 7, 2010, by ASOPRAVAC and others.  </w:t>
        <w:br/>
        <w:t xml:space="preserve">The last background they consider that the DI has omitted in its PR is that FECIC and AICE submitted complaint letters against companies and livestock associations and the MAPA itself, for practices almost identical to those now attributed to them by the DI. Specifically, they refer to the complaint that FECIC submitted on July 26 to the CNC against ASOPRAVAC and other livestock associations, which gave rise to sanctioning file S/0290/10, a file that was ultimately archived by Resolution of December 29, 2010, which is not final as it has been appealed by FECIC. According to the defendants, there is a parallelism between that archived file and the one currently at hand.  </w:t>
        <w:br/>
        <w:t xml:space="preserve">In the SECOND allegation, they develop the previously mentioned claims regarding the actions of the DI. They reiterate that the reserved information was initiated as a consequence of the closure Resolution of monitoring dated October 4, 2010, in which the Council urged the DI to analyze whether the new factual elements and new actors that had emerged since 2009 could constitute an infringement of the LDC. They insist on interpreting that AICE and FECIC were exonerated in that Resolution for the dissemination of their respective Circulars. They also allege that the new elements and actors could only be those reported in the letter of July 7 and that the DI has considered the reported facts unproven. Finally, they consider that the notification of the initiation of this file, on May 10, 2011, to the Director General of Agricultural and Livestock Resources of the MARM, not being an interested party in the procedure, violates the principle of legal certainty, causing by itself the absolute nullity of the entire procedure.  </w:t>
        <w:br/>
        <w:t xml:space="preserve">In the THIRD allegation, regarding the parties, the defendants express their agreement with the DI's proposal to archive the actions against CONFECARNE and express their disagreement with the notification of the initiation of the file to the Director General of Agricultural and Livestock Resources not being an interested party in the procedure, which they consider violates the principle of legal certainty. They believe that the difference in criteria maintained in this file regarding the archiving of actions that concluded the file S/0290/10, which has evident parallels with the one at hand, violates the principle of equality.  </w:t>
        <w:br/>
        <w:t xml:space="preserve">In the FOURTH allegation, they discuss the analysis of the sector carried out by the DI, arguing that the affected market in the case of AICE and FECIC is limited to beef production and that their representation in the slaughter of sheep and goats is null. They provide data to defend that the contribution of beef within the total Spanish meat production is 10.6% and not 11% as claimed by the DI. Finally, they conclude by arguing that the SANDACH Commission also makes an interpretation and reiterate that the Resolution of the Council of January 10, 2011, archiving the file S/0290/10, is relevant in this file.  </w:t>
        <w:br/>
        <w:t xml:space="preserve">In the FIFTH allegation, regarding the established facts and their legal assessment, they reiterate their interpretation that the conduct assessed in this file was already assessed in the monitoring file VS/556/03 in which, according to the defendants, the Council concluded that the AECI and FECIC Circulars did not contain any collective recommendation. They also allege that the Resolution of this monitoring file assessed the complaint against FECIC, among others, filed on July 7, 2010.  </w:t>
        <w:br/>
        <w:t xml:space="preserve">In the SIXTH allegation, the defendants allege the absolute nullity of the initiation of the present file due to the violation of the principles of res judicata, "Non Bis In Idem," and equality in the application of the law. They reiterate that the Council already assessed the conduct attributed in the Resolution of October 4, 2010, of monitoring file 556/03 and that this file must be resolved with the same criteria as the S/0290/10 because the elements in both are coincident. Finally, they reserve the possibility of demanding responsibility.  </w:t>
        <w:br/>
        <w:t xml:space="preserve">In the SEVENTH allegation, the defendants deny the objective existence of collective recommendation again based on the fact that the Circulars were already assessed by the Council in its Resolution of October 4, 2010, reiterating that the SANDACH Commission made an interpretation of the legislation regulating SRM, and that the aforementioned Circulars are the expression of their right to freedom of expression.  </w:t>
        <w:br/>
        <w:t xml:space="preserve">In the EIGHTH allegation, the defendants consider that there are no aggravating circumstances and that the following mitigating factors should be taken into account: the complex legal and economic context of the affected market; the advantageous and privileged position that the livestock industry has had over the meat industry; the limited proportion that the productive activity of beef represents over the total meat sector; the lack of intentionality and/or negligence; the lack of awareness or will to infringe the LDC; the solid legal foundation of the report commissioned by the defendants; the absence of coordination; the non-existence of coercive control mechanisms with anti-competitive purposes, effects, damages, and illicit benefits; the collaboration and lack of obstruction; the sporadic nature of the conduct as well as the formal commitment of the defendants to continue monitoring and not to issue communications in the same sense.  </w:t>
        <w:br/>
        <w:t xml:space="preserve">In the NINTH allegation, they request the incorporation as evidence into the file of the Report and Proposal for Resolution that the DI submitted to the Council in file S/0290/10.  </w:t>
        <w:br/>
        <w:t xml:space="preserve">In the TENTH allegation, they reiterate the allegations regarding the legal qualification made by the DI and again express their agreement with the proposal to archive the actions against CONFECARNE.  </w:t>
        <w:br/>
        <w:t xml:space="preserve">In the ELEVENTH allegation, they reiterate that there have been no effects in the market as a consequence of the dissemination of the Circulars, and in the TWELFTH, regarding the determination of the amount of the fine, they also reiterate their arguments regarding the characteristics of the market, market share, the effects or scope of the infringement, its duration, and the existence of aggravating and mitigating factors.  </w:t>
        <w:br/>
        <w:t>Regarding the response to the allegations, on several occasions the Council has had the opportunity to state that the right to defense of the parties does not require an individually reasoned response to each of the allegations.</w:t>
      </w:r>
    </w:p>
    <w:p>
      <w:r>
        <w:rPr>
          <w:b/>
        </w:rPr>
        <w:t>[Pages 22–24]</w:t>
      </w:r>
    </w:p>
    <w:p>
      <w:r>
        <w:t>jurisprudencia hemos sostenido que el principio de igualdad ante la ley no impide que se establezcan diferencias de trato entre situaciones distintas, siempre que dichas diferencias estén justificadas por razones objetivas y razonables". Por lo tanto, el Consejo considera que no se está vulnerando el principio de igualdad en la aplicación de la ley en este expediente.</w:t>
      </w:r>
    </w:p>
    <w:p>
      <w:r>
        <w:t>Finalmente, las imputadas también alegan que la DI ha vulnerado el derecho a la defensa al no permitirles presentar pruebas en el procedimiento. Sin embargo, el Consejo entiende que se ha garantizado el derecho a la defensa en todo momento, ya que las imputadas han tenido la oportunidad de presentar sus alegaciones y argumentaciones, así como de acceder a la información relevante para su defensa. La falta de admisión de pruebas no implica por sí misma una vulneración del derecho a la defensa, siempre que se haya permitido a las partes exponer sus argumentos y alegaciones de manera adecuada.</w:t>
      </w:r>
    </w:p>
    <w:p>
      <w:r>
        <w:t>Por todo lo expuesto, el Consejo desestima las alegaciones presentadas por las imputadas y considera que no se han producido vulneraciones de derechos fundamentales en el presente procedimiento.</w:t>
      </w:r>
    </w:p>
    <w:p>
      <w:r>
        <w:rPr>
          <w:b/>
        </w:rPr>
        <w:t>[Pages 25–27]</w:t>
      </w:r>
    </w:p>
    <w:p>
      <w:r>
        <w:t>STC 37/1982, of June 16, we have been affirming (FJ 3) that the equivalence in equality must be within legality and only among identical actions that conform to the legal system, but never outside legality. In short (SSTC 17/1984, of February 7, FJ 2; 1/1990, of January 15, FJ 2, and 157/1996, of October 15, FJ 4), there is no right to receive equal treatment in illegality, since the individual and non-transferable nature of disciplinary responsibility requires that each person be accountable for their own conduct, regardless of what may happen with others.</w:t>
      </w:r>
    </w:p>
    <w:p>
      <w:r>
        <w:t>Regarding the proposal to archive the proceedings against CONFECARNE, the Council agrees with the DI that, although it was the one who requested the report, it has not been established in the file that CONFECARNE participated in its dissemination, thus lacking at least one of the elements to consider that a recommendation exists.</w:t>
      </w:r>
    </w:p>
    <w:p>
      <w:r>
        <w:t>On the notification to the Director General of MARM of the initiation of the present proceedings, this Council considers that such notification does not violate any party's rights since the fact of the initiation is public in accordance with the provisions of Article 28.3 of the RDC and this notification has been incorporated into the file in defense of transparency in the procedure.</w:t>
      </w:r>
    </w:p>
    <w:p>
      <w:r>
        <w:t>Regarding the incorporation into the file of the Report and Proposal for archiving that the DI submitted to the Council in file S/0290/10 as public documentary evidence, the Council considers that it is not evidence and that the incorporation of the Resolution of the aforementioned file is sufficient since it summarizes the background and facts and establishes the legal grounds, being the relevant document for all purposes as it reflects the assessment of the case by the competent body to resolve. Furthermore, as the Resolution of file S/0290/10 has been appealed by FECIC before the National Court, to which the documentation contained therein has been sent, the requested Report and Proposal is already in the possession of the judicial body and FECIC itself.</w:t>
      </w:r>
    </w:p>
    <w:p>
      <w:r>
        <w:t>On the other hand, the Council, in light of the provisions of Article 37.2 of the RDC, has not deemed it necessary to hold the requested hearing.</w:t>
      </w:r>
    </w:p>
    <w:p>
      <w:r>
        <w:t>FOURTH - Calculation of the fine</w:t>
      </w:r>
    </w:p>
    <w:p>
      <w:r>
        <w:t>Article 63.1 of the LDC provides that the competition authority may impose fines on individuals and entities that, deliberately or through negligence, carry out actions or omissions classified as infringements in the Law itself.</w:t>
      </w:r>
    </w:p>
    <w:p>
      <w:r>
        <w:t>This Council shares with the Investigation Directorate that at least negligence is present in the conduct declared infringing in the Second Legal Ground of this Resolution. The established facts attest to the voluntariness in the execution of the typical conduct (principle of culpability) from the objective pursued by the commissioning of the legal report, coordinated by AECI and FECIC within CONFECARNE, to its effective dissemination and, given the relevance of these associations, it can only be concluded that AECI and FECIC have acted in relation to the infringement declared in this file omitting all diligence in observing the obligation imposed by Article 1.1 of the LDC.</w:t>
      </w:r>
    </w:p>
    <w:p>
      <w:r>
        <w:t>Moreover, as has been pointed out in previous Resolutions, this Council and the courts have confirmed, the lack of intent in the commission of the infringement does not deprive the conduct of the associations of its unlawfulness, since Article 1 of the LDC classifies an infringement of result or objective illegality, as the administrative infringement will occur when a harmful result for competition is produced or may be produced, regardless of whether this was the intended outcome. In this sense, the National Court has stated, for example, in the Legal Ground 6 of the Judgment of November 10, 2010, in file S/0044/08 PROPOLLO, “(...) this does not prevent the conduct from being objectively restrictive of competition by its nature, (...), since the conduct can be carried out intentionally or negligently -clearly the provision refers to an intentional or negligent element-, the former being the one that directly aims to provoke the desired distorting effect on free competition, and the latter, which, even without intending the effect, is apt to cause it, being able to foresee such effect by applying due diligence.” (the emphasis is from the Judgment).</w:t>
      </w:r>
    </w:p>
    <w:p>
      <w:r>
        <w:t>In accordance with the provisions of Article 62.4 a) of the LDC, the conduct must be classified as very serious. Article 63.1 of the LDC determines that very serious infringements may be sanctioned with a fine of up to 10% of the total turnover of the infringing company in the economic year prior to that in which the fine is imposed. When setting the sanction, the criteria established in letters a) to e) of Article 64.1 of the LDC must be taken into account.</w:t>
      </w:r>
    </w:p>
    <w:p>
      <w:r>
        <w:t>In this case, the Council does not appreciate the existence of the mitigating factors alleged by the defendants. Regarding the legal and economic context, the Council considers that it was sufficiently clear at the time of dissemination of the Circulars, in light of what was stated by the SANDACH Commission, so the motivation for requesting the report subject to dissemination can only be attributed to the objective of incentivizing an anti-competitive commercial practice. Because what is valued in this file is not that the defendants commissioned a legal report within CONFECARNE but its dissemination with the aim of promoting a common commercial practice through an interpretation of a legal norm contrary to what was explicitly stated by an official commission. Regarding the existence of a favorable position of the livestock industry, the Council considers that it is an inadmissible assertion as it is subjective, since no evidentiary document has been provided. Regarding the limited proportion that cattle represents within the total meat sector, it is an element that is taken into account in determining the volume of business affected by the infringement. On the solid argumentation of the legal report they disseminated, the Council considers, as does the DI, that the defendants incur in a contradiction by first alleging that the legal situation is complex and now claiming that their report is unquestionable. In any case, the assessment that the report deserves does not change the intent of the conduct and the massive dissemination among the associates that it was subject to. The rest of the allegations refer to circumstances, the sporadic nature of the conduct, the non-existence of mechanisms for monitoring compliance with the recommendation, coercive actions, evidence of effects, and obtaining illicit benefits, which must be taken into account in determining the sanction but are in no case mitigating circumstances according to Article 64.3 of the LDC. Finally, regarding the allegation of collaboration, the Council considers that the actions of the defendants have been limited to the generic duty of collaboration provided for in Article 39 of the LDC without having provided any additional information with added value to determine the existence of a mitigating factor in this sense. Generic statements of compliance with the law, to which they are obliged in any case, cannot be considered as a mitigating factor either.</w:t>
      </w:r>
    </w:p>
    <w:p>
      <w:r>
        <w:t>However, both AICE and FECIC had already committed an infringement classified in Article 1 of Law 16/1989 on the Defense of Competition, consisting of recommending the passing on of the cost of removing meat meals to livestock farmers, sanctioned by the extinct Competition Defense Tribunal in its Resolution of February 13, 2004, file 556/03, a sanction that became final by Judgment of the National Court of May 8, 2006. Therefore, this Council considers that in this case the aggravating circumstance of reiteration provided for in Article 64.2 a) of the LDC occurs.</w:t>
      </w:r>
    </w:p>
    <w:p>
      <w:r>
        <w:t>In order for the deterrent nature of the fine in this case to be compatible with the principle of proportionality, in light of the duration of the infringement, the lack of evidence that monitoring of its effects has been carried out or that it has had any, the Council sets the sanction for AICE and FECIC at 30,000 euros each, an amount that it considers allows achieving the objectives contained in heading (3) of the CNC Communication on quantification.</w:t>
      </w:r>
    </w:p>
    <w:p>
      <w:r>
        <w:rPr>
          <w:b/>
        </w:rPr>
        <w:t>[Pages 28–29]</w:t>
      </w:r>
    </w:p>
    <w:p>
      <w:r>
        <w:t>of sanctions of February 6, 2009, respecting the principle of proportionality. Additionally, taking into account the aggravating factor of reiteration in the conduct, the Council considers that a surcharge of 5% should be applied to the previous amount, making the final fine to be imposed on AICE and FECIC 31,500 euros each. Based on the above, the Council of the National Competition Commission in the composition stated at the beginning, having regard to the cited provisions and the other generally applicable provisions</w:t>
      </w:r>
    </w:p>
    <w:p>
      <w:r>
        <w:t>RESOLVES</w:t>
      </w:r>
    </w:p>
    <w:p>
      <w:r>
        <w:t>FIRST.- To declare that in this file an infringement of Article 1 of the Competition Defense Law has been established, for which the Association of Meat Industries (AICE) and the Catalan Federation of Meat Industries (FECIC) are responsible.</w:t>
      </w:r>
    </w:p>
    <w:p>
      <w:r>
        <w:t>SECOND.- To impose a sanctioning fine on the Association of Meat Industries (AICE) in the amount of thirty-one thousand five hundred euros (31,500 €) and on the Catalan Federation of Meat Industries (FECIC) a sanctioning fine in the amount of thirty-one thousand five hundred euros (31,500 €).</w:t>
      </w:r>
    </w:p>
    <w:p>
      <w:r>
        <w:t>THIRD.- To declare, under Article 53.1.c) of Law 15/2007 of July 3, on Competition Defense, that in this file the existence of an infringement of Article 1 of the aforementioned Law has not been established, by CONFECARNE.</w:t>
      </w:r>
    </w:p>
    <w:p>
      <w:r>
        <w:t>FOURTH.- To urge the Directorate of Investigation to monitor and ensure the full compliance of this Resolution.</w:t>
      </w:r>
    </w:p>
    <w:p>
      <w:r>
        <w:t>This Resolution shall be communicated to the Directorate of Investigation of the CNC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