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https://www.cnmc.es/expedientes/s029310</w:t>
      </w:r>
    </w:p>
    <w:p>
      <w:r>
        <w:t>Pages translated : 75</w:t>
      </w:r>
    </w:p>
    <w:p/>
    <w:p>
      <w:r>
        <w:rPr>
          <w:b/>
        </w:rPr>
        <w:t>[Pages 1–3]</w:t>
      </w:r>
    </w:p>
    <w:p>
      <w:r>
        <w:t xml:space="preserve">RESOLUTION (EXPTE. S/0293/10 TRANSCONT)  </w:t>
        <w:br/>
        <w:t xml:space="preserve">COUNCIL  </w:t>
        <w:br/>
        <w:t xml:space="preserve">Mr. Joaquín García Bernaldo de Quirós, President  </w:t>
        <w:br/>
        <w:t xml:space="preserve">Ms. Pilar Sánchez Núñez, Vice President  </w:t>
        <w:br/>
        <w:t xml:space="preserve">Mr. Julio Costas Comesaña, Councilor  </w:t>
        <w:br/>
        <w:t xml:space="preserve">Ms. M. Jesús González López, Councilor  </w:t>
        <w:br/>
        <w:t xml:space="preserve">Ms. Inmaculada Gutiérrez Carrizo, Councilor  </w:t>
        <w:br/>
        <w:t xml:space="preserve">Mr. Luis Díez Martín, Councilor  </w:t>
        <w:br/>
        <w:t xml:space="preserve">In Madrid, on January 10, 2013  </w:t>
        <w:br/>
        <w:t xml:space="preserve">The Council of the National Competition Commission (the Council) with the composition expressed and being Rapporteur Ms. Pilar Sánchez Núñez, has issued this Resolution in the sanctioning file S/0293/10 TRANSCONT, initiated by the Directorate of Investigation against the ASSOCIATION OF SELF-EMPLOYED TRANSPORTERS AND TRANSPORT BUSINESS OWNERS OF CONTAINERS AND RELATED SERVICES BY ROAD OF THE PROVINCE OF BARCELONA (TRANSCONT), COTRAPORT, SCCL (COTRAPORT), SINTRAPORT, the LOGISTICS ASSOCIATION OF CONTAINER TRANSPORT (ALTC), the PORT AUTHORITY OF BARCELONA (APB), the OFFICIAL COLLEGE OF CUSTOMS AGENTS AND BROKERS OF BARCELONA (COACAB), the ASSOCIACIÓ D’AGENTS CONSIGNATARIS DE VAIXELLS DE BARCELONA (Consignees Association) and the ASSOCIATION OF INTERNATIONAL FREIGHT FORWARDERS OF BARCELONA. ORGANIZATION FOR LOGISTICS AND TRANSPORT (ATEIA-OLT), for alleged restrictive practices of competition prohibited by Article 1 of Law 15/2007, of July 3, on the Defense of Competition.  </w:t>
        <w:br/>
        <w:t xml:space="preserve">FACTUAL BACKGROUND  </w:t>
        <w:br/>
        <w:t xml:space="preserve">Complaint  </w:t>
        <w:br/>
        <w:t>1. On August 10, 2010, a letter from the APB was received at the National Competition Commission (CNC) forwarding a burofax from […], representative of the companies "Transportes Alonso Salcedo, S.A." (Transportes Alonso), "Técnicas y Manutención, S.A." (TYMSA) and "Servicios Terrestres y Marítimos S.A." (SETEMAR), members of the so-called Alonso Group (pages 1 and 2). According to this, "the transport associations TRANSCONT and ALTC would be boycotting the container depots of TYMSA and SETEMAR, through practices consisting of sending 'emails to various consignees and port operators giving 'instructions' and 'indications' on whom to hire or not for land transport at the Port of Barcelona" and through various actions that hindered the work of the Alonso Group (pages 3 to 27), with the connivance of the Port Authority of Barcelona."</w:t>
      </w:r>
    </w:p>
    <w:p>
      <w:r>
        <w:t xml:space="preserve">Actions of the Directorate of Investigation  </w:t>
        <w:br/>
        <w:t xml:space="preserve">2. The Directorate of Investigation (DI) opened, based on Article 49.2 of the LDC, a reserved information process in order to determine the circumstances that justified the initiation of a sanctioning file (pages 28 to 30), in which framework it requested information from the complainant. On September 28, 2010, the Alonso Group responded to this request for information (pages 31 to 148).  </w:t>
        <w:br/>
        <w:t xml:space="preserve">3. On November 10, 2010, the Directorate of Investigation requested information from the APB (pages 149 to 151) and from TRANSCONT (pages 154 to 159). On November 26 and 29, 2010, the CNC received the response from the APB (confidential pages 195 to 204 and pages 205 to 222) and on November 25, 2010, the response from TRANSCONT (pages 167 to 194).  </w:t>
        <w:br/>
        <w:t xml:space="preserve">4. On March 23, 2011, the Directorate of Investigation conducted a home inspection at the offices of ALTC (pages 233 to 244) and of TRANSCONT and COTRAPORT (pages 256 to 273) within the framework of the aforementioned reserved information, to verify the existence, if any, of restrictive practices prohibited by Article 1.1 of the LDC and by Article 101 of the Treaty on the Functioning of the European Union (TFEU), "consisting, in general, of price fixing and commercial or service conditions, market sharing, as well as limitation or control of production in the sector of land transport of containers with origin or destination (final or stopover) at the Port of Barcelona, and also to verify the existence of contacts and/or agreements between the operators acting at the Port of Barcelona and those operating at other ports in the national territory, and whose object and/or effect could be the adoption of agreements and/or the coordination of the aforementioned practices."  </w:t>
        <w:br/>
        <w:t xml:space="preserve">5. The Directorate of Investigation requested information on May 5, 2011, from ALTC (pages 704 to 706) receiving its response on May 23, 2011 (pages 725 to 760).  </w:t>
        <w:br/>
        <w:t xml:space="preserve">6. On May 12 and 13, 2011, the Directorate of Investigation detailed certain documentation found during the inspections carried out respectively at ALTC and at TRANSCONT and COTRAPORT, incorporating it into the preliminary proceedings DP/016/2011 and DP/017/2011 (pages 707 to 708 and pages 709 to 711).  </w:t>
        <w:br/>
        <w:t xml:space="preserve">7. On June 14, 2011, the Directorate of Investigation initiated a sanctioning file against TRANSCONT, COTRAPORT, SINTRAPORT, ALTC, the APB, COACAB, the Consignees Association and ATEIA-OLT, upon assessing the existence of rational indications of the commission of an infringement of Article 1 of the LDC and Article 101 of the TFEU, consisting of price fixing and commercial or service conditions, market sharing, as well as limitation or control of production in the sector of land transport of containers with origin or destination (final or stopover) at the Port of Barcelona. The agreement was notified to the interested parties between June 17 and 20, 2011 (pages 780.1, 790.1, 794.1, 798.1, 802.1, 806.1, 810.1, 814.1).  </w:t>
        <w:br/>
        <w:t xml:space="preserve">8. On November 14, 2011, and January 12, 2012, the paper documents collected during the home inspections at ALTC and TRANSCONT were incorporated into the file (pages 925, 1326), and on February 22, 2012, electronic documents collected during the inspection carried out at the headquarters of TRANSCONT and COTRAPORT were incorporated (page 1355).  </w:t>
        <w:br/>
        <w:t xml:space="preserve">9. On December 20, 2011, the Directorate of Investigation requested information from TRANSCONT and COTRAPORT regarding i) the exact name of the entity VIAMARITIMA/VIAMARBCN and VÍA MARÍTIMA BCN SCCL, ii) various aspects related to its legal situation and iii) whether there had been any relationship between this entity and TRANSCONT and/or COTRAPORT (pages 1281 and 1282), to which they responded on January 3, 2012 (pages 1295 to 1324).  </w:t>
        <w:br/>
        <w:t xml:space="preserve">10. On March 16, 2012, the Statement of Specific Facts was formulated, notifying it to the interested parties between March 19 and 20, 2012 (pages 1448 to 1506.7). Between March 21 and 26, 2012, the parties were notified of the correction of a material error in a date mentioned in paragraph 159 of the PCH1, related to TRANSCONT and COTRAPORT (pages 1509 to 1520).  </w:t>
        <w:br/>
        <w:t xml:space="preserve">11. On March 16, 2012, a request was made to the Catalan Competition Authority of the Government of Catalonia to send the non-binding mandatory report provided for by Article 33.2 of the RDC (page 1507). This report was received in the CNC registry on April 17, 2012 (pages 2542 to 2574).  </w:t>
        <w:br/>
        <w:t xml:space="preserve">12. On March 23, 2012 (pages 1523 to 1563) and April 3, 2012 (pages 1704 to 1733), the Directorate of Investigation requested the accused parties to convey to their members a request for information so that they could directly provide the Directorate of Investigation with information regarding their total turnover and their turnover related to the activity of land transport of containers with origin and/or destination at the Port of Barcelona for the period of the infringement attributed to each party. From March 29, 2012, until the date of drafting this proposal, the various associates of the accused parties provided the documentation. The responses have taken place since March 29, 2012 (pages 1597 to 1604, 1623 to 1626, 1636 to 1654 and 1658 to 1659 and 1695 to 1703, 1740 to 1816, 1823 to 1824, 1830 to 1914, 1921 to 1932, 1934 to 1952, 1962 to 1964, 2000 to 2541, 2575 to 2594, 2616 to 2623, 2634 to 2654, 2819 to 2861, 2904 to 2948, 3132 to 3187, 3199 to 3212, 3220 to 3227, 3232 to 3334, 3339 to 3341, 3344 to 3471, 3477 to 3523, 3534 to 3569, 3571 to 3583, 3587 to 3598, 3610 to 3625, 3629 to 3695, 3721 to 3754 and 3778 to 4043).  </w:t>
        <w:br/>
        <w:t>13. The allegations to the PCH were received on the following dates: on April 16, 2012, the allegations of the APB (pages 1970 to 1999); on April 18, 2012 (date of the postmark April 14, 2012), the allegations of SINTRAPORT (pages 2624 to 2632); the allegations of COACAB, dated April 19, 2012 (date of the postmark April 17, 2012, pages 2655 to 2681); those of the Consignees Association dated April 19, 2012 (date of the postmark April 17, 2012, pages 2682 to 2730); those of ALTC dated April 19, 2012 (date of the postmark April 18, 2012, pages 2758 to 2814) and, for - 1 The text of the PCH of this Resolution Proposal contains the corrected version.</w:t>
      </w:r>
    </w:p>
    <w:p>
      <w:r>
        <w:rPr>
          <w:b/>
        </w:rPr>
        <w:t>[Pages 4–6]</w:t>
      </w:r>
    </w:p>
    <w:p>
      <w:r>
        <w:t xml:space="preserve">lastly those of TRANSCONT and COTRAPORT, dated April 23, 2012 (date of the postal stamp April 19, 2012, pages 2950 to 3126).  </w:t>
        <w:br/>
        <w:t xml:space="preserve">14. On April 16, in its written allegations to the PCH, the APB requested the initiation of proceedings aimed at conventional termination (page 1983). On April 17, 2012, the Directorate of Investigation decided not to initiate proceedings aimed at conventional termination, due to the absence of any indication regarding the general lines of the commitments it would be willing to present, nor the justification of why those commitments were considered adequate and sufficient to enable the conventional termination of the sanctioning file. The Directorate of Investigation considered that, firstly, the investigated behaviors consist of a violation of Article 1 LDC and 101 TFEU; secondly, the investigated behaviors have had irreversible effects on competition for a significant period of time (January 2006 to March 2011) and have affected a substantial part of the road transport market for containers; and finally, the alleged offenders have previously been declared by the CNC responsible for a practice prohibited by similar behaviors (file 623/07, Transportes Barcelona) and/or have been part of a prior conventional termination for similar practices (file S/0012/07, Port of Barcelona) (pages 2595 to 2596). The decision not to initiate proceedings was notified to all interested parties in the file between April 18 and 23, 2012 (pages 2600 to 2601 and 2608 to 2615 and 2865 to 2866).  </w:t>
        <w:br/>
        <w:t xml:space="preserve">15. On May 22, 2012, the DI issued a Proposal for Resolution that was notified on May 24, 2012. On June 11, a written allegation to the Proposal for Resolution from SINTRAPORT and the PORT AUTHORITY OF BARCELONA was received at the CNC headquarters; on June 12, those from TRANSCONT and COTRAPORT; on June 13, those from ALTC; on June 14, those from the ASSOCIATION OF CONSIGNEE AGENTS OF VESSELS OF BARCELONA; on June 15, those from ATEIA; and on June 18, those from the OFFICIAL COLLEGE OF CUSTOMS AGENTS AND BROKERS OF BARCELONA (COACAB).  </w:t>
        <w:br/>
        <w:t xml:space="preserve">16. On June 14, 2012, the Directorate of Investigation submitted to the Council of the CNC its Report Proposal for Resolution along with the file for its resolution in accordance with Article 50.4 of the LDC.  </w:t>
        <w:br/>
        <w:t xml:space="preserve">17. On November 16, 2012, the Council issued an Agreement taken on November 14, 2011, for the referral to the European Commission of the Proposal for Resolution of the file in the terms indicated in Article 11.4 of Regulation EC 1/2003, of which it informed the interested parties as well as that in compliance with Article 37.2.c) of Law 15/2007, the maximum period for resolving the file had been suspended until the European Commission responded to the information sent, or the period referred to in the aforementioned Article 11.4 of Regulation EC 1/2003 elapsed. After the 30-day period referred to in the last provision mentioned, by Agreement of December 17, 2012, and effective from December 16, 2012, the Council resolved to lift the suspension of the maximum period for resolving the reference file, which was notified to the parties on the same December 17, 2012.  </w:t>
        <w:br/>
        <w:t xml:space="preserve">18. On December 5, 2012, the Council agreed not to hold the hearing requested by the Association of Consignees in the allegations to the PR, nor the practice of the following evidence requested by the parties:  </w:t>
        <w:br/>
        <w:t xml:space="preserve">(1) ALTC  </w:t>
        <w:br/>
        <w:t xml:space="preserve">1.1. Obtaining a random sample of contracts entered into during the analyzed period in these proceedings between self-employed entrepreneurs providing cargo capacity and companies associated with ALTC, to proceed to compare their clauses and prove that they have different contents. To specify how to carry out this evidence, it is proposed that the Council of the CNC request the DI to require all ALTC companies to provide the referred contracts corresponding to a specific month from the set of months included within the analyzed period.  </w:t>
        <w:br/>
        <w:t xml:space="preserve">1.2. Obtaining a random sample of invoices issued by companies associated with ALTC during the analyzed period in these proceedings to their clients to compare the diversity of prices and the existence or absence of the surcharge for fuel variation and its various values. To specify how to carry out this evidence, it is proposed that the Council of the CNC request the DI to require all ALTC companies to provide the referred invoices corresponding to a specific month from the set of months included within the analyzed period.  </w:t>
        <w:br/>
        <w:t xml:space="preserve">1.3. Requesting the APB to provide the registry of trucks registered in the Port of Barcelona during 'one of the years included within the analyzed period, in order to verify that there was no limitation on the number of trucks by ALTC.  </w:t>
        <w:br/>
        <w:t xml:space="preserve">(2) TRANSCONT  </w:t>
        <w:br/>
        <w:t xml:space="preserve">2.1. That the Port of Barcelona be required to provide the following data:  </w:t>
        <w:br/>
        <w:t xml:space="preserve">2.1.1. Total number of trucks registered in Proatrans for the years 2007, 2008, 2009, 2010, and 2011 in terms of generic and special authorizations, detailing how many holders were associated with Transcont.  </w:t>
        <w:br/>
        <w:t xml:space="preserve">2.1.2. Total tractors, companies, and drivers from the registry of Generic Authorizations with distinction of the data, since the entry into force of the Terms of Reference for the Granting of Authorizations for transport.  </w:t>
        <w:br/>
        <w:t xml:space="preserve">2.1.3. Total holders of specific authorizations granted.  </w:t>
        <w:br/>
        <w:t xml:space="preserve">2.1.4. Detailing by years (2006, 2007, 2008, 2009, 2010, and 2011) the total entries and exits that occurred in the Port of Barcelona for those periods, detailing the number of trucks corresponding to self-employed transporters belonging to associates of Transcont, or in the case of Cotraport.  </w:t>
        <w:br/>
        <w:t xml:space="preserve">2.2. That companies associated with ALTC be required to provide the delivery notes of containers at Tymsa-Setemar, in order to prove the normal operation with the deposit after the complaint to the Labor Inspection, since the loading documents are delivered to the companies without retaining copies by the transporters.  </w:t>
        <w:br/>
        <w:t xml:space="preserve">(3) SINTRAPORT  </w:t>
        <w:br/>
        <w:t xml:space="preserve">3.1. Given that the associates of SINTRAPORT provide services for the companies of ALTC, among others, it is proposed to require those companies (as they must subscribe, if applicable, the agreement between the association and the companies and not the transporters) to provide the agreements of professional interest that they have signed with SINTRAPORT. They justify this by stating that since it is a negative fact (no professional interest agreements were signed), the party lacks elements to prove the lack of subscription of such professional interest agreements, except for the request that is made to the companies for which the self-employed transporters provide services to submit such agreements, if they exist.  </w:t>
        <w:br/>
        <w:t xml:space="preserve">(4) ASSOCIATION OF CONSIGNEES  </w:t>
        <w:br/>
        <w:t xml:space="preserve">4.1. To notify the General Directorate of Transport located at Paseo de la Castellana, 67. Nuevos Ministerios, 28071 Madrid, to certify whether ship consignees, with only the authorization of consignees, are authorized to organize, contract, or invoice transport or whether, on the contrary, to organize, contract, or invoice transport, they must also be registered, like any other company, as transport operators, fulfilling all the requirements of such transport operators independently of the activity of ship consignees.  </w:t>
        <w:br/>
        <w:t xml:space="preserve">19. The Council concluded its deliberation and issued this resolution on January 8, 2013.  </w:t>
        <w:br/>
        <w:t xml:space="preserve">20. The interested parties in this file are the following:  </w:t>
        <w:br/>
        <w:t xml:space="preserve">- ASSOCIATION OF SELF-EMPLOYED AND TRANSPORT ENTREPRENEURS OF CONTAINERS AND RELATED BY ROAD IN THE PROVINCE OF BARCELONA (TRANSCONT); COTRAPORT, SCCL (COTRAPORT) AND SINTRAPORT  </w:t>
        <w:br/>
        <w:t xml:space="preserve">- LOGISTICS ASSOCIATION OF CONTAINER TRANSPORT (ALTC)  </w:t>
        <w:br/>
        <w:t xml:space="preserve">- PORT AUTHORITY OF BARCELONA (APB)  </w:t>
        <w:br/>
        <w:t xml:space="preserve">- OFFICIAL COLLEGE OF CUSTOMS AGENTS AND BROKERS OF BARCELONA (COACAB)  </w:t>
        <w:br/>
        <w:t xml:space="preserve">- ASSOCIACIÓ D’AGENTS CONSIGNATARIS DE VAIXELLS DE BARCELONA (Association of Consignees)  </w:t>
        <w:br/>
        <w:t xml:space="preserve">- ASSOCIATION OF INTERNATIONAL FREIGHT FORWARDERS OF BARCELONA. ORGANIZATION FOR LOGISTICS AND TRANSPORT (ATEIA-OLT)  </w:t>
        <w:br/>
        <w:t xml:space="preserve">PROVEN FACTS  </w:t>
        <w:br/>
        <w:t>According to the Specification of Facts (PCH) formulated by the Directorate of Investigation, and contained in the Report Proposal for Resolution, the Council</w:t>
      </w:r>
    </w:p>
    <w:p>
      <w:r>
        <w:rPr>
          <w:b/>
        </w:rPr>
        <w:t>[Pages 7–9]</w:t>
      </w:r>
    </w:p>
    <w:p>
      <w:r>
        <w:t xml:space="preserve">considered as proven facts relevant for the resolution of this file the following:  </w:t>
        <w:br/>
        <w:t xml:space="preserve">About THE PARTIES  </w:t>
        <w:br/>
        <w:t xml:space="preserve">The Directorate of Investigation, in the PCH contained in its Proposal for Resolution Report, makes the following description of the parties interested in this file, on which certain aspects have been completed with the information contained in the file.  </w:t>
        <w:br/>
        <w:t xml:space="preserve">3.1. “ASSOCIATION OF SELF-EMPLOYED AND TRANSPORT BUSINESS OWNERS OF CONTAINERS AND RELATED SERVICES BY ROAD IN THE PROVINCE OF BARCELONA (TRANSCONT); COTRAPORT, SCCL (COTRAPORT) AND SINTRAPORT  </w:t>
        <w:br/>
        <w:t xml:space="preserve">TRANSCONT (Association of Self-Employed and Transport Business Owners of Containers and Related Services by Road of Barcelona) is registered as an Association in the Register of Associations of the Generalitat of Catalonia, constituted under Law 19/1977, of April 1, on the Right of Trade Union Association and Royal Decree 873/1977, of April 22. (f167).  </w:t>
        <w:br/>
        <w:t xml:space="preserve">By Judgment of the Provincial Court of Barcelona dated December 19, 2009, its dissolution was ordered. During the instruction of this file, TRANSCONT has received and responded to the information requests from the President of TRANSCONT.  </w:t>
        <w:br/>
        <w:t xml:space="preserve">On July 25, 2010, the newspaper Diario del Puerto published the following news: “Transcont Barcelona is finalizing the launch of a transport cooperative and a trade union. The association of self-employed container transporters of the Port of Barcelona, which groups around 800 drivers, will launch this cooperative, called Cotraport, and the trade union, under the name of Port Transporters Union (Sintraport), in the coming weeks.” (f 225).  </w:t>
        <w:br/>
        <w:t xml:space="preserve">(22) According to its Statutes, TRANSCONT groups “transporters dedicated to the transport of containers and related services to and from the province and Port of Barcelona and related services who voluntarily wish to integrate” (folio 174). TRANSCONT has as its primary purpose the representation, defense, and promotion of the common interests of its members (folio 174). Self-employed individuals dedicated to the transport of containers and related services, as well as companies dedicated to mediation in the contracting of container transport and related services that voluntarily request to meet the requirements of the association, may join TRANSCONT (folio 175).  </w:t>
        <w:br/>
        <w:t xml:space="preserve">(23) According to the information in the file, COTRAPORT is the cooperative of self-employed individuals of TRANSCONT, represented by the Board of Directors of the aforementioned association (folio 6302). According to the Inspection Act, as of March 23, 2011, TRANSCONT was in the process of dissolution by virtue of a court ruling (folios 2653 and 1297). For this reason, the cooperative COTRAPORT was established. Furthermore, at the time of the home inspection, the members of COTRAPORT had already resigned from TRANSCONT, had joined the new cooperative, and were paying the corresponding fees. COTRAPORT had assumed the employment contracts of TRANSCONT employees, and the salaries of these employees had been paid by the new cooperative since March 2011. The equipment and computer systems and other documentation had been transferred to the new cooperative on a date close to that of the inspection. Additionally, the President of TRANSCONT and COTRAPORT and an employee of COTRAPORT clarified that the documentation in paper and electronic format of both entities is practically indistinguishable4. Since the establishment of COTRAPORT, in the last quarter of 2010, it and TRANSCONT have shared a registered office, as well as the person who has held the position of President (folios 264 to 265 and 696 to 6975).  </w:t>
        <w:br/>
        <w:t xml:space="preserve">(24) SINTRAPORT is a union that was launched simultaneously with COTRAPORT, following the dissolution of TRANSCONT (folio 6626). SINTRAPORT, as an organization, has an internal sanctioning procedure. In this, serious offenses are considered, among others, “the failure to deliver delivery notes punctually every fortnight and the non-invoicing by COTRAPORT. Not respecting the agreements of professional interest agreed upon in the Cooperative” (folio 1190). Its President had previously held the position of President of TRANSCONT and the position of President of the Board of Directors of VIAMARITIMA before that of SINTRAPORT (folios 224, 227, 228, 684, and 1296).  </w:t>
        <w:br/>
        <w:t xml:space="preserve">VIA MARITIMA BCN, SCCL (VIAMARITIMABCN) (also referred to as Vía Marítima BCN, SCCL or VIAMARBCN) was created on June 12, 2007, with founding members including a President, a Secretary, and a Treasurer, all of whom are members of TRANSCONT and TRANSCONT itself as a collaborating member (folio 1297). (…) According to the file, the members of the Board of Directors of VIAMARITIMABCN held positions on the Board of Directors of TRANSCONT, COTRAPORT, and SINTRAPORT (folios 680 confidential, 684 confidential, 689, 696, 1296, and 1297 and 689). The management of VIAMARITIMABCN (folio 1297) coincides with that of TRANSCONT, COTRAPORT, and SINTRAPORT. Additionally, according to various minutes of TRANSCONT delegates (folio confidential 681 and folio 687) and of the TRANSCONT Board itself (folio confidential 680), TRANSCONT made various decisions regarding the management of VIAMARITIMABCN. Finally, effective December 31, 2010, […] that “(…) COTRAPORT, the cooperative of self-employed individuals of TRANSCONT, represented by the Board of Directors of TRANSCONT (…)”.  </w:t>
        <w:br/>
        <w:t xml:space="preserve">- 3 Inspection Act (paragraph 9) (Judgment of December 17, 2009, of the Provincial Court of Barcelona).  </w:t>
        <w:br/>
        <w:t xml:space="preserve">- 4 Paragraph number 10 of the Inspection Act at the headquarters of TRANSCONT and COTRAPORT (folio 265).  </w:t>
        <w:br/>
        <w:t xml:space="preserve">- 5 Certificate from the Secretary of TRANSCONT stating that, on September 9, 2010, the election of the new President of TRANSCONT took place, forming the new Board of Directors of the association.  </w:t>
        <w:br/>
        <w:t xml:space="preserve">- 6 Notes on a meeting of a strike in October [2010] in which the creation of SINTRAPORT is recorded, according to the expression “that is why we have launched COTRAPORT and SINTRAPORT”.  </w:t>
        <w:br/>
        <w:t xml:space="preserve">(Who was President of TRANSCONT) submitted the request for tax deregistration of VIAMARITIMABCN to the Tax Agency (folio 1324).  </w:t>
        <w:br/>
        <w:t xml:space="preserve">3.2 ASSOCIATION OF LOGISTICS FOR CONTAINER TRANSPORT (ALTC)  </w:t>
        <w:br/>
        <w:t xml:space="preserve">(25) According to its Statutes, ALTC was established as an association with the purpose of “representing, defending, and promoting the common interests of its members and affiliates, under the principles of continuous development and improvement of the provision of land container services” (folio 731). ALTC, for the achievement of its purpose, has, among others, the following powers: “to conduct market studies, disseminate and analyze the applicable legislation for companies in the sector, prepare comparative studies on companies in the sector, and collect and analyze all types of data of interest for the members and affiliates. To transmit all the information collected and analyzed to the members and affiliates, through any means, including the editing and publication of bulletins, magazines, or studies” (folios 731 and 732) and “to maintain a census of vehicles and another of drivers, both assigned by the members and affiliates to container transport, in which all circumstances related to administrative authorizations and safety, technical inspections of the registered vehicles, sanctions from Traffic Authorities, and labor sanctions regarding the integrity and safety of goods will be recorded” (folios 732 and 733).  </w:t>
        <w:br/>
        <w:t xml:space="preserve">(26) Associated or affiliated members of ALTC are those companies whose corporate purpose is “the land transport of containers, which carry out their main activity in the territory of Catalonia and meet the admission requirements” of ALTC (folio 733).  </w:t>
        <w:br/>
        <w:t xml:space="preserve">(27) ALTC carries out its main activity in the territory of the Autonomous Community of Catalonia (folio 730).  </w:t>
        <w:br/>
        <w:t xml:space="preserve">(28) According to ALTC, its Management Board7 was formalized by assembly decision, after no candidate was presented for the Presidency in the elections of January 2011 (folios 2878 and 726). The rules that govern it, the powers it possesses, its members, its legal regime, and its purpose are the same as those of the Board of Directors (Articles 19 to 22 of the Statutes of ALTC, folio 726).  </w:t>
        <w:br/>
        <w:t xml:space="preserve">(29) According to ALTC, in 2009, a group of entrepreneurs discussed the idea of creating a new association, with more professionalized objectives such as technological innovation, the establishment of a purchasing center, etc., and in order to “turn the page” regarding ALTC, since it had been called into question by various institutions (folio 727 and 304 confidential, 360, confidential, 490 and 491 confidential, and 497 confidential). Furthermore, in its response dated May 23, 2011, to an information request, ALTC stated that, in 2010, some entrepreneurs decided to create the new association, whose core would be formed by  </w:t>
        <w:br/>
        <w:t xml:space="preserve">- 7 As provided in Article 11.3 and 4 of Organic Law 1/2002, of March 22, regulating the Right of Association “The General Assembly is the supreme governing body of the association, composed of the members, which adopts its agreements by the majority principle or internal democracy and must meet at least once a year.” Point 4 of the same article adds “There will be a representative body that manages and represents the interests of the association, in accordance with the provisions and directives of the General Assembly. Only members may be part of the representative body.” According to the documentation in the file, the Management Board is created when no candidate is presented for the presidency in the elections in January 2011 and is governed by the same rules as the Board of Directors. See folios 237, 287, and 726.  </w:t>
        <w:br/>
        <w:t>- 8 Document provided by ALTC during the home inspection of its headquarters.</w:t>
      </w:r>
    </w:p>
    <w:p>
      <w:r>
        <w:rPr>
          <w:b/>
        </w:rPr>
        <w:t>[Pages 10–12]</w:t>
      </w:r>
    </w:p>
    <w:p>
      <w:r>
        <w:t>members of ALTC who share the same objectives and interests. From this moment on, various names were considered (including ALTEC), ultimately settling on the name ATEC as the definitive one. According to ALTC, ATEC is a distinct and independent association from ALTC (folio 727). On the other hand, some members of ALTC have expressed their interest in joining ATEC (folio 727).</w:t>
      </w:r>
    </w:p>
    <w:p>
      <w:r>
        <w:t>(30) According to ALTC, in May 2011, ALTC was still active as an association in the field of container transport (folio 725). Furthermore, ALTC claims that it has not undergone any transformation and that it has not dissolved (folio 726).</w:t>
      </w:r>
    </w:p>
    <w:p>
      <w:r>
        <w:t>3.3 PORT AUTHORITY OF BARCELONA (APB)</w:t>
      </w:r>
    </w:p>
    <w:p>
      <w:r>
        <w:t>(31) The APB is part of the Spanish port system. This system, which is state-owned, consists of 46 ports of general interest, managed by 28 Port Authorities, whose coordination and efficiency control corresponds to the Public Body Ports of the State, an entity dependent on the Ministry of Development and responsible for executing the port policy of the Government9.</w:t>
      </w:r>
    </w:p>
    <w:p>
      <w:r>
        <w:t>(32) The APB, according to the powers granted to it by Law 33/2010, of August 5, amending Law 48/2003, of November 26, on the economic regime of service provision in ports of general interest, has the following functions: a) the provision of general port services and the authorization and control of basic port services; b) the organization of the port service area and port uses; c) the planning, design, construction, maintenance, and operation of the port's works and services and maritime signals; d) the management of the public port domain and maritime signals; e) the economic management of the port's assets and resources; f) the promotion of industrial and commercial activities related to maritime or port transit; and g) the coordination of operations of different modes of transport in the port area10.</w:t>
      </w:r>
    </w:p>
    <w:p>
      <w:r>
        <w:t>3.4 OFFICIAL COLLEGE OF CUSTOMS AGENTS AND BROKERS OF BARCELONA (COACAB)</w:t>
      </w:r>
    </w:p>
    <w:p>
      <w:r>
        <w:t>(33) In Barcelona, Customs Agents are organized through the Official College of Customs Agents and Brokers. This group, in addition to its intrinsic activities as customs professionals, acts as an advisor in foreign trade and collaborates closely with Customs, providing ongoing information on logistical needs to exporting and importing clients. It also participates in the activities of the Port Community, Airport, and Free Zone, on issues such as commercial promotion, information systems, quality, and training in research11.</w:t>
      </w:r>
    </w:p>
    <w:p>
      <w:r>
        <w:t>3.5 ASSOCIACIÓ D’AGENTS CONSIGNATARIS DE VAIXELLS DE BARCELONA (Ship Agents Association)</w:t>
      </w:r>
    </w:p>
    <w:p>
      <w:r>
        <w:t>(34) This association encompasses ship consignees12 and was established for the representation, management, defense, and promotion of the professional interests of its members. Its website lists about 60 associates13.</w:t>
      </w:r>
    </w:p>
    <w:p>
      <w:r>
        <w:t>3.6 ASSOCIATION OF INTERNATIONAL FREIGHT FORWARDERS OF BARCELONA. ORGANIZATION FOR LOGISTICS AND TRANSPORT (ATEIA-OLT)</w:t>
      </w:r>
    </w:p>
    <w:p>
      <w:r>
        <w:t>ATEIA-OLT Barcelona represents freight forwarding companies14 dedicated to logistics and transport in ports and airports. It currently has about 125 associates15.</w:t>
      </w:r>
    </w:p>
    <w:p>
      <w:r>
        <w:t>Regarding the container transport activity of the Port of Barcelona</w:t>
      </w:r>
    </w:p>
    <w:p>
      <w:r>
        <w:t>The PCH contained in the aforementioned Proposal Resolution Report of the DI presents the following description:</w:t>
      </w:r>
    </w:p>
    <w:p>
      <w:r>
        <w:t>“4. OPERATION OF LAND TRANSPORT OF CONTAINERS IN THE PORT OF BARCELONA</w:t>
      </w:r>
    </w:p>
    <w:p>
      <w:r>
        <w:t>(38) In the activity of land transport of containers in the Port of Barcelona, at least four types of figures are involved: consignees, freight forwarders, transport companies, mostly associated with ALTC, and self-employed transporters predominantly associated with TRANSCONT and AMETRACI16.</w:t>
      </w:r>
    </w:p>
    <w:p>
      <w:r>
        <w:t>(39) The consignees of the cargo are the persons to whom a shipment is addressed, that is, an agent of the recipients of the goods who, on their behalf, takes charge of the shipment, paying the corresponding freight. Thus, consignees execute the land phases of maritime transport, such as the delivery and reception of the cargo, having two basic functions: a commercial one - in contact with freight forwarders and shippers to offer them the shipping company's transport services - and an operational one - in which they provide services to the ship and crew, carrying out the procedures related to a ship's stay in port, such as provisioning and cleaning of the holds. Consignees can be of two types: cargo consignees and ship consignees. "Cargo consignee" is a generic term referring to the persons to whom a shipment is addressed. Freight forwarders - referred to in the following paragraph - are often "cargo consignees," as the cargo is addressed to them on behalf of the final recipient who has contracted them to perform this work. "Ship consignees" (in this file, those associated with the Associació d’Agents Consignataris de Vaixells de Barcelona) act on behalf of the maritime carrier or shipping company that appoints them and are responsible for carrying out all services and administrative procedures related to the calls of the ships of that shipping company in the port where the ship consignee operates, as well as all procedures related to the goods and/or passengers transported on them. No administrative authorization is required to be a ship consignee, but it is necessary to be registered at the corresponding port and to comply with the requirements imposed by its Port Authority.</w:t>
      </w:r>
    </w:p>
    <w:p>
      <w:r>
        <w:t>(40) Freight forwarders are responsible for resolving all bureaucratic procedures, contracting the necessary insurance, tracking the goods, and informing the client punctually, among other functions. In other words, they are organizers of international transport and those carried out under customs transit regime17 and therefore are responsible for organizing and contracting the transport and/or occupying the position of the shipper or receiver (consignee of the cargo) in the transport. To carry out their activity, it is necessary to possess an administrative authorization, the so-called "Transport Operator Authorization" or "OT Authorization"18.</w:t>
      </w:r>
    </w:p>
    <w:p>
      <w:r>
        <w:t>(41) Therefore, the contractor of the land transport service is generally a consignee or a freight forwarder, who passes the order to a road transport company, which is responsible for the transfer of the products by truck to or from the Port of Barcelona. These companies often do not have their own fleet of trucks or, if they do, it is not always sufficient to provide the entire volume of contracted services, so self-employed transporters are usually subcontracted to carry out the service (folios 453-455, 476, and 561 and Resolution of the CNC Council in Expte. 623/07, Transport of Barcelona).</w:t>
      </w:r>
    </w:p>
    <w:p>
      <w:r>
        <w:t>(42) Due to the customs status of the Port of Barcelona, customs agents also frequently intervene, performing intermediary functions between importers/exporters and the customs administration to carry out the necessary procedures for the clearance of goods.</w:t>
      </w:r>
    </w:p>
    <w:p>
      <w:r>
        <w:t>Regarding the Proven Facts</w:t>
      </w:r>
    </w:p>
    <w:p>
      <w:r>
        <w:t>The home investigations carried out at the headquarters of the TRANSCONT and ALT associations have allowed for the proof of the facts that are detailed chronologically in this section, and on which the DI bases its Proposal for Resolution and the CNC Council its Resolution.</w:t>
      </w:r>
    </w:p>
    <w:p>
      <w:r>
        <w:t>In the so-called logistics community of the Port of Barcelona, the following groups and institutions operate: TRANSCONT, ALTC, APB, CONSIGNEES, FREIGHT FORWARDERS, and CUSTOMS AGENTS.</w:t>
      </w:r>
    </w:p>
    <w:p>
      <w:r>
        <w:t>The facts recount that through meetings, boards of directors, assemblies, and emails, behaviors of the following nature were instrumentalized:</w:t>
        <w:br/>
        <w:t>- Regarding the operational trucks in the port. Lists of trucks were prepared by associations to which a number and reference were assigned that was used as a distinguishing mark in the form of a sticker in a visible place on the truck. The control and authorizations for increases in the lists were subject to the authorization of ALTC and TRANSCONT.</w:t>
        <w:br/>
        <w:t>- 17 It is said that a good coming from a non-EU member state is in customs transit when it enters the territory of any EU member state (in this case, Spain), destined for another State, thus not satisfying the customs duties that goods destined for our country do pay.</w:t>
        <w:br/>
        <w:t>- 18 Art. 126 of Law 16/1987 of July 30, on the Regulation of Land Transport, amended by (Amended by: Law 13/96, of December 30; Law 66/97, of December 30; Royal Decree-Law 6/1998, of June 5; Royal Decree Law 4/2000, of June 23; Law 14/00, of December 29; Law 24/2001, of December 27; Law 29/2003, of October 8, Law 25/2009, of December 22, and Law 2/2011, of March 4).</w:t>
      </w:r>
    </w:p>
    <w:p>
      <w:r>
        <w:rPr>
          <w:b/>
        </w:rPr>
        <w:t>[Pages 13–15]</w:t>
      </w:r>
    </w:p>
    <w:p>
      <w:r>
        <w:t>- Establishment of the so-called "Cost Observatories," one managed by TRANSCONT first and its successor COTRAPORT, and another managed by ALTC. The first collected the rates per kilometer segments that self-employed transporters had to apply to the transport companies to which they provide their services. The second collected the rates, with the same scheme of kilometer distances, that transport companies applied to their clients as final recipients of the goods to be transported.</w:t>
        <w:br/>
        <w:t>- Establishment within the observatories of the annual prices for the services to be provided, their updates according to the CPI, the moment to apply the updates, the application of a fee for the increase in fuel prices, the amount of that increase, and the day from which that amount would be applied. The APB, first subcontracting the service to the Cerdá Institute, and then internally, prepared the base documents to calculate the cost of transport.</w:t>
        <w:br/>
        <w:t>- Establishment of the rappels or discounts to be applied to the rates.</w:t>
        <w:br/>
        <w:t>- Establishment of maximum payment periods between the transport company and the self-employed person it hires.</w:t>
        <w:br/>
        <w:t>- Conversations to direct the distribution of the workload among self-employed individuals.</w:t>
        <w:br/>
        <w:t>- Communications of the rate schedules or "Cost Observatories" to the associations of final clients for their application. The accreditation of these behaviors is chronologically as follows:</w:t>
        <w:br/>
        <w:t>Year 2006</w:t>
        <w:br/>
        <w:t>1. On January 19, 2006, TRANSCONT and ALTC signed the "Framework Agreement for Collaboration for the Provision of Container Transport Services in the Port of Barcelona" (folios 698 to 703), from which the following can be reproduced:</w:t>
        <w:br/>
        <w:t>[CONFIDENTIAL]</w:t>
        <w:br/>
        <w:t>2. On May 22, 2006, in the minutes of the ALTC board of directors (f 433) it is recorded (emphasis added): (…)</w:t>
        <w:br/>
        <w:t>[CONFIDENTIAL]</w:t>
        <w:br/>
        <w:t>3. On June 26, 2006, in the minutes of the ALTC board of directors (f 428) it is recorded (emphasis added):</w:t>
        <w:br/>
        <w:t>[CONFIDENTIAL]</w:t>
        <w:br/>
        <w:t>4. On August 29, 2006, in the minutes of the ALTC board of directors (f 427) it is recorded (emphasis added):</w:t>
        <w:br/>
        <w:t>[CONFIDENTIAL]</w:t>
        <w:br/>
        <w:t>5. On November 2, 2006, in the minutes of the ALTC board of directors (f 420) it is recorded (emphasis added):</w:t>
        <w:br/>
        <w:t>[CONFIDENTIAL]</w:t>
        <w:br/>
        <w:t>6. On November 8, 2006 (f 416) a letter is recorded sent to the attention of the BOARD OF DIRECTORS Barcelona, November 8, 2006, with the following content:</w:t>
        <w:br/>
        <w:t>[CONFIDENTIAL]</w:t>
        <w:br/>
        <w:t>7. On November 27, 2006, in the minutes of the ALTC board of directors (f 413-414) it is recorded (emphasis added):</w:t>
        <w:br/>
        <w:t>[CONFIDENTIAL]</w:t>
        <w:br/>
        <w:t>8. On December 11, 2006, in the minutes of the EXTRAORDINARY GENERAL ASSEMBLY of ALTC (f 409-410) it is recorded (emphasis added):</w:t>
        <w:br/>
        <w:t>[CONFIDENTIAL]</w:t>
        <w:br/>
        <w:t>9. In a letter from TRANSCONT to a member on December 6, 2006 (f 585) the following is communicated:</w:t>
        <w:br/>
        <w:t>[CONFIDENTIAL]</w:t>
        <w:br/>
        <w:t>Year 2007</w:t>
        <w:br/>
        <w:t>10. On January 9, 2007, the following email sent to the board of directors is recorded (f 999) (emphasis added):</w:t>
        <w:br/>
        <w:t>From: ALTC</w:t>
        <w:br/>
        <w:t>Sent: January 9, 2007</w:t>
        <w:br/>
        <w:t>To:</w:t>
        <w:br/>
        <w:t>Subject: at. board of directors</w:t>
        <w:br/>
        <w:t>(…) Yesterday afternoon (between 16:00 and 20:00 hours), a meeting was held that had been convened by the APB last week between ALTC, TRANSCONT, (accompanied by their respective legal services) and the Port Authority ([…]). The topics to be discussed were the situation of the framework contract-agreement and the preparation of a cost observatory. Regarding the first point, whose fundamental issue was the payment method, the agreement established was: The self-employed person will be paid at most 35 days from the invoice date, and a minimum billing of €3,000 will be guaranteed (under normal conditions, these conditions being documented).</w:t>
      </w:r>
    </w:p>
    <w:p>
      <w:r>
        <w:t>As for the second point, the APB presented a variant of the cost observatory of the Generalitat, through a software program that, after including the different cost parameters, generates a price by radius (all this explained in broad terms). The legal services will take care of including this observatory in the contracts, with the help of the APB, which will send it to the Generalitat.</w:t>
        <w:br/>
        <w:t>(…)</w:t>
        <w:br/>
        <w:t>11. On January 15, 2007, in the minutes of the ALTC board of directors (f 407) it is recorded (emphasis added):</w:t>
        <w:br/>
        <w:t>[CONFIDENTIAL]</w:t>
        <w:br/>
        <w:t>12. On January 23, 2007, in the minutes of the ALTC board of directors (f 406) it is recorded (emphasis added):</w:t>
        <w:br/>
        <w:t>[CONFIDENTIAL]</w:t>
        <w:br/>
        <w:t>13. On February 26, 28, and March 15, 2007, in the minutes of the ALTC board of directors (f 403) it is recorded (emphasis added):</w:t>
        <w:br/>
        <w:t>[CONFIDENTIAL]</w:t>
        <w:br/>
        <w:t>14. On March 1, 2007, in an email (f 470) from the president of ALTC to another board member it is stated (emphasis added):</w:t>
        <w:br/>
        <w:t>(…)</w:t>
        <w:br/>
        <w:t>Subject: RE: received from transcont</w:t>
        <w:br/>
        <w:t>Hello […] good afternoon,</w:t>
        <w:br/>
        <w:t>Please I ask you to convey the following message to all our associates:</w:t>
        <w:br/>
        <w:t>Dear ALTC members.</w:t>
        <w:br/>
        <w:t>As you are aware, this association has held various meetings with the board of Transcont, aimed at reaching an agreement regarding the tariff issue, although the agreement was ultimately possible regarding the cost to be applied, it was not possible regarding the date of its application, unfortunately despite the efforts by Transcont they are inflexible on this matter, so much so that we have received an email from said association (WHICH HAS BEEN SENT TO ALL OF YOU), in which they indicate to us, that we should not carry out transports with their group if we do not accept their costs.</w:t>
        <w:br/>
        <w:t>(…)</w:t>
        <w:br/>
        <w:t>15. On March 1, 2007, in an email (f 470) from TRANSCONT to ALTC, it is stated (emphasis added):</w:t>
        <w:br/>
        <w:t>(…)</w:t>
        <w:br/>
        <w:t>We inform you that our association will apply the 5% increase in your cost observatory starting today, March 1, 2007. If you do not agree, we kindly ask you to refrain from operating with self-employed individuals from our association.</w:t>
      </w:r>
    </w:p>
    <w:p>
      <w:r>
        <w:rPr>
          <w:b/>
        </w:rPr>
        <w:t>[Pages 16–18]</w:t>
      </w:r>
    </w:p>
    <w:p>
      <w:r>
        <w:t xml:space="preserve">Transcont  </w:t>
        <w:br/>
        <w:t xml:space="preserve">16. On March 13, 2007, in an email (f 291) from a company to ALTC it states (emphasis added) and in a handwritten note:  </w:t>
        <w:br/>
        <w:t xml:space="preserve">(...)  </w:t>
        <w:br/>
        <w:t xml:space="preserve">Subject: Membership Application.  </w:t>
        <w:br/>
        <w:t xml:space="preserve">Importance: High  </w:t>
        <w:br/>
        <w:t xml:space="preserve">Attached data: logmarfer-1.bmp  </w:t>
        <w:br/>
        <w:t xml:space="preserve">Good afternoon, following up on the conversations held, we would like to reiterate our application for membership in the association that you so honorably represent.  </w:t>
        <w:br/>
        <w:t xml:space="preserve">If it is necessary for two or more associated companies to endorse our business and professional trajectory, do not hesitate to let us know.  </w:t>
        <w:br/>
        <w:t xml:space="preserve">We remain at your disposal and take this opportunity to greet you.  </w:t>
        <w:br/>
        <w:t xml:space="preserve">LOGMARFER  </w:t>
        <w:br/>
        <w:t xml:space="preserve">(...)  </w:t>
        <w:br/>
        <w:t xml:space="preserve">(Handwritten note): "People who do not interfere in the census. Only two entries are missing for companies that are not in the system."  </w:t>
        <w:br/>
        <w:t xml:space="preserve">17. On March 7, 2007, ALTC (f 1002) sent the following circular to its members (emphasis added):  </w:t>
        <w:br/>
        <w:t xml:space="preserve">From: A.L.T.C.  </w:t>
        <w:br/>
        <w:t xml:space="preserve">Sent on: March 7, 2007  </w:t>
        <w:br/>
        <w:t xml:space="preserve">Subject: CIRCULAR  </w:t>
        <w:br/>
        <w:t xml:space="preserve">03/07/2007 Circular No.: 08/2007. COST OBSERVATORY  </w:t>
        <w:br/>
        <w:t xml:space="preserve">We again communicate for informational purposes that the cost observatory results in an estimated increase of 5% for the year 2007, also reminding that the annual periods of the aforementioned observatory begin on April 1.  </w:t>
        <w:br/>
        <w:t xml:space="preserve">The review and percentage are mainly a consequence of the direct impact on prices of structural costs (the new agreement is being negotiated, whose application always has retroactive character), the rest of the costs subject to the time spent on services, costs related to the kilometers used, as well as the other operational and general expenses related to the operation.  </w:t>
        <w:br/>
        <w:t xml:space="preserve">Remaining at your disposal, receive a cordial greeting.  </w:t>
        <w:br/>
        <w:t xml:space="preserve">18. On May 15, 2007, ALTC (f 462) sent circular No. 22/2007, regarding the contract agreed between ALTC and TRANSCONT, the partial content of which is as follows (emphasis added):  </w:t>
        <w:br/>
        <w:t xml:space="preserve">“The negotiated and agreed contract model between TRANSCONT and ALTC is attached.  </w:t>
        <w:br/>
        <w:t>Both Associations have appointed a commission that will resolve any conflicts that may arise in its application or interpretation.</w:t>
      </w:r>
    </w:p>
    <w:p>
      <w:r>
        <w:t xml:space="preserve">It should be noted that the document is subject to the law of the dependent self-employed, whose date of entry into force is imminent.  </w:t>
        <w:br/>
        <w:t xml:space="preserve">Remaining at your disposal for any clarification you deem appropriate, receive a cordial greeting.  </w:t>
        <w:br/>
        <w:t xml:space="preserve">(...)  </w:t>
        <w:br/>
        <w:t xml:space="preserve">FOURTH... EXCLUSIVITY.  </w:t>
        <w:br/>
        <w:t xml:space="preserve">The self-employed contractor will provide their services for the contracting company in accordance with the regulations set forth in this contract and the current legality at all times, so they may not provide transport services, under the same conditions, for another company, on their own account or for other transporters, unless the execution of this does not interfere with the contracted service, in accordance with the Framework Agreement and prior consent of the contracting party.  </w:t>
        <w:br/>
        <w:t xml:space="preserve">Amount, Conditions, and Method of Payment  </w:t>
        <w:br/>
        <w:t xml:space="preserve">Billing, on a monthly basis, will be issued and must be in the possession of the contracting party within the first ten days of each month, for the services rendered in the previous month.  </w:t>
        <w:br/>
        <w:t xml:space="preserve">The contracting party must pay the contractor the amount corresponding to the billing made within thirty-five days following the date of issuance.  </w:t>
        <w:br/>
        <w:t xml:space="preserve">A guaranteed billing of 3,000 Euros (THREE THOUSAND EUROS) is established, as a maximum based on 21 days of monthly billing worked by the contracted self-employed.  </w:t>
        <w:br/>
        <w:t xml:space="preserve">(...)  </w:t>
        <w:br/>
        <w:t xml:space="preserve">SIXTH.- WORKING DAY OF PROFESSIONAL ACTIVITY  </w:t>
        <w:br/>
        <w:t xml:space="preserve">The following working day will apply:  </w:t>
        <w:br/>
        <w:t xml:space="preserve">a) Hours: the services provided by the contractor must adjust to the conditions and circumstances required by the type of transport assigned, considering the ordinary hours to be between 6:00 AM and 8:00 PM on working days.  </w:t>
        <w:br/>
        <w:t xml:space="preserve">b) Night work: the hours performed between 8:00 PM and 6:00 AM will be considered night hours, which will have specific conditions.  </w:t>
        <w:br/>
        <w:t xml:space="preserve">c) Holidays: Sundays and local, autonomous, and state holidays in Barcelona are considered holidays for the purposes of this contract.  </w:t>
        <w:br/>
        <w:t xml:space="preserve">d) Vacations: the contractor will enjoy a vacation period of 18 working days, which will be established by mutual agreement with the contracting party.  </w:t>
        <w:br/>
        <w:t xml:space="preserve">(...)  </w:t>
        <w:br/>
        <w:t xml:space="preserve">19. On September 5, 2007, in the minutes of the board of directors of ALTC (f 399) it states (emphasis added):  </w:t>
        <w:br/>
        <w:t xml:space="preserve">[CONFIDENTIAL]  </w:t>
        <w:br/>
        <w:t xml:space="preserve">20. On September 18 and 25, 2007, in the minutes of the board of directors of ALTC (f 398) it states (emphasis added):  </w:t>
        <w:br/>
        <w:t>[CONFIDENTIAL]</w:t>
      </w:r>
    </w:p>
    <w:p>
      <w:r>
        <w:t xml:space="preserve">21. On September 27, 2007, in the minutes of the board of directors of ALTC (f 397) it states (emphasis added):  </w:t>
        <w:br/>
        <w:t xml:space="preserve">[CONFIDENTIAL]  </w:t>
        <w:br/>
        <w:t xml:space="preserve">22. On October 16, 2007, in the minutes of the board of directors of ALTC (f 395) it states (emphasis added):  </w:t>
        <w:br/>
        <w:t xml:space="preserve">[CONFIDENTIAL]  </w:t>
        <w:br/>
        <w:t xml:space="preserve">23. On October 19, 2007, in an email from ALTC to members it states (f 1004 and 1005):  </w:t>
        <w:br/>
        <w:t xml:space="preserve">(...)  </w:t>
        <w:br/>
        <w:t xml:space="preserve">Subject: RE: RATES 2008  </w:t>
        <w:br/>
        <w:t xml:space="preserve">Attached data: TARIFA ALTC.xls  </w:t>
        <w:br/>
        <w:t xml:space="preserve">Good day, I am sending you a file with a reference rate study for 2008, regarding this price we should discount between 10/12% for consignees/freight forwarders, I await your comments.  </w:t>
        <w:br/>
        <w:t xml:space="preserve">REFERENCE RATES FOR CONTAINER TRANSPORT 2008  </w:t>
        <w:br/>
        <w:t xml:space="preserve">ROUTE IN KMS EUROS  </w:t>
        <w:br/>
        <w:t xml:space="preserve">FROM 000 TO 040 184.06  </w:t>
        <w:br/>
        <w:t xml:space="preserve">FROM 041 TO 080 266.12  </w:t>
        <w:br/>
        <w:t xml:space="preserve">FROM 081 TO 120 359.64  </w:t>
        <w:br/>
        <w:t xml:space="preserve">FROM 121 TO 160 434.57  </w:t>
        <w:br/>
        <w:t xml:space="preserve">FROM 161 TO 206 490.43  </w:t>
        <w:br/>
        <w:t xml:space="preserve">FROM 207 ON 1.2  </w:t>
        <w:br/>
        <w:t xml:space="preserve">(...)  </w:t>
        <w:br/>
        <w:t xml:space="preserve">FUEL SURCHARGE 8% ON TRANSPORT PRICE  </w:t>
        <w:br/>
        <w:t xml:space="preserve">24. On November 5, 2007, in the minutes of the extraordinary general assembly of ALTC (f 391) it states (emphasis added):  </w:t>
        <w:br/>
        <w:t xml:space="preserve">[CONFIDENTIAL]  </w:t>
        <w:br/>
        <w:t xml:space="preserve">And (folio 315 to 322) in another document titled: General Assembly November 5, 2007 it states:  </w:t>
        <w:br/>
        <w:t xml:space="preserve">[CONFIDENTIAL]  </w:t>
        <w:br/>
        <w:t xml:space="preserve">25. On November 13, 2007, in the minutes of the board of directors of ALTC (f 390) it states (emphasis added):  </w:t>
        <w:br/>
        <w:t xml:space="preserve">[CONFIDENTIAL]  </w:t>
        <w:br/>
        <w:t>26. On November 14, 2007, the following email was exchanged among the members of the board of directors of ALTC (f 1006):</w:t>
      </w:r>
    </w:p>
    <w:p>
      <w:r>
        <w:rPr>
          <w:b/>
        </w:rPr>
        <w:t>[Pages 19–21]</w:t>
      </w:r>
    </w:p>
    <w:p>
      <w:r>
        <w:t>(…)</w:t>
        <w:br/>
        <w:t>Subject: LETTERS</w:t>
        <w:br/>
        <w:t>COST STUDY OF CONTAINER TRANSPORT</w:t>
        <w:br/>
        <w:t>PORT - BCN (2008)</w:t>
        <w:br/>
        <w:t>DISTANCE IN KMS. COST PRICE</w:t>
        <w:br/>
        <w:t>FROM 0 TO 15 205.56 €</w:t>
        <w:br/>
        <w:t>FROM 16 TO 40 247.78 €</w:t>
        <w:br/>
        <w:t>FROM 41 TO 60 290.00 €</w:t>
        <w:br/>
        <w:t>FROM 61 TO 80 331.11 €</w:t>
        <w:br/>
        <w:t>FROM 81 TO 120 372.22 €</w:t>
        <w:br/>
        <w:t>FROM 121 TO 150 430.00 €</w:t>
        <w:br/>
        <w:t>FROM 151 TO 175 465.56 €</w:t>
        <w:br/>
        <w:t>FROM 176 TO 206 504.44 €</w:t>
        <w:br/>
        <w:t>FROM 206 KMS. 1.24 €/KM.</w:t>
        <w:br/>
        <w:t>In the preparation of these ranges, the grouping of industrial estates from various locations with a high workload has been taken into account, eliminating conflicting situations regarding distance. Likewise, in the first three ranges, the average estimated time to complete a service has been considered = 5 hours. For each range, an additional cost of about 40 € is estimated for more time spent on the service, plus a fuel component. The current average of daily services for a container truck is two short ranges. REFERENCE: COST OBSERVATORY OF THE MINISTRY OF DEVELOPMENT (2007 + 6%) DATA FROM THE MENTIONED OBSERVATORY: MONTHLY COST OF A VEHICLE = 9,230.91 € (101,540 € : 11 MONTHS) DAILY COST OF A VEHICLE = 439.56 € (9,230.91 : 21 DAYS) THIS DOCUMENT WILL BE DELIVERED TO CONSIGNEES TODAY”</w:t>
      </w:r>
    </w:p>
    <w:p>
      <w:r>
        <w:t>27. On November 14, 2007, a meeting was scheduled between the association of freight forwarders and ALTC, requested by ALTC, as revealed by the following email chain (f 1007 and 1008)</w:t>
        <w:br/>
        <w:t>(…)</w:t>
        <w:br/>
        <w:t>From: A.L.T.C.</w:t>
        <w:br/>
        <w:t>Sent: November 14, 2007 17:52</w:t>
        <w:br/>
        <w:t>To: ATEIA</w:t>
        <w:br/>
        <w:t>Subject: RE: meeting request</w:t>
        <w:br/>
        <w:t>From: On behalf of AteiaGeneral</w:t>
        <w:br/>
        <w:t>Sent: November 14, 2007 17:31</w:t>
        <w:br/>
        <w:t>To: ALTC</w:t>
        <w:br/>
        <w:t>Subject: RE: meeting request</w:t>
        <w:br/>
        <w:t>We would like to know the representatives of ALTC at the meeting.</w:t>
      </w:r>
    </w:p>
    <w:p>
      <w:r>
        <w:t>From: On behalf of AteiaGeneral</w:t>
        <w:br/>
        <w:t>Sent: November 14, 2007</w:t>
        <w:br/>
        <w:t>To: ALTC</w:t>
        <w:br/>
        <w:t>Subject: RE: meeting request</w:t>
        <w:br/>
        <w:t>Good afternoon,</w:t>
        <w:br/>
        <w:t>We have summoned the maritime commission of ATEIA, as well as […] representative of the Customs Agents Association) and […] as representative in the FTT, for November 21 at 10:30 am, at our headquarters.</w:t>
        <w:br/>
        <w:t>From: (…) (A. L.T.C.)</w:t>
        <w:br/>
        <w:t>Sent: November 14, 2007</w:t>
        <w:br/>
        <w:t>To: ATEIA General</w:t>
        <w:br/>
        <w:t>Subject: RE: meeting request</w:t>
        <w:br/>
        <w:t>Good afternoon,</w:t>
        <w:br/>
        <w:t>We confirm attendance for the proposed date and time of the requested meeting. Thank you for your cooperation and best regards.</w:t>
        <w:br/>
        <w:t>From: On behalf of AteiaGeneral</w:t>
        <w:br/>
        <w:t>Sent: November 13, 2007</w:t>
        <w:br/>
        <w:t>To: altc.info</w:t>
        <w:br/>
        <w:t>Subject: meeting request</w:t>
        <w:br/>
        <w:t>From: On behalf of AteiaGeneral</w:t>
        <w:br/>
        <w:t>Sent: November 9, 2007</w:t>
        <w:br/>
        <w:t>To: altc.info</w:t>
        <w:br/>
        <w:t>Subject: RE: meeting request</w:t>
        <w:br/>
        <w:t>Good morning,</w:t>
        <w:br/>
        <w:t>At the suggestion of […] we propose Wednesday, November 21 at 10:30 am to hold the meeting at ATEIA's headquarters.</w:t>
        <w:br/>
        <w:t>We await your comments.</w:t>
        <w:br/>
        <w:t>From: A. L.T.C.</w:t>
        <w:br/>
        <w:t>Sent: November 8, 2007</w:t>
        <w:br/>
        <w:t>To:</w:t>
        <w:br/>
        <w:t>Subject: meeting request</w:t>
        <w:br/>
        <w:t>Gentlemen:</w:t>
        <w:br/>
        <w:t>We request to hold a meeting with the representation of ATEIA, in order to discuss the current situation of land transport of containers (port operations, application of PORTIC, etc.), as well as to present the cost observatory outlined by this Association. We also suggest the attendance of representatives of customs agents, given the existing link between both groups. Awaiting your news, receive a cordial greeting.</w:t>
      </w:r>
    </w:p>
    <w:p>
      <w:r>
        <w:t>28. On November 15, 2007 (f 1010) in an email from ALTC to a member it states:</w:t>
        <w:br/>
        <w:t>(…)</w:t>
        <w:br/>
        <w:t>Subject: RE: RATE</w:t>
        <w:br/>
        <w:t>No reference rate was made in 2007, but according to the cost observatory, a 5% increase over that of 2006 was recommended. In response to an email on the same day in which the member asked […] DO YOU HAVE A COPY OF THE REF RATE OF 2007 THAT I CANNOT FIND MINE</w:t>
      </w:r>
    </w:p>
    <w:p>
      <w:r>
        <w:t>29. On November 20, 2007, in the minutes of the board of directors of ALTC (f 389) it states (emphasis added):</w:t>
        <w:br/>
        <w:t>[CONFIDENTIAL]</w:t>
      </w:r>
    </w:p>
    <w:p>
      <w:r>
        <w:t>30. On November 22, 2007 (f 458) Circular No. 46/2007 was sent, with the following content:</w:t>
        <w:br/>
        <w:t>In response to the multiple requests received, the cost observatory carried out for 2008 is fully circulated, with the usual peculiarities of the sector.</w:t>
      </w:r>
    </w:p>
    <w:p>
      <w:r>
        <w:t>31. On December 17, 2007 (f 305, located at the ALTC headquarters) a document is dated whose title and content are reproduced below:</w:t>
        <w:br/>
        <w:t>[CONFIDENTIAL]</w:t>
        <w:br/>
        <w:t>Year 2008</w:t>
      </w:r>
    </w:p>
    <w:p>
      <w:r>
        <w:t>32. On January 7, 2008, ALTC sent to an associated company (f 1017) the following email (emphasis added):</w:t>
        <w:br/>
        <w:t>(…)</w:t>
        <w:br/>
        <w:t>Subject: cost observatory</w:t>
        <w:br/>
        <w:t>Gentlemen:</w:t>
        <w:br/>
        <w:t>With reference to the cost observatory of 2008, the following considerations are mentioned:</w:t>
        <w:br/>
        <w:t>1°.- The cost observatory of the Ministry of Development (2007) has been taken as a source, incorporating all its elements, but translating it to the peculiarities of the sector, prioritizing the time factor, which is not considered in the aforementioned observatory with the importance it has on our group.</w:t>
        <w:br/>
        <w:t>2°.- The cost observatory issued by ALTC has been designed for companies that provide their container transport services with origin and/or destination at the port of Barcelona.</w:t>
        <w:br/>
        <w:t>3°.- It has been circulated to the 70 companies that are part of this Association, so that all of them have the basis on which to carry out the market calculations in which the sector operates.</w:t>
      </w:r>
    </w:p>
    <w:p>
      <w:r>
        <w:rPr>
          <w:b/>
        </w:rPr>
        <w:t>[Pages 22–24]</w:t>
      </w:r>
    </w:p>
    <w:p>
      <w:r>
        <w:t xml:space="preserve">4°-. Likewise, and given the importance of the group of self-employed individuals working for the companies of ALTC, their cost observatory has also been taken into account, in order to establish a basis on subcontracting costs. Remaining at your disposal for any clarification you deem appropriate, receive a cordial greeting.  </w:t>
        <w:br/>
        <w:t xml:space="preserve">33. On January 28, 2008, in the minutes of the board of directors of ALTC (f 387) it is recorded (emphasis added):  </w:t>
        <w:br/>
        <w:t xml:space="preserve">[CONFIDENTIAL]  </w:t>
        <w:br/>
        <w:t xml:space="preserve">34. On January 30, 2008, ALTC issued the following two circulars (emphasis added) (f 456 and 457):  </w:t>
        <w:br/>
        <w:t xml:space="preserve">Circular No. 02/2008. ALTC INFORMATION  </w:t>
        <w:br/>
        <w:t xml:space="preserve">With reference to the book of kilometer distances, presented by TRANSCONT, it is stated that IT HAS NOT BEEN CONSENSUS with ALTC, and therefore it is not considered a valid indicator, since differences in criteria have been confirmed in multiple populations.  </w:t>
        <w:br/>
        <w:t xml:space="preserve">Circular No. 03/2008. ALTC INFORMATION  </w:t>
        <w:br/>
        <w:t xml:space="preserve">We attach a statement from TRANSCONT. The existing differences between both Associations, as was already mentioned in yesterday's circular, are not due to the cost observatory, which was debated and agreed upon after two months of meetings, but to the sending by TRANSCONT in January of a new book of kilometer distances, the preparation of which had been postponed for this year in order to be applied in 2009. Despite this, the aforementioned book has been analyzed in recent days by the board of ALTC, finding that the kilometers have been changed in more than 200 populations, and that distances have mostly been increased, placing these populations in a higher radius. Therefore, the acceptance of the aforementioned distance book is inadmissible both in its form and in its content, and the consideration taken on this matter is reaffirmed, in accordance with the circular sent yesterday.  </w:t>
        <w:br/>
        <w:t xml:space="preserve">35. On January 31, 2008, among the members of the board of directors of ALTC, the following email was sent (f 1020) (emphasis added):  </w:t>
        <w:br/>
        <w:t xml:space="preserve">Subject: email received from TRANSCONT  </w:t>
        <w:br/>
        <w:t xml:space="preserve">Given the message sent by TRANSCONT that affects all companies with self-employed individuals from TRANSCONT, the proposal is to send a circular to all ALTC Associates.  </w:t>
        <w:br/>
        <w:t xml:space="preserve">DRAFT CIRCULAR:  </w:t>
        <w:br/>
        <w:t xml:space="preserve">We attach the statement received from TRANSCONT. The existing differences between both Associations, as was already mentioned in yesterday's circular, are not due to the cost observatory, which was debated and agreed upon after two months of meetings, but to the sending by TRANSCONT in January of a new book of kilometer distances, the preparation of which had been postponed for 2009. Despite this, the aforementioned book has been analyzed in recent days by the board of ALTC, finding that the kilometers have been changed in more than 200 populations, and that distances have mostly been increased, placing these populations in a higher radius. Therefore, the acceptance of the aforementioned distance book is inadmissible both in its form and in its content, and the consideration that was sent in the circular issued yesterday is reaffirmed.  </w:t>
        <w:br/>
        <w:t xml:space="preserve">36. On April 2, 2008, in the minutes of the board of directors of ALTC (f 381) it is recorded (emphasis added):  </w:t>
        <w:br/>
        <w:t xml:space="preserve">[CONFIDENTIAL]  </w:t>
        <w:br/>
        <w:t xml:space="preserve">37. On June 6, 2008, in the minutes of the board of directors of ALTC (f 379) it is recorded (emphasis added):  </w:t>
        <w:br/>
        <w:t xml:space="preserve">[CONFIDENTIAL]  </w:t>
        <w:br/>
        <w:t xml:space="preserve">38. On June 10, 2008, among members of ALTC, the following email was sent (f 1023) (emphasis added):  </w:t>
        <w:br/>
        <w:t xml:space="preserve">(...)  </w:t>
        <w:br/>
        <w:t xml:space="preserve">Subject: Transport Strike  </w:t>
        <w:br/>
        <w:t xml:space="preserve">Hello […]!  </w:t>
        <w:br/>
        <w:t xml:space="preserve">I would like you to convey to the board the idea I am presenting to you, I know it is not new, but seeing how the strike is developing and what it seems they ultimately want is to pass the cost of fuel onto the final customer, I think it could be a good time to introduce the concept of a fuel surcharge just as shipping companies do with their freight.  </w:t>
        <w:br/>
        <w:t xml:space="preserve">39. On June 13, 2008, ALTC issued the following circular (f 469):  </w:t>
        <w:br/>
        <w:t xml:space="preserve">Circular No. 21/2008. A.L.T.C. INFORMATION  </w:t>
        <w:br/>
        <w:t xml:space="preserve">Following the negotiations held yesterday at the APR headquarters, prior to the informative assembly that took place in the morning, and with the rest of the community of the Port Community including the representatives of TRANSCONT, we inform you of the agreements adopted pending acceptance by the assembly of self-employed individuals, to call off the strike.  </w:t>
        <w:br/>
        <w:t xml:space="preserve">(...) a 10% increase for the fuel surcharge was established, analyzed from 2-1-08 to 31-5-08.  </w:t>
        <w:br/>
        <w:t xml:space="preserve">This surcharge will be applied starting on the 26th of this month, on which date a new meeting will be held, and from which, with new official data, an automatic review of the same will be established every two months.  </w:t>
        <w:br/>
        <w:t xml:space="preserve">On the other hand, it should be noted that this surcharge must be itemized separately on the transport invoice.  </w:t>
        <w:br/>
        <w:t xml:space="preserve">40. On June 17, 2008, from the Association of Consignees, the following email was sent to ALTC (f 1024):  </w:t>
        <w:br/>
        <w:t xml:space="preserve">(...)  </w:t>
        <w:br/>
        <w:t xml:space="preserve">We confirm telephone conversations from today, indicating that to equal the figures with other nearby ports, the percentage increase of the Fuel Surcharge based on the Cost Study of November 2007 will be TEN PERCENT effective from July 1, and it will also be noted separately by your associated companies on the invoices.  </w:t>
        <w:br/>
        <w:t xml:space="preserve">Best regards  </w:t>
        <w:br/>
        <w:t xml:space="preserve">41. On June 20, 2008, from the Association of Consignees, the following email was sent to ALTC (f 1025):  </w:t>
        <w:br/>
        <w:t xml:space="preserve">(...)  </w:t>
        <w:br/>
        <w:t xml:space="preserve">Subject: Sending by email: ASEMTRACON COMMUNICATION INCR, 1 JULY  </w:t>
        <w:br/>
        <w:t xml:space="preserve">I attach the communication of the increase from Asemtracon. By the way, I think that on the next 26th we should review to align with Valencia, Castellón, Madrid that the adjustments of the Fuel Surcharge be made every three months instead of two, it would be easier for clients and shipowners.  </w:t>
        <w:br/>
        <w:t xml:space="preserve">Best regards  </w:t>
        <w:br/>
        <w:t xml:space="preserve">42. On September 2, 2008, in the minutes of the board of directors of ALTC (f 376) it is recorded (emphasis added):  </w:t>
        <w:br/>
        <w:t xml:space="preserve">[CONFIDENTIAL]  </w:t>
        <w:br/>
        <w:t xml:space="preserve">43. On September 16, 2008, in the minutes of the board of directors of ALTC (f 374) it is recorded (emphasis added):  </w:t>
        <w:br/>
        <w:t xml:space="preserve">[CONFIDENTIAL]  </w:t>
        <w:br/>
        <w:t xml:space="preserve">44. On September 16, 2008, ALTC issued the following communication (f 454) (emphasis added):  </w:t>
        <w:br/>
        <w:t xml:space="preserve">Circular No. 29/2008. EVOLUTION OF DIESEL PRICE  </w:t>
        <w:br/>
        <w:t xml:space="preserve">As a continuation of our previous Circular No. 24 dated 15-7, we inform you that after applying the agreed criterion regarding the three established supply centers and applying the agreed averages, the result obtained by the Institut Cerdá has been a decrease in price of 1.25%, therefore starting from October 1, the fuel surcharge will be 8.75%;  </w:t>
        <w:br/>
        <w:t xml:space="preserve">We remind you that this surcharge (8.75%) will be in effect during the months of October and November, as on November 10, the months of September and October will be reviewed for application on December 1.  </w:t>
        <w:br/>
        <w:t xml:space="preserve">The rest of the schedule for review dates remains as indicated in the aforementioned circular.  </w:t>
        <w:br/>
        <w:t xml:space="preserve">45. On September 19, 2008, the following email was sent from a member of ALTC to the secretary of ALTC (f 1029):  </w:t>
        <w:br/>
        <w:t xml:space="preserve">Sent on: September 19, 2008 16:40  </w:t>
        <w:br/>
        <w:t>To: ALTC</w:t>
      </w:r>
    </w:p>
    <w:p>
      <w:r>
        <w:rPr>
          <w:b/>
        </w:rPr>
        <w:t>[Pages 25–27]</w:t>
      </w:r>
    </w:p>
    <w:p>
      <w:r>
        <w:t>car on December 1st. The rest of the review date schedule remains as indicated in the aforementioned circular.</w:t>
      </w:r>
    </w:p>
    <w:p>
      <w:r>
        <w:t>45. On September 19, 2008, the following email was sent from a partner of ALTC to the secretary of ALTC (f 1029):</w:t>
        <w:br/>
        <w:t>Sent: September 19, 2008 16:40</w:t>
        <w:br/>
        <w:t>To: ALTC</w:t>
      </w:r>
    </w:p>
    <w:p>
      <w:r>
        <w:t>Subject: DIESEL SURCHARGE</w:t>
        <w:br/>
        <w:t>Good afternoon:</w:t>
        <w:br/>
        <w:t xml:space="preserve">How were the holidays? I hope well. </w:t>
        <w:br/>
        <w:t xml:space="preserve">I want to ask you a question, which I have already discussed with my father, but I prefer to mention it to you as well. </w:t>
        <w:br/>
        <w:t xml:space="preserve">When we provide quotes to clients, we always add the note “+ fuel surcharge which is currently 10%.” </w:t>
        <w:br/>
        <w:t xml:space="preserve">But when the transport in question has a second loading/unloading point, we also add the note “+ fuel surcharge which is 10%” to the price they must pay for that second point. </w:t>
        <w:br/>
        <w:t xml:space="preserve">The issue is that our software program, due to our error, does not account for the diesel surcharge on those second loading points (which are also kilometers traveled by the vehicle), but only on the main amount, the transport. </w:t>
        <w:br/>
        <w:t xml:space="preserve">Now that we have realized the error, […] I am told that this issue is not charged because it was forgotten to mention it and is not contemplated, and it still needs to be addressed in upcoming meetings… </w:t>
        <w:br/>
        <w:t>Can you give me an explanation?</w:t>
      </w:r>
    </w:p>
    <w:p>
      <w:r>
        <w:t>Year 2009</w:t>
        <w:br/>
        <w:t>46. On January 13, 2009, in the minutes of the Extraordinary General Assembly of ALTC (f 372) it states (emphasis added):</w:t>
        <w:br/>
        <w:t>[CONFIDENTIAL]</w:t>
      </w:r>
    </w:p>
    <w:p>
      <w:r>
        <w:t>47. On January 22, 2009, in the minutes of the board of directors of ALTC (f 369) it states (emphasis added):</w:t>
        <w:br/>
        <w:t>[CONFIDENTIAL]</w:t>
        <w:br/>
        <w:t>And regarding this board, (f 486 to 489) in a handwritten note located at ALTC it states:</w:t>
        <w:br/>
        <w:t>[CONFIDENTIAL]</w:t>
      </w:r>
    </w:p>
    <w:p>
      <w:r>
        <w:t>48. On February 2, 2009, TRANSCONT sent the following email to ALTC (f 1065):</w:t>
        <w:br/>
        <w:t>Subject: Fw: Transport table meeting</w:t>
        <w:br/>
        <w:t>(…)</w:t>
        <w:br/>
        <w:t>According to the conversation held today, I ask you to convene the transport table composed of ALTC, TRANSCONT, and APB, to discuss point 10 of the decalog regarding the fair and balanced distribution of work.</w:t>
      </w:r>
    </w:p>
    <w:p>
      <w:r>
        <w:t>49. On February 26, 2009, the Cerdá Institute sent an email to TRANSCONT with a copy to the Port Authority of Barcelona (f 1066) with the following content:</w:t>
        <w:br/>
        <w:t>From: cerda.es</w:t>
        <w:br/>
        <w:t>Sent: April 30, 2009 18:04</w:t>
        <w:br/>
        <w:t>To: transcontbcn;altc;apb</w:t>
        <w:br/>
        <w:t>CC:</w:t>
        <w:br/>
        <w:t>Subject: Variation in transport cost (March - April 2009)</w:t>
        <w:br/>
        <w:t>Attached data: Transport costs (March-April 09).pdf</w:t>
        <w:br/>
        <w:t>Good afternoon everyone,</w:t>
        <w:br/>
        <w:t xml:space="preserve">I am attaching to this email the cost observatory corresponding to the period March — April 2009. </w:t>
        <w:br/>
        <w:t>I remain at your disposal for any questions or comments.</w:t>
      </w:r>
    </w:p>
    <w:p>
      <w:r>
        <w:t>50. On March 10, 2009, in the minutes of the Board of Directors of ALTC (f 368) it states (emphasis added (…):</w:t>
        <w:br/>
        <w:t>[CONFIDENTIAL]</w:t>
      </w:r>
    </w:p>
    <w:p>
      <w:r>
        <w:t>51. Between April 8 and 15, 2009, the following email was sent from ALTC to TRANSCONT (f 334 and 590-592):</w:t>
        <w:br/>
        <w:t>[CONFIDENTIAL]</w:t>
      </w:r>
    </w:p>
    <w:p>
      <w:r>
        <w:t>52. On April 30, 2009, the Cerdá Institute sent an email to TRANSCONT, ALTC, and APB (f 1074), with the following content:</w:t>
        <w:br/>
        <w:t>From: cerda.es</w:t>
        <w:br/>
        <w:t>Sent: April 30, 2009 18:04</w:t>
        <w:br/>
        <w:t>To: transcontbcn;altc;apb</w:t>
        <w:br/>
        <w:t>CC:</w:t>
        <w:br/>
        <w:t>Subject: Variation in transport cost (March - April 2009)</w:t>
        <w:br/>
        <w:t>Attached data: Transport costs (March-April 09).pdf</w:t>
        <w:br/>
        <w:t>Good afternoon everyone,</w:t>
        <w:br/>
        <w:t xml:space="preserve">I am attaching to this email the cost observatory corresponding to the period March — April 2009. </w:t>
        <w:br/>
        <w:t>I remain at your disposal for any questions or comments.</w:t>
      </w:r>
    </w:p>
    <w:p>
      <w:r>
        <w:t>53. On May 8, 2009, in a handwritten note located at ALTC, the following meeting and its content are referenced (f 487-489):</w:t>
        <w:br/>
        <w:t>[CONFIDENTIAL]</w:t>
      </w:r>
    </w:p>
    <w:p>
      <w:r>
        <w:t>54. On May 12, 2009, in a handwritten note located at ALTC, the following meeting with the Customs Agents Association and its content are referenced (f 487-489):</w:t>
        <w:br/>
        <w:t>[CONFIDENTIAL]</w:t>
      </w:r>
    </w:p>
    <w:p>
      <w:r>
        <w:t>55. On August 3, 2009, an email from ALTC reads (f 1090):</w:t>
        <w:br/>
        <w:t>Subject: RE: fuel surcharge</w:t>
        <w:br/>
        <w:t>(…) the data provided by the Ministry of Development will be based on a generic national computation. The study by the Cerdá Institute is for Barcelona and the agreement is formalized with all members of the Transport Forum (which includes consignees, freight forwarders, customs agents, and the Users' Council).</w:t>
      </w:r>
    </w:p>
    <w:p>
      <w:r>
        <w:t>56. On October 5, 2009, in an email from TRANSCONT/VIAMARITINA, the following is communicated (f 1223):</w:t>
        <w:br/>
        <w:t>[CONFIDENTIAL]</w:t>
      </w:r>
    </w:p>
    <w:p>
      <w:r>
        <w:t>57. On October 23, 2009, in a handwritten note located at ALTC, the following meeting and its content are referenced (f 493):</w:t>
        <w:br/>
        <w:t>[CONFIDENTIAL]</w:t>
      </w:r>
    </w:p>
    <w:p>
      <w:r>
        <w:t>58. On October 28, 2009, ALTC sent the following email (f 501) to its members:</w:t>
        <w:br/>
        <w:t>[CONFIDENTIAL]</w:t>
      </w:r>
    </w:p>
    <w:p>
      <w:r>
        <w:t>Year 2010</w:t>
        <w:br/>
        <w:t>59. On April 9, 2011, the following chain of emails occurred between members of ALTC (f 1105):</w:t>
        <w:br/>
        <w:t>From: A.L.T.C.)</w:t>
        <w:br/>
        <w:t>Sent: Friday, April 09, 2010 11:47</w:t>
        <w:br/>
        <w:t>To: MEMBERS</w:t>
        <w:br/>
        <w:t>Subject: RE: COST OBSERVATORY</w:t>
        <w:br/>
        <w:t>Dear […];</w:t>
        <w:br/>
        <w:t>The observatory is conducted by the APB (…). I am glad to know that it is being applied.</w:t>
        <w:br/>
        <w:t>(…)</w:t>
        <w:br/>
        <w:t>From: TRANSBERN</w:t>
        <w:br/>
        <w:t>Sent: April 09, 2010 11:31</w:t>
        <w:br/>
        <w:t>To: MEMBERS</w:t>
        <w:br/>
        <w:t>Subject: RE: COST OBSERVATORY</w:t>
        <w:br/>
        <w:t>Good morning […]:</w:t>
        <w:br/>
        <w:t>You cannot send the cost observatory, with the calculation of the variation to be applied in the transport invoice for the cost of fuel (0.86%) today April 09 to apply from April 01!!!!!!</w:t>
        <w:br/>
        <w:t>Is it possible for you to do it 15 days in advance so we can communicate to our clients????</w:t>
      </w:r>
    </w:p>
    <w:p>
      <w:r>
        <w:rPr>
          <w:b/>
        </w:rPr>
        <w:t>[Pages 28–30]</w:t>
      </w:r>
    </w:p>
    <w:p>
      <w:r>
        <w:t>(…)</w:t>
        <w:br/>
        <w:t xml:space="preserve">From: A.L.T.C.  </w:t>
        <w:br/>
        <w:t xml:space="preserve">Sent: Friday, April 9, 2010 10:14  </w:t>
        <w:br/>
        <w:t xml:space="preserve">To: ASSOCIATES  </w:t>
        <w:br/>
        <w:t xml:space="preserve">Subject: RV: img172.pdf-Adobe Reader  </w:t>
        <w:br/>
        <w:t xml:space="preserve">Attached is the cost observatory for diesel provided by the APB.  </w:t>
        <w:br/>
        <w:t xml:space="preserve">(…)  </w:t>
        <w:br/>
        <w:t xml:space="preserve">60. On June 15, 2010, according to a handwritten note located at the ALTC headquarters, the content and existence of a meeting between the Port Authority of Barcelona, TRANSCONT, ALTC, and the Associations of Consignees and Freight Forwarders is referenced (f 517):  </w:t>
        <w:br/>
        <w:t xml:space="preserve">[CONFIDENTIAL]  </w:t>
        <w:br/>
        <w:t xml:space="preserve">61. On June 15, 2010, TRANSCONT sends by email to ALTC the rates of the newly created COTRAPORT (f 1119-1120):  </w:t>
        <w:br/>
        <w:t xml:space="preserve">[CONFIDENTIAL]  </w:t>
        <w:br/>
        <w:t xml:space="preserve">62. On June 23, 2010, from ALTC, with a copy to TRANSCONT, the following email is sent to the Associations of Freight Forwarders and Consignees (f 518) (emphasis added):  </w:t>
        <w:br/>
        <w:t xml:space="preserve">[CONFIDENTIAL]  </w:t>
        <w:br/>
        <w:t xml:space="preserve">63. On June 25, 2010, in a press clipping from the newspaper "Diario del Puerto," the following news appears (f 225-226):  </w:t>
        <w:br/>
        <w:t xml:space="preserve">Transcont Barcelona creates a transport cooperative and a trade union  </w:t>
        <w:br/>
        <w:t xml:space="preserve">(…)  </w:t>
        <w:br/>
        <w:t xml:space="preserve">[…]  </w:t>
        <w:br/>
        <w:t xml:space="preserve">The creation of both the cooperative and the trade union responds to the ruling issued on December 17 of last year by the Provincial Court of Barcelona regarding the trial against the former management of Transcont Barcelona, which ordered the dissolution of the association.  </w:t>
        <w:br/>
        <w:t xml:space="preserve">Although this ruling is under appeal before the Supreme Court, which has not yet ruled, the association Transcont Barcelona has deemed it necessary to create a cooperative and a trade union so that the self-employed container transporters operating in the port of the Catalan capital can enjoy representation.  </w:t>
        <w:br/>
        <w:t xml:space="preserve">Cotraport and Sintraport  </w:t>
        <w:br/>
        <w:t xml:space="preserve">The service cooperative, in which the vast majority of transporters currently in Transcont Barcelona will participate, has as its main objective "to carry out management to provide facilities to members on issues such as insurance, discounts on fuel, advisory, management, and to provide other services," explain from Transcont Barcelona.  </w:t>
        <w:br/>
        <w:t xml:space="preserve">It is anticipated that the Cotraport cooperative will begin operating in the coming weeks and its launch "will not result in the closure of Transcont, which will continue to exist as an association," they specify.  </w:t>
        <w:br/>
        <w:t xml:space="preserve">Regarding the trade union association, it will become a tool to be able to sign "labor agreements for the self-employed transporters who are part of it, which will be like collective agreements," explain from the board of directors of Transcont. Through Sintraport, it will be possible to negotiate with companies on issues such as the terms and methods of payment for transport services, among others.  </w:t>
        <w:br/>
        <w:t xml:space="preserve">"Sintraport will function like any other union and will allow us to negotiate with the employers' association," they conclude from the association.  </w:t>
        <w:br/>
        <w:t xml:space="preserve">Both the creation of the Cotraport cooperative and the Sintraport trade union were approved by majority in the last general assembly held by Transcont Barcelona. Their constitution and launch have been carried out after receiving the approval of the legal advisors of the association.  </w:t>
        <w:br/>
        <w:t xml:space="preserve">64. On July 1, 2010, a note located at the ALTC headquarters states the rates to be applied (f 293):  </w:t>
        <w:br/>
        <w:t xml:space="preserve">CONTAINER RATE AT THE PORT OF BARCELONA AS OF  </w:t>
        <w:br/>
        <w:t xml:space="preserve">07/01/2010  </w:t>
        <w:br/>
        <w:t xml:space="preserve">Distance in km. Amount  </w:t>
        <w:br/>
        <w:t xml:space="preserve">FROM 0 TO 15 130.00€  </w:t>
        <w:br/>
        <w:t xml:space="preserve">FROM 16 TO 40 175.00€  </w:t>
        <w:br/>
        <w:t xml:space="preserve">FROM 41 TO 60 205.00€  </w:t>
        <w:br/>
        <w:t xml:space="preserve">FROM 61 TO 80 235.00€  </w:t>
        <w:br/>
        <w:t xml:space="preserve">FROM 81 TO 120 280.00€  </w:t>
        <w:br/>
        <w:t xml:space="preserve">FROM 121 TO 150 310.00€  </w:t>
        <w:br/>
        <w:t xml:space="preserve">FROM 151 TO 175 340.00€  </w:t>
        <w:br/>
        <w:t xml:space="preserve">FROM 176 TO 206 380.00€  </w:t>
        <w:br/>
        <w:t xml:space="preserve">FROM 207 KM 0.92€  </w:t>
        <w:br/>
        <w:t xml:space="preserve">65. On July 22, 2010, a transport company operating at the Port of Barcelona reports to the APB the conduct of TRANSCONT as reflected in the following email received from one of its clients (f 7-9):  </w:t>
        <w:br/>
        <w:t xml:space="preserve">Subject: Fw: Transport Table/TRANSCONT Communication  </w:t>
        <w:br/>
        <w:t xml:space="preserve">Information received from Barcelona - which you will surely find interesting  </w:t>
        <w:br/>
        <w:t xml:space="preserve">(…)  </w:t>
        <w:br/>
        <w:t xml:space="preserve">Original Message -----  </w:t>
        <w:br/>
        <w:t xml:space="preserve">From: (…)  </w:t>
        <w:br/>
        <w:t xml:space="preserve">To: (…)  </w:t>
        <w:br/>
        <w:t xml:space="preserve">Sent: Thursday, July 22, 2010 4:13 PM  </w:t>
        <w:br/>
        <w:t>Subject: RV: Transport Table/TRANSCONT Communication</w:t>
      </w:r>
    </w:p>
    <w:p>
      <w:r>
        <w:t xml:space="preserve">Good afternoon:  </w:t>
        <w:br/>
        <w:t xml:space="preserve">We inform you that THE STRIKE planned for next week is CANCELLED.  </w:t>
        <w:br/>
        <w:t xml:space="preserve">Please note that we will not operate with the TYMSA/SETEMAR depot, so we kindly ask you to inform all companies collaborating with this container depot NOT to send PORTICS (delivered or accepted) destined for TYMSA/SETEMAR.  </w:t>
        <w:br/>
        <w:t xml:space="preserve">(…)  </w:t>
        <w:br/>
        <w:t xml:space="preserve">We also reserve the right not to work with those who do not trust in the quality and service of self-employed individuals and companies that have been carrying out this work for over 25 years, as well as with those who do not meet minimum guarantees of safety and/or efficiency in their services.  </w:t>
        <w:br/>
        <w:t xml:space="preserve">It is for this last reason, due to the multiple complaints received from our associates, that we inform you that starting next Monday, the 26th, we will cease operations with the TYMSA/SETEMAR Depot.  </w:t>
        <w:br/>
        <w:t xml:space="preserve">Sincerely,  </w:t>
        <w:br/>
        <w:t xml:space="preserve">Transcont BCN”  </w:t>
        <w:br/>
        <w:t xml:space="preserve">FROM: TRANSCONT BCN  </w:t>
        <w:br/>
        <w:t xml:space="preserve">TO: TYMSA-SETEMAR  </w:t>
        <w:br/>
        <w:t xml:space="preserve">REF: SECURITY MEASURES.  </w:t>
        <w:br/>
        <w:t xml:space="preserve">This letter serves to request the Risk Assessment of your depot regarding the areas with driver access.  </w:t>
        <w:br/>
        <w:t xml:space="preserve">Likewise, a copy of the Safety Rules and Emergency Measures for the knowledge of the drivers accessing the Depot.  </w:t>
        <w:br/>
        <w:t xml:space="preserve">We also request a letter of Coordination of Business Activities in accordance with Art.24 of Law 31/1995 on the Prevention of Occupational Risks, which you must send us to comply with the aforementioned Law.  </w:t>
        <w:br/>
        <w:t xml:space="preserve">Awaiting your news on this matter, sincerely.  </w:t>
        <w:br/>
        <w:t xml:space="preserve">Transcont BCN  </w:t>
        <w:br/>
        <w:t xml:space="preserve">Barcelona, July 27, 2010.  </w:t>
        <w:br/>
        <w:t xml:space="preserve">66. On July 22, 2010, a company from ALTC sends the following email to ALTC and another associate (f 1125):  </w:t>
        <w:br/>
        <w:t xml:space="preserve">From: dojitrans  </w:t>
        <w:br/>
        <w:t xml:space="preserve">Sent: July 22, 2010 12:25  </w:t>
        <w:br/>
        <w:t xml:space="preserve">To: ALTC; 'TTES.BLANCO  </w:t>
        <w:br/>
        <w:t xml:space="preserve">Subject: RE:  </w:t>
        <w:br/>
        <w:t xml:space="preserve">(…)  </w:t>
        <w:br/>
        <w:t>From:</w:t>
      </w:r>
    </w:p>
    <w:p>
      <w:r>
        <w:rPr>
          <w:b/>
        </w:rPr>
        <w:t>[Pages 31–33]</w:t>
      </w:r>
    </w:p>
    <w:p>
      <w:r>
        <w:t xml:space="preserve">Sent:  </w:t>
        <w:br/>
        <w:t xml:space="preserve">To:  </w:t>
        <w:br/>
        <w:t xml:space="preserve">Subject:  </w:t>
        <w:br/>
        <w:t xml:space="preserve">After the various meetings and conversations yesterday (and awaiting an official communication from TRANSCONT), the self-employed will operate normally next week, with the exception of the TYMSA/SETEMAR depot. Regarding this depot, it is confirmed that complaints about its operations are frequently received (both in terms of safety and waiting times, machines for the truck, etc.), so in accordance with what has been discussed, and unless we receive your comments against it, a circular will be issued regarding operating with TYMSA starting next week. It should also be noted that TRANSCONT will meet with MSC officials to directly explain the situation and evaluate the possibility of not providing services to them. This is the initial forecast for next week (hoping there are no updates after the TRANSCONT assembly that takes place tomorrow afternoon). Awaiting your news, best regards.  </w:t>
        <w:br/>
        <w:t xml:space="preserve">67. On August 10, 2010, regarding the ALTC badges, the following email is received (f 1128):  </w:t>
        <w:br/>
        <w:t xml:space="preserve">From: MULTILINK  </w:t>
        <w:br/>
        <w:t xml:space="preserve">Sent: August 10, 2010 18:24  </w:t>
        <w:br/>
        <w:t xml:space="preserve">To: 'A.L.T.C.'  </w:t>
        <w:br/>
        <w:t xml:space="preserve">Subject: badges  </w:t>
        <w:br/>
        <w:t xml:space="preserve">Good afternoon.  </w:t>
        <w:br/>
        <w:t xml:space="preserve">We return to the issue of the association's badges for our trucks. We have only one badge and we are still missing 6 to complete the 7 trucks we own and have been requesting from you for some time.  </w:t>
        <w:br/>
        <w:t xml:space="preserve">68. On August 17, 2010, ALTC receives an email request for company numbers for a series of vehicles, as per the following email (f 336):  </w:t>
        <w:br/>
        <w:t xml:space="preserve">From: TRAR2000@terra.es  </w:t>
        <w:br/>
        <w:t xml:space="preserve">Sent: Tuesday, August 17, 2010 16:36  </w:t>
        <w:br/>
        <w:t xml:space="preserve">To: […]@altc.info  </w:t>
        <w:br/>
        <w:t xml:space="preserve">Subject: request for information Transports Rar 2000.  </w:t>
        <w:br/>
        <w:t xml:space="preserve">Good morning,  </w:t>
        <w:br/>
        <w:t xml:space="preserve">According to our phone conversation, we request information for the acquisition of company numbers for 4 vehicles to operate in the Port of Barcelona.  </w:t>
        <w:br/>
        <w:t xml:space="preserve">Awaiting your information, best regards,  </w:t>
        <w:br/>
        <w:t xml:space="preserve">[…].  </w:t>
        <w:br/>
        <w:t xml:space="preserve">69. On September 27, 2010, ALTC sends the following email to associates (f 523):  </w:t>
        <w:br/>
        <w:t xml:space="preserve">[CONFIDENTIAL]  </w:t>
        <w:br/>
        <w:t xml:space="preserve">70. On September 28, 2010, ALTC sends the following email to associates and TRANSCONT (f 630):  </w:t>
        <w:br/>
        <w:t xml:space="preserve">[CONFIDENTIAL]  </w:t>
        <w:br/>
        <w:t xml:space="preserve">71. On September 27, 2010, the following email, previously sent among the Board of Directors of ALTC, is sent to its associates (f 290):  </w:t>
        <w:br/>
        <w:t xml:space="preserve">Subject: various  </w:t>
        <w:br/>
        <w:t xml:space="preserve">(…)  </w:t>
        <w:br/>
        <w:t xml:space="preserve">I also take the opportunity to send you a draft email to the Associates regarding the conversations held with TRANSCONT in the last month, as many have asked about it.  </w:t>
        <w:br/>
        <w:t xml:space="preserve">"COTRAPORT, the cooperative of self-employed from TRANSCONT, represented by the Board of Directors of the aforementioned Association, has held various meetings with ALTC over the past few weeks.  </w:t>
        <w:br/>
        <w:t xml:space="preserve">As a final conclusion, we present the proposal that, in general terms, the self-employed from COTRAPORT will present to the companies of ALTC.  </w:t>
        <w:br/>
        <w:t xml:space="preserve">1°.- Rate (with 2008 prices).  </w:t>
        <w:br/>
        <w:t xml:space="preserve">2°.- Inclusion in the invoice of the current fuel fee.  </w:t>
        <w:br/>
        <w:t xml:space="preserve">3°.- Rebate on billing (excluding VAT), starting from €5,000, with the following scale:  </w:t>
        <w:br/>
        <w:t xml:space="preserve">€5,000 4%  </w:t>
        <w:br/>
        <w:t xml:space="preserve">€5,500 4.5%  </w:t>
        <w:br/>
        <w:t xml:space="preserve">€6,000 5%  </w:t>
        <w:br/>
        <w:t xml:space="preserve">€6,500 5.5%  </w:t>
        <w:br/>
        <w:t xml:space="preserve">€7,000 6%  </w:t>
        <w:br/>
        <w:t xml:space="preserve">€7,500 6.5%  </w:t>
        <w:br/>
        <w:t xml:space="preserve">From €8,000 7%  </w:t>
        <w:br/>
        <w:t xml:space="preserve">It is also noted that they have expressed their intention to establish for the year 2011, the clarification of the kilometer distances in a professional manner and jointly with ALTC, as well as to establish the same payment term for all self-employed members of the aforementioned cooperative, studying the possibility of adding other discounts for early payment on the mentioned term."  </w:t>
        <w:br/>
        <w:t xml:space="preserve">This would be the statement. Please let me know something.  </w:t>
        <w:br/>
        <w:t xml:space="preserve">72. In October 2010 (f 524), the following note prepared by TRANSCONT is dated, located in different offices, such as TRANSCONT and ALTC:  </w:t>
        <w:br/>
        <w:t xml:space="preserve">[CONFIDENTIAL]  </w:t>
        <w:br/>
        <w:t xml:space="preserve">73. On October 13, 2010, according to a handwritten note located at the ALTC office (f 521), the content of a meeting between ALTC and TRANSCONT is transcribed below:  </w:t>
        <w:br/>
        <w:t xml:space="preserve">[CONFIDENTIAL]  </w:t>
        <w:br/>
        <w:t xml:space="preserve">Year 2011  </w:t>
        <w:br/>
        <w:t xml:space="preserve">74. With a generic date of 2011, a draft type document involving SINTRAPORT and another unidentified party to be signed by them is located at the TRANSCONT/COTRAPORT office (f 651) and at the ALTC office (f 337), the title and part of the content are reproduced below:  </w:t>
        <w:br/>
        <w:t xml:space="preserve">[CONFIDENTIAL]  </w:t>
        <w:br/>
        <w:t xml:space="preserve">75. On January 24, 2011, the following email is recorded (f 1141):  </w:t>
        <w:br/>
        <w:t xml:space="preserve">From: MULTILINK  </w:t>
        <w:br/>
        <w:t xml:space="preserve">Sent: January 24, 2011 14:18  </w:t>
        <w:br/>
        <w:t xml:space="preserve">To:  </w:t>
        <w:br/>
        <w:t xml:space="preserve">Subject: RE: Fuel surcharge  </w:t>
        <w:br/>
        <w:t xml:space="preserve">(…)  </w:t>
        <w:br/>
        <w:t xml:space="preserve">I agree to postpone the issue of the RC. We must focus on achieving the rate increase for this year (…)  </w:t>
        <w:br/>
        <w:t xml:space="preserve">76. On January 25, 2011, in a handwritten document located at the TRANSCONT office (f 538), it states:  </w:t>
        <w:br/>
        <w:t xml:space="preserve">[CONFIDENTIAL]  </w:t>
        <w:br/>
        <w:t xml:space="preserve">77. On March 18, 2011, in an email from ALTC to its associates, to TRANSCONT and with a copy to the APB, they are informed of the following (f 587):  </w:t>
        <w:br/>
        <w:t xml:space="preserve">[CONFIDENTIAL]  </w:t>
        <w:br/>
        <w:t xml:space="preserve">78. On March 22, 2011, (f 645) located at the TRANSCONT office, a handwritten document references a meeting between APB, ALTC, the Associations of Freight Forwarders, Consignees, and COACAB:  </w:t>
        <w:br/>
        <w:t xml:space="preserve">[CONFIDENTIAL]  </w:t>
        <w:br/>
        <w:t xml:space="preserve">79. Dated March 18, 2011, the following signed document is recorded, located at the TRANSCONT office (f 552):  </w:t>
        <w:br/>
        <w:t xml:space="preserve">The undersigned acknowledges by signing this document that the cooperative COTRAPORT, SCCL to which I belong as a transport partner, has adopted an agreement by which the rates attached to this record are approved.  </w:t>
        <w:br/>
        <w:t xml:space="preserve">It was also approved by all members of the cooperative, the obligation to comply with the agreement to apply the rates in the management or execution of our activity.  </w:t>
        <w:br/>
        <w:t>In case of non-compliance with the application of the referenced prices, this fact will be grounds for expulsion from the cooperative, losing all rights that correspond to me as a member thereof.</w:t>
      </w:r>
    </w:p>
    <w:p>
      <w:r>
        <w:rPr>
          <w:b/>
        </w:rPr>
        <w:t>[Pages 34–36]</w:t>
      </w:r>
    </w:p>
    <w:p>
      <w:r>
        <w:t xml:space="preserve">FUNDAMENTALS OF LAW  </w:t>
        <w:br/>
        <w:t xml:space="preserve">FIRST.- Applicable Regulations  </w:t>
        <w:br/>
        <w:t xml:space="preserve">On September 1, 2007, Law 15/2007, of July 3, on the defense of Competition, comes into force, repealing the previously in force Law 16/1989, of July 18, on the Defense of Competition. The Directorate of Investigation proposes that the existence of prohibited conduct under Article 1 of Law 16/1989, of July 17, on the Defense of Competition, be declared for those facts occurring until September 1, 2007, and Law 15/2007, of July 3, on the Defense of Competition, from September 1, 2007, onwards, given that the known conduct subject to this resolution has developed under the validity of both regulations. However, they regulate in identical terms, in their Article 1 respectively, an anticompetitive infringement such as the one analyzed here regarding agreements between operators to restrict competition, and therefore, in substantive matters, the application of one or the other is irrelevant. In cases like the present, where the conduct extends over time during the validity period of two regulations (Law 16/1989 and Law 15/2007), according to Article 128 of Law 30/1992, the Council has previously stated (RCNC S/0037/08 Decennial Insurance, of November 12, 2009) that it is necessary to apply one of the two, opting for the one that is most beneficial for the accused company in accordance with the principles of non-retroactivity of the more unfavorable sanctioning norm and retroactivity of the more favorable for the infringer in the specific case.  </w:t>
        <w:br/>
        <w:t xml:space="preserve">From a substantive point of view, this Council has previously stated that the application of Law 15/2007, by incorporating, among other novelties, the leniency program, the reduction of the statute of limitations for certain conduct, or the typification of sanctions, may be more beneficial for the regulated parties, so in the present case, and considering this general consideration, Law 15/2007 is deemed applicable.  </w:t>
        <w:br/>
        <w:t xml:space="preserve">Additionally, the Treaty on the Functioning of the European Union (TFEU) will apply to the investigated conduct that "may affect trade between Member States," as is the case here and is argued in the Sixth Legal Basis.  </w:t>
        <w:br/>
        <w:t xml:space="preserve">Therefore, Articles 1 LDC and 101 TFEU will apply, since both provisions prohibit agreements between companies, decisions by associations of companies, and concerted practices that may have as their object or effect the prevention, restriction, or distortion of competition within the national or community market, and, in particular, those that consist of: a) directly or indirectly fixing purchase or sale prices or other transaction conditions; b) limiting or controlling production, the market, technical development, or investments; c) dividing markets or sources of supply; d) applying unequal conditions to third-party contractors for equivalent services, causing them a competitive disadvantage; e) subordinating the conclusion of contracts to the acceptance, by the other contractors, of supplementary services that, by their nature or according to commercial practices, have no relation to the object of such contracts.  </w:t>
        <w:br/>
        <w:t xml:space="preserve">SECOND.- The Proposal of the DI for declaration of infringement  </w:t>
        <w:br/>
        <w:t xml:space="preserve">In the Proposal for resolution submitted to the Council, the Directorate of Investigation considers that a "price-fixing and commercial conditions agreement (payment terms, payment methods), limitation or control of production, and market sharing in the road transport of containers originating from and/or destined for the Port of Barcelona, between January 2006 and March 2011, has been established, in which ALTC, COTRAPORT, SINTRAPORT, the APB, COACAB, ATEIA-OLT, and the Association of Consignees participated, with different responsibilities."  </w:t>
        <w:br/>
        <w:t xml:space="preserve">It bases its proposal on the established facts, on the basis of which it assesses the existence of a cartel that was implemented through various mechanisms.  </w:t>
        <w:br/>
        <w:t xml:space="preserve">It considers established "(137)(...) the fixing of prices and commercial conditions from January 2006 until March 2011, [when] ALTC and TRANSCONT agreed to jointly develop a tariff to set prices, the method and payment terms as well as the rebates for the road transport of containers at the Port of Barcelona. The modus operandi of TRANSCONT was to set the prices and commercial conditions of the transports carried out by its self-employed workers, which it reflected in tariffs and communicated to ALTC. Subsequently, TRANSCONT and ALTC, through a commission created for that purpose, agreed on common tariffs. Then, ALTC communicated them to its members for compliance."  </w:t>
        <w:br/>
        <w:t xml:space="preserve">It also considers that "between January 2007 and October 2010, ALTC, TRANSCONT, COTRAPORT, ATEIA-OLT, COACAB, the Association of Consignees, and the APB agreed on the application of the tariffs and commercial conditions previously agreed upon between ALTC and TRANSCONT, or in its case, COTRAPORT, as the successor of TRANSCONT's activity."  </w:t>
        <w:br/>
        <w:t xml:space="preserve">Regarding price increases, it considers established the agreement on several elements that configured the final price such as: (i) the increases in the price of diesel that were to be applied to the final price of the transport service; (ii) the increases in the CPI that were to be applied to the final price of the service; and (iii) the kilometer segments of distances to be applied from the Port of Barcelona.  </w:t>
        <w:br/>
        <w:t xml:space="preserve">Regarding the first, it assesses that "in addition to setting the prices of container transport services, ALTC, TRANSCONT, VIAMARITIMABCN, as a cooperative whose founding member was TRANSCONT, COTRAPORT, as the successor of TRANSCONT's activity, ATEIA-OLT, the Association of Consignees, COACAB, and the APB, agreed between 2008 and 2011 to increase them based on the variation in fuel prices and implemented that agreement. Sometimes it was the APB that, directly or through the Cerdà Institute, prepared studies that could determine the increase in price based on the variation in fuel prices, and sometimes that increase was finalized [APB] with ALTC and TRANSCONT. At other times, the parties involved in the proceedings met, through the Transport Table, to agree on the percentage of that increase."  </w:t>
        <w:br/>
        <w:t xml:space="preserve">Regarding the second, it assesses that "On the other hand, VIAMARITIMABCN, as a cooperative whose founding member was TRANSCONT, during the years 2008, 2009, and 2010, and COTRAPORT, as the successor of TRANSCONT's activity, from its establishment (last quarter of 2010) until March 2011, agreed on an increase in the prices of container transport services by road based on the increase in the CPI."  </w:t>
        <w:br/>
        <w:t xml:space="preserve">And concerning the third, it states that "Furthermore, it has been established that for the preparation of the tariffs, between September 2007 and October 2010, ALTC, TRANSCONT, and COTRAPORT, as the successor of TRANSCONT's activity, agreed on the segments of kilometer distances between the Port of Barcelona and the various towns where the services were provided to which different prices would be applied, with the APB being aware of these agreements.  </w:t>
        <w:br/>
        <w:t xml:space="preserve">It also considers established the agreement on other commercial conditions, "Thus, from May 2007 to March 2011, ALTC and TRANSCONT, and COTRAPORT, as the successor of TRANSCONT's activity, agreed, on some occasions in the presence of the APB, on payment terms and methods and rebates (...). In January 2010, those commercial conditions were communicated by ALTC and TRANSCONT to the Association of Consignees, to ATEIA-OLT, and to the APB (established fact 51 of the PCH). Even in the Professional Interest Agreement (AIP) of 2011, SINTRAPORT incorporated both the tariff of COTRAPORT and the other commercial conditions and the rebates that COTRAPORT would apply (...).  </w:t>
        <w:br/>
        <w:t xml:space="preserve">The Directorate of Investigation considers established that "The cartel also aimed at limiting or controlling production. (...) between the years 2006 and 2010, ALTC distinguished the trucks of its members from those of other associations or even from the self-employed workers who provided services through the companies associated with ALTC. Furthermore, ALTC made this distinction in order to keep track of the number of trucks each associated company had and to create a census to make decisions regarding the expansion of the truck fleets of its members, which it subsequently communicated to them. Similarly, TRANSCONT acted between the years 2006 to 2009 regarding the truck fleets of its self-employed workers. Subsequently, ALTC and TRANSCONT jointly agreed to limit the number of trucks in the fleets of their members in order to be able to share the market for container transport services by road at the Port of Barcelona. (...) The APB was aware of the existence of these censuses, as it attended a meeting with ALTC on some occasions (...).  </w:t>
        <w:br/>
        <w:t>And "Likewise, there was a market sharing between ALTC and TRANSCONT, who signed different collaboration agreements whereby ALTC committed to preferentially hire the self-employed workers of TRANSCONT and they would not work with other transport companies that were not associated with ALTC. Through these agreements, ALTC and TRANSCONT</w:t>
      </w:r>
    </w:p>
    <w:p>
      <w:r>
        <w:rPr>
          <w:b/>
        </w:rPr>
        <w:t>[Pages 37–39]</w:t>
      </w:r>
    </w:p>
    <w:p>
      <w:r>
        <w:t>TRANSCONT and ALTC intended to control the volume of work performed by each member, in each Association and in both Associations, and therefore to share the road transport services of containers to be carried out at the Port of Barcelona. It has also been established that ALTC and TRANSCONT met between 2009 and 2010 to allocate the transport services to be provided at that port (...). Regarding the impact on community trade, the Directorate of Investigation assesses that "The described behaviors not only constitute a violation of national competition legislation but also of the TFEU, as they extended or could extend their effects beyond the confines of the Port of Barcelona and, in general, Spain," which is based on (i) the goods arriving at the Port of Barcelona can be transported by any company, national or foreign, and their destination can be the Autonomous Community itself or any other national or foreign destination, and (ii) the analyzed behaviors affect the conditions and prices of road transport of containers, which could also have an effect on the cargo-generating companies located inside or outside the Port of Barcelona that, depending on the conditions of that port, could decide on a different destination for the cargo. Consequently, it concludes that "it is evident that the recommendations and communications directed by ALTC, TRANSCONT, VIAMRITIMABCN, as a cooperative whose founding member was TRANSCONT, and COTRAPORT, as the successor to TRANSCONT's activity, to their members and the rest of the operators at the Port of Barcelona, to apply the agreed prices and commercial conditions, could have influenced the trade flows between Member States, as they imply an increase in the cost of transporting goods whose final destination could be any Member State of the European Union and which, ultimately, would be passed on to consumers through a price increase.</w:t>
      </w:r>
    </w:p>
    <w:p>
      <w:r>
        <w:t>Regarding the individual responsibilities of each of the accused, it proposes:</w:t>
        <w:br/>
        <w:t>- ALTC, from January 2006 to March 2011, as it has been established that:</w:t>
        <w:br/>
        <w:t>- it participated in a price-fixing agreement (including the impact on prices of the variation of the CPI and the variation of fuel prices) and commercial conditions (such as payment methods and terms and the rebates for road transport of containers from the Port of Barcelona), from January 2006 to March 2011.</w:t>
        <w:br/>
        <w:t>- it limited the truck fleets of its members and TRANSCONT from May 2006 to August 2010 and allocated the work of self-employed transporters at the Port of Barcelona from January 2006 to March 2011.</w:t>
        <w:br/>
        <w:t>- COTRAPORT, from January 2006 to March 2011, as it has been established that:</w:t>
        <w:br/>
        <w:t>- it participated in a price-fixing agreement (including the impact on prices of the variation of the CPI or the variation of fuel prices) and commercial conditions (such as payment methods and terms and the rebates for road transport of containers from the Port of Barcelona), from its establishment (last quarter of 2010) to March 2011.</w:t>
        <w:br/>
        <w:t>- it allocated the work of self-employed transporters at the Port of Barcelona, from its date of establishment (last quarter of 2010) to March 2011.</w:t>
        <w:br/>
        <w:t>- Furthermore, it has been established that COTRAPORT is the economic successor of TRANSCONT, for which the Directorate of Investigation considers it responsible for the conduct attributed to TRANSCONT, namely participation in a price-fixing agreement, including the impact on prices of the variation of the CPI or the variation of fuel prices and commercial conditions, such as payment methods and terms and the rebates for road transport of containers from the Port of Barcelona, from January 2006 until its dissolution. In particular, from November 2006 until its dissolution, it participated in meetings or maintained communications in which anti-competitive agreements on prices and commercial conditions were adopted; between October 2006 and May 2009, TRANSCONT participated in an agreement to limit the truck fleet of its members and from January 2006 until its dissolution, TRANSCONT participated in a market-sharing agreement.</w:t>
        <w:br/>
        <w:t>- Additionally, it has been established that VIAMARITIMABCN was an instrument or vehicle of TRANSCONT and COTRAPORT to apply the price agreement between the accused parties and the impact of the variation of fuel prices on the service price, participation in a price-fixing agreement, including the impact on prices of the variation of the CPI or the variation of fuel prices and commercial conditions, such as payment methods and terms and the rebates for road transport of containers from the Port of Barcelona from August 2008 until December 31, 2010. The Directorate of Investigation holds COTRAPORT responsible for the conduct carried out by VIAMARITIMABCN, understanding that it has been an instrument of TRANSCONT and COTRAPORT to execute the conduct attributed to these parties.</w:t>
        <w:br/>
        <w:t>- SINTRAPORT, as it has been established that in 2011 it developed a collaboration agreement to be signed among its members and those companies integrated into associations of road transport companies of containers with origin and/or destination to the Port of Barcelona, including the impact on them of the variation of the CPI or the variation of fuel prices and commercial conditions such as payment methods and terms and the rebates of COTRAPORT. This Directorate of Investigation understands that SINTRAPORT is responsible for these behaviors during the period from its establishment as a union in the last quarter of 2010 until March 2011.</w:t>
      </w:r>
    </w:p>
    <w:p>
      <w:r>
        <w:t>- COACAB, as it has been established that it attended meetings in which agreements were adopted for price-fixing, including the impact on prices of the variation of the CPI or the variation of fuel prices and commercial conditions such as payment methods and terms and the rebates, from May 2009 to March 2011.</w:t>
        <w:br/>
        <w:t>- ATEIA-OLT, as it has been established that it attended meetings in which agreements were adopted regarding price-fixing, the variation of fuel prices and commercial conditions, such as payment methods and terms and the rebates from September 2008 to March 2011.</w:t>
        <w:br/>
        <w:t>- Association of Consignees, as it has been established that it attended meetings in which agreements were adopted regarding price-fixing, including the impact on prices of the variation of the CPI or the variation of fuel prices and commercial conditions, such as payment methods and terms and the rebates, from November 2007 to March 2011.</w:t>
        <w:br/>
        <w:t>- The APB, as it has been established that from January 2007 to March 2011, it participated in a price-fixing agreement, including the impact on prices of the variation of the CPI or the variation of fuel prices and commercial conditions, payment methods and terms and the rebates and attended meetings in which anti-competitive agreements on prices and commercial conditions were adopted.</w:t>
      </w:r>
    </w:p>
    <w:p>
      <w:r>
        <w:t>THIRD.- The Allegations of the parties</w:t>
        <w:br/>
        <w:t>Allegations TRANSCONT/COTRAPORT</w:t>
        <w:br/>
        <w:t>They divide their allegations between those that address procedural issues and those that focus on substantive issues. Regarding the former, they make two allegations. The first is that the inspection would have been illegal, as it exceeded the scope of application, since the origin of said inspection was based on the complaint from Grupo Alonso regarding an alleged boycott by TRANSCONT and ALTC against the Tymsa-Setemar deposit, of Grupo Alonso. And yet, the Order of Investigation would exceed the object of the complaint and the principle of proportionality. The second is that we would be facing a res judicata considering the two previous resolutions related to this one. In RCNC 623/07 Transportes Barcelona of April 1, 2008, the agreement to conclude the investigation was from January 26, 2007, and yet in the imputation now made by the Directorate of Investigation, it is based on the fact that the facts subject to investigation occurred until December 31, 2005, therefore the events that occurred in 2006 would have already been judged. And regarding the file S/0012/07 Port of Barcelona, resolved on March 17, 2011, through Conventional Termination, the actions attributed to this party concerning market sharing and control or limitation of production would have already been addressed in that resolution. For both the preparation of the framework agreements and the alleged behaviors for maintaining a census, the responsibility of the</w:t>
      </w:r>
    </w:p>
    <w:p>
      <w:r>
        <w:rPr>
          <w:b/>
        </w:rPr>
        <w:t>[Pages 40–42]</w:t>
      </w:r>
    </w:p>
    <w:p>
      <w:r>
        <w:t>Port Authority, as a result of the Proatrans Plan, were taken into account in that file as they are recorded in the proceedings.</w:t>
      </w:r>
    </w:p>
    <w:p>
      <w:r>
        <w:t>Regarding the substantive issues, they begin by denying the existence of a cartel, and like ALTC, they argue that the defendants are not competitors, but rather are at different levels of the production chain given the supplier-customer relationship that binds them. There has been no agreement nor has any been proven since there is no document and there has been no transference of behaviors within the associations. At most, there would be some possible collective recommendations.</w:t>
      </w:r>
    </w:p>
    <w:p>
      <w:r>
        <w:t>Although a single continuous conduct is imputed, two moments should be distinguished: the years 2006 and 2007 and the years 2010 and 2011. This distinction would be important, as the main imputations made in the file regarding references to meetings between TRANSCONT and ALTC for price fixing or the establishment of cost Observatories or commissions for that purpose are fundamentally from the years 2006 and 2007. This change is marked by the willingness to change following the administrative and criminal sanctions that occurred. The dissolution of TRANSCONT is imposed and the COTRAPORT cooperative is created.</w:t>
      </w:r>
    </w:p>
    <w:p>
      <w:r>
        <w:t>They argue that there are no more rates in the file than the one imputed to TRANSCONT from the year 2008 (Cost Observatory), and those corresponding to COTRAPORT, and that the price communication behaviors with ALTC that are situated in the year 2010 and 2011 would have occurred due to the establishment of the cooperative and its setting of rates for transport services, precisely with the intention of adapting the actions of the self-employed collective to legality.</w:t>
      </w:r>
    </w:p>
    <w:p>
      <w:r>
        <w:t>Regarding COTRAPORT, it is a cooperative that offers services to its members and is constituted as a company in the market organizing the self-employed who are affiliated with it. They understand that as a cooperative, it has the right to agree on prices for the services to be developed without this constituting or being able to constitute a prohibited conduct, and it can, as a service provider, negotiate its prices with companies. In fact, they argue that certain members of COTRAPORT apply lower prices to their companies than those observed in the observatories or tariffs, as evidenced by certain invoices provided, which in turn prove the non-existence of a monitoring control.</w:t>
      </w:r>
    </w:p>
    <w:p>
      <w:r>
        <w:t>The meetings referenced were convened by the Forum of Land Transport in which increases in transport prices were agreed upon among the entire logistics community of the port, which were then passed on to the final customer by freight forwarders and consignees.</w:t>
      </w:r>
    </w:p>
    <w:p>
      <w:r>
        <w:t>Regarding issues related to the fixing of other commercial conditions, they argue that payment terms are determined by current legislation, and that in establishing a kilometer guide, or the impact on prices of the CPI, TRANSCONT's role is to provide useful information to its members so that they can calculate the price of their services, and that this does not imply price fixing. With respect to the fixing of the impact of fuel price increases, they argue that the possibility of updating the agreed prices with the variation in fuel prices is a legal measure, so there is no illegal conduct in that Vía Marítima in the transports it contracted with third parties included such surcharge, or that COTRAPORT does the same. They argue that neither the amount of the surcharge nor its application was agreed upon, only that the parties accepted the Port Authority's proposal to commission a third party to calculate the surcharge, to the Cerdá Institute. And once that calculation was made, TRANSCONT limited itself to conveying the information to its members and informing them of the legality of its application, whether positive or negative. And it is not only referred to the upward application but also to the downward, when it has a negative character. This recommendation, unlike other price recommendations sanctioned by the CNC previously, is provided for in current legislation. Furthermore, the alleged conduct would be occurring within the framework of the PROATRANS Plan orchestrated and directed by the Port Authority, and without agreements between the parties regarding the surcharge to be applied, if applicable. Therefore, according to TRANSCONT, the principle of legitimate trust would apply, and it argues that the CNC could have acted by applying Article 12.3 of the LDC if it considered that the norm was contrary to competition.</w:t>
      </w:r>
    </w:p>
    <w:p>
      <w:r>
        <w:t>Regarding the framework agreement, they argue that it did not regulate prices and that mere negotiation of a framework agreement does not constitute a conduct contrary to competition since, as this body has declared, these agreements can have a stabilizing effect on relationships which can determine a benefit for competition. Furthermore, these agreements arise within the framework of the PROATRANS Plan.</w:t>
      </w:r>
    </w:p>
    <w:p>
      <w:r>
        <w:t>And regarding the imputations of contingent allocation and market sharing, they argue that the only census existing in the Port is the one maintained by the Port Authority, and that the members of Transcont, at the time, and currently those of Sintraport or Cotraport, represent only a part of those authorized to operate in the Port, from which the insignificance of a census or fleet control derives, since TRANSCONT does not have the capacity to intervene in a supposed stability of the fleets.</w:t>
      </w:r>
    </w:p>
    <w:p>
      <w:r>
        <w:t>Regarding the imputations to the different entities TRANSCONT, COTRAPORT, VIA MARTÍTIMA, AND SINTRAPORT, they argue that Vía Marítima was not an instrument of TRANSCONT for the implementation of prohibited conduct, as the DI intends by assigning it a role equivalent to that which BCN TRANSCONT ITC TRANSPORTES had imputed in file 623/07, Transportes Barcelona; that VIAMARÍTIMA is a cooperative providing transport services, which was established by three individual partners (members of the Board of Directors of TRANSCONT) and with TRANSCONT as a collaborating partner. Therefore, its organic link with TRANSCONT is undeniable, which does not make it an instrument of any cartel or any conduct prohibited by this mere fact; that VIAMARÍTIMA had a clear link with TRANSCONT, as the domicile and governing bodies coincided, making it inevitable that the members of the Board of Directors of TRANSCONT could influence the operational decisions of VIAMARÍTIMA and therefore, that price offers were sent from this company to members of the Board of Directors of TRANSCONT, as they were coincident. However, it did not coincide in time with COTRAPORT, so there can be no relationship with it.</w:t>
      </w:r>
    </w:p>
    <w:p>
      <w:r>
        <w:t>They argue that TRANSCONT and COTRAPORT are not the same entity with a different name, as presumed by the DI, and that it is not its economic successor, so COTRAPORT is not responsible for the conduct of TRANSCONT.</w:t>
      </w:r>
    </w:p>
    <w:p>
      <w:r>
        <w:t>And regarding the cessation of activity with the deposit of TYMSA — SETEMAR, this occurred, as TRANSCONT alleges, because the deposit of Tymsa did not meet the necessary safety conditions.</w:t>
      </w:r>
    </w:p>
    <w:p>
      <w:r>
        <w:t>Given that they argue that there is no single and continuous conduct, the analyzed behaviors would have prescribed. In the period from 2006 to 2007, certain subjects act, TRANSCONT, and in the period from 2010 to 2011, different ones, such as COTRAPORT. There is a temporal leap in the behaviors, as during that leap the meetings that are accredited refer only to the surcharge for fuel. They argue that there is heterogeneity in the imputed behaviors and in the number of parties involved and that not all parties participate in all behaviors, so there would not be a unity of purpose. There cannot be a common strategy because there is a diversity of interests. Therefore, the requirements established to prove the existence of a single and continuous conduct would not be met, so some of the imputed behaviors would have prescribed, since not being agreements between competitors, but possible agreements (which they deny exist) between non-competitors, they would be serious infringements, with a two-year statute of limitations.</w:t>
      </w:r>
    </w:p>
    <w:p>
      <w:r>
        <w:t>They argue an incorrect imputation of COTRAPORT for the series of behaviors from January 2006 to March 2011. It is a company that was born in 2010 and therefore can set its prices; it does not distribute work among its members, and if it did, it would be in any case for the transport services managed by it and therefore, like any cooperative providing transport services. The only conduct carried out by TRANSCONT would have been the creation of the Cost Observatory, as a guide for its members, and since there are prices in the market lower than those of that observatory, they would not even have the character of minimums.</w:t>
      </w:r>
    </w:p>
    <w:p>
      <w:r>
        <w:t>They conclude by alleging the non-existence of evidence in the file regarding any type of illicit agreement and that the imputations would be a consequence of the prejudices of the DI in instructing the file due to the previous sanctioning file 623/07. Entry to the Port is free; the one who grants the authorizations to enter is the Port Authority, and the one who assigns the work among companies and self-employed individuals are the interveners themselves, without intervention from either TRANSCONT or COTRAPORT, there is no control of applied prices, nor intended monitoring control, nor instruments of retaliation, nor is anyone expelled. However, non-compliance, non-payments, and lack of safety are reported.</w:t>
      </w:r>
    </w:p>
    <w:p>
      <w:r>
        <w:rPr>
          <w:b/>
        </w:rPr>
        <w:t>[Pages 43–45]</w:t>
      </w:r>
    </w:p>
    <w:p>
      <w:r>
        <w:t>Regarding the effects of the conduct in the market, it has not even been determined, nor has there been any analysis on the effects on competition. Current prices are the lowest in recent times. According to the Port of Barcelona itself, its activity figures are on the rise and in recent years there have been significant advances in terms of market freedom, with no more entry barriers than the granting of AG and AE to access the Port, which are granted by the Port Authority, in telematics matters and others. Consequently, in light of its allegations, it proposes that in the event of a potential sanction, it should be taken into account that since 2005 they have acted according to the guidelines set by the Port Authority, that most of the meetings were convened by the APB, and held within the debate bodies that it established (Land Transport Forum or Transport Table); that current legislation allows for the passing on of increased fuel prices; that the APB or the Generalitat issued these updates quarterly; that the doctrine of legitimate expectation is applicable; that it is a common practice in the sector for service prices to be billed by distances; and that there is a record in the file of a change in attitude in the way of operating compared to that which led to the sanction in file 623/07. Therefore, it recalls that the LDC provides for the abandonment of restrictive practices as mitigating circumstances, and the lack of follow-up on behaviors.</w:t>
      </w:r>
    </w:p>
    <w:p>
      <w:r>
        <w:t>SINTRAPORT Allegations</w:t>
        <w:br/>
        <w:t>It argues that SINTRAPORT has not engaged in any prohibited conduct because it simply has not developed any, and the LDC does not contemplate the sanctioning of conduct in a tentative phase or projects of actions. Regarding the existence of the document labeled "Sanctioning Procedure," it is an unsigned document, without a seal, and that was never completed, nor has it been approved by the Board of Directors or the Assembly. It has never been subject to approval and has never transcended beyond the drafting of the document, not even to the associates. They argue that it is not mandatory to bill through COTRAPORT, nor is it mandatory to follow the prices of the cooperative, nor has anyone been expelled despite the high level of delinquency recorded, nor has any agreement of professional interest been signed. This is merely a draft that was never carried out. The document was found during the home inspection on the computers of the shared headquarters of TRANSCONT and COTRAPORT, and it has not been disclosed to third parties, nor has it acquired any legal validity, so its drafting cannot constitute prohibited conduct. They argue that an infringement by object could be admitted if agreements had indeed been signed with the pacts considered contrary to competition and it was alleged that in reality no one followed them, as that would constitute conduct capable of restricting by its object, but not when the conduct, that is, the signing of the agreement, has not been carried out.</w:t>
      </w:r>
    </w:p>
    <w:p>
      <w:r>
        <w:t>They conclude that, assuming the conduct were sanctionable, which it is not, a fine would not be appropriate since the deterrent effect for the signing of a professional interest agreement, legal or illegal, has already been achieved, and since the members of SINTRAPORT largely coincide with the members of COTRAPORT, imposing a sanction, however mild it may be, would imply sanctioning the same group twice.</w:t>
      </w:r>
    </w:p>
    <w:p>
      <w:r>
        <w:t>ALTC Allegations</w:t>
        <w:br/>
        <w:t>The transport companies argue that the erroneous appreciation of the Investigation Directorate regarding the relationships and conduct between self-employed individuals and companies taints the analysis on which its imputation is based. They argue that ALTC and TRANSCONT are not at the same level of the production chain, there is a supplier/customer relationship, and therefore it is a vertical relationship in which the figure of the cartel does not apply. This alleged non-existence of cartel conduct leads them to propose an individualized analysis of each of the facts, as if they were a series of independent behaviors, none of which violate competition law. Regarding ALTC's participation in price fixing and commercial conditions, they argue that all actions in this regard were framed within the PROATRANS project sponsored by the APB and that they were already analyzed in the RCNC S/0012/07 PORT OF BARCELONA of March 17, 2011, which concluded with a Conventional Termination, and therefore there would be a problem of non bis in ídem. The prices from the observatory would have been non-binding recommendations. The standard contract referred to the fact that prices would be set, but did not set any, since these would be individually determined by each self-employed individual with the corresponding transport company. And regarding the minimums that appear in the contract, they are inspired by what was being debated at that time in parliament in Law 20/2007, of July 11, on the Statute of Workers.</w:t>
      </w:r>
    </w:p>
    <w:p>
      <w:r>
        <w:t>Regarding the existence of the kilometer distance books, they argue that these would not imply price fixing, but rather reflect the reality of distances between different points, and they argue that agreeing on the concepts to be applied and the calculation of those distances does not equate to fixing tariff prices.</w:t>
      </w:r>
    </w:p>
    <w:p>
      <w:r>
        <w:t>Regarding the mechanisms for passing on the increase in diesel prices to transport prices, they argue that it is a mechanism of legal creation and wide administrative dissemination, and ALTC has never agreed on their value. The APB calculated them, and previously the Cerdá Institute. Receiving this information and transmitting it to its associates cannot be claimed to constitute a pattern of homogenization of behaviors that could alter competition. Unless otherwise agreed, the contract may include these clauses for price review based on the rise in fuel prices. The review of the contracts and invoices that ALTC proposes as evidence would reveal the absence of the homogenization that is intended to be imputed.</w:t>
      </w:r>
    </w:p>
    <w:p>
      <w:r>
        <w:t>Regarding the contingent and market sharing, they argue that the existence of truck censuses arises within the framework of PROATRANS at the request of the APB, and that ALTC has not distributed identifiers to certain trucks on some occasions is due to the fact that these already belonged to other associations, and there is no complaint that ALTC members have been prevented from growing their fleets by ALTC.</w:t>
      </w:r>
    </w:p>
    <w:p>
      <w:r>
        <w:t>They finally argue that the Investigation Directorate has not proven the instigator character of the cartel, and that the severity of the conduct is incorrectly assessed, given that there is no price agreement but at most a recommendation in a horizontal conduct.</w:t>
      </w:r>
    </w:p>
    <w:p>
      <w:r>
        <w:t>APB Allegations</w:t>
        <w:br/>
        <w:t>In its allegations, the APB qualifies as an "error" having participated in the preparation of costs and in meetings where issues contrary to Competition Defense were addressed. However, it explains the context of its actions and that its motivation was none other than to avoid the prevailing conflict in the Port of Barcelona. It also argues that alongside that erroneous action and in parallel to it, it had other actions that reveal a public distancing from the anticompetitive behaviors of ALTC and TRANSCONT, and that also served to take charge of the regulation of the entry of other companies into the Port of Barcelona, eliminating the control that until then was exercised by ALTC and TRANSCONT.</w:t>
      </w:r>
    </w:p>
    <w:p>
      <w:r>
        <w:t>All of this leads it to reject the imputation made by the DI of its participation in a cartel in the PB, and requests to be exonerated from such imputations. Regarding the context and the erroneous role of the APB, it argues the highly conflictive situation since the mid-decade in the PB highlighting the social dimension of the problem that far exceeds the port scope (the atomization of the sector, the economic difficulties exacerbated in times of crisis, the lack of adaptation of the business structure, etc.) but that since its consequences and manifestations severely affect the Port of Barcelona, the Port Authority of Barcelona has tried over the years to provide a solution to the extent of its possibilities.</w:t>
      </w:r>
    </w:p>
    <w:p>
      <w:r>
        <w:t>It acknowledges that the investigated facts, which took place in that context, were a mistake on its part in assuming that "it did not act correctly by commissioning the preparation of cost studies for container transport and publishing them, by attending meetings with ALTC and TRANSCONT without the prudence of leaving unequivocal evidence of their content and immediately expressing its opposition, where appropriate, to proposals that, in those meetings, were contrary to Competition Defense Law, it was wrong. The only purpose it pursued with those actions, to avoid the terrible consequences that conflicts in road container transport had on the port, cannot change that fact."</w:t>
      </w:r>
    </w:p>
    <w:p>
      <w:r>
        <w:rPr>
          <w:b/>
        </w:rPr>
        <w:t>[Pages 46–48]</w:t>
      </w:r>
    </w:p>
    <w:p>
      <w:r>
        <w:t>However, it rejects the conclusion that from these facts it can be inferred that the APB has participated in a cartel for price fixing and commercial conditions, limitation or control of production, and market sharing in road transport of containers in the Port of Barcelona between January 2007 and March 2011. Regarding the role of the APB and its formal imputation, it argues that the Port Authority of Barcelona does not compete in the road transport market of containers, nor does it obtain economic benefits from engaging in collusive behaviors in that market, but it is held responsible for its participation in the events based on: (i) the cost studies of road transport of containers, on one hand, and, (ii) the references to the attendance of the Port Authority of Barcelona at meetings where prices, commercial conditions, etc., are discussed, which are made in documents (on paper and in electronic format, emails) seized from ALTC and TRANSCONT.</w:t>
      </w:r>
    </w:p>
    <w:p>
      <w:r>
        <w:t>Preparing a cost study, publishing it, and providing it to associations, by itself, does not carry the necessary severity to impute a public body as part of a price-fixing cartel. Furthermore, it argues that there was a public distancing from anticompetitive behaviors since it reported TRANSCONT to the Prosecutor's Office of the High Court of Justice of Catalonia on October 10, 2005, and appeared as a private prosecution in the abbreviated Procedure 36/09-K followed against the Board of Directors of that association, resolved by judgment of December 17, 2009, of the Seventh Section of the Provincial Court of Barcelona. That is to say, that at the same time that meetings were held, the Port Authority was prosecuting the leadership of TRANSCONT. Under its impetus, the Particular Conditions of the P and E authorizations and the P + incentive program were approved, which although it is a regulation that has already been repealed, due to its errors being corrected through the RCNC of Conventional Termination S/0293/10, demonstrates that in parallel to the accredited meetings, the APB acted to (1) formally assume the role of market regulator for road transport of containers in the Port of Barcelona, displacing TRANSCONT and ALTC from that position, ("The two wholesale associations of the sector, TRANSCONT and ALTC, have constituted themselves as the organizers and regulators of this market, in which they have acted as if they granted licenses to operate in it, through the identifying numbers, and have self-assigned regulatory functions that they have applied to prices." (FD Eleventh, RCNC 623/07, Transportes Barcelona, of April 3, 2008) and (2) increase the number of carriers operating in the Port of Barcelona unrelated to ALTC and TRANSCONT and decrease their control over their associates. From that moment on, the entity granting permissions to enter the Port is not ALTC or TRANSCONT, but the Port Authority, and it opens the market.)</w:t>
      </w:r>
    </w:p>
    <w:p>
      <w:r>
        <w:t>It also alleges the complaint it filed with the CNC regarding TRANSCONT's boycott of the container depots of the ALONSO group, through a document submitted to the postal service on August 6, 2010. On that same date, the Port Authority formally urged TRANSCONT and ALTC in writing to cease practices contrary to free competition. Throughout the investigated period, the Port Authority of Barcelona claims that it has opposed the collusive practices of ALTC and TRANSCONT, and that it is incompatible to participate in a cartel and, at the same time, report and prosecute the other members, open the market by breaking the monopoly and removing control from those same members, and report the reprisals exercised by those members before the CNC. This behavior of the Port Authority of Barcelona is the antinomy of the legal definition of a cartel in section 2 of the fourth additional provision of the LDC.</w:t>
      </w:r>
    </w:p>
    <w:p>
      <w:r>
        <w:t>The APB argues that with its actions, no one could have the slightest doubt about what it was pursuing nor that it was not condoning illegal practices, and therefore, even if it did not put in writing its opposition to the anticompetitive proposals that could be made in those meetings, the risk that it seeks to combat with the doctrine of public distancing so well captured in numerous resolutions of the CNC (among many others RCNC 8/0241/10 Navieras Ceuta-2, RCNC S/0185/09 Bombas de fluidos, RCNC 5/0091/08 Vinos Finos de Jerez) has no place here. From the errors committed by the APB, one cannot infer its participation in a cartel with entities it has repeatedly reported.</w:t>
      </w:r>
    </w:p>
    <w:p>
      <w:r>
        <w:t>Allegations CUSTOMS AGENTS</w:t>
      </w:r>
    </w:p>
    <w:p>
      <w:r>
        <w:t>They allege that the COACAB has no responsibility or participation in any conduct prohibited by the LDC, for several reasons. The COACAB is a college that groups auxiliary agents of the Administration, who do not operate in the relevant market subject to these proceedings, nor do they have a direct relationship with the agents of the container transport sector (carriers, warehouses, consignees, freight forwarders, etc.) and, therefore, do not enter into contracts with companies in that sector. The one who establishes such contracts with the operator or operators is the exporter or importer themselves, and the COACAB does not participate as an economic operator in the relevant market referenced in the Report, that is, the road transport of containers in the Port of Barcelona. Therefore, it cannot be accused of participating in a cartel among competitors.</w:t>
      </w:r>
    </w:p>
    <w:p>
      <w:r>
        <w:t>Regarding the presence of the COACAB in various meetings convened by the APB, they argue that this cannot be considered a violation of Article 1 of the LDC, since it attended as a guest as a collaborating institution of the Administration and also convened by another administrative body. It states that the presence of the COACAB at the meetings organized by the APB arises from a legal obligation, since the position of President of the College is a natural member of the Board of Directors of the APB and is formally appointed by Decree of the Government of the Generalitat of Catalunya. It concludes that from none of the meetings or encounters outside the framework convened by the APB that the DI has analyzed can the responsibility of the COACAB in the commission of any conduct contrary to free competition be deduced. And from the proven facts regarding the meeting of May 12, 2009, between the College and ALTC, no anticompetitive conduct can be inferred, especially considering the negligible impact and interest of the economic behavior of the COACAB's attendance.</w:t>
      </w:r>
    </w:p>
    <w:p>
      <w:r>
        <w:t>And regarding the fact of being a recipient of certain emails, it argues that it is just one email among many others in which different operators of the Port send to an extensive list of interlocutors with whom they coincided in the context of the APB meetings, and that the fact of receiving such emails arises from the institutional presence of the COACAB in the APB meetings, so as another attendee, it received the opinions or information that other groups present at those meetings conveyed to the port community.</w:t>
      </w:r>
    </w:p>
    <w:p>
      <w:r>
        <w:t>Furthermore, the COACAB understands that it has no reason to be incriminated in anticompetitive conduct by the fact that a representative of operators from another market (in this case, TRANSCONT) distributed information to the rest of the port community regarding what they planned to do in order to stop working with a specific goods depot of the port facilities.</w:t>
      </w:r>
    </w:p>
    <w:p>
      <w:r>
        <w:t>Allegations CONSIGNEES</w:t>
      </w:r>
    </w:p>
    <w:p>
      <w:r>
        <w:t>The main allegation of the association of consignees is that given the scope in which its members develop their activity, they cannot be imputed any membership in the cartel. They argue that ship consignees, who are not cargo consignees, have no relationship with container carriers, as these are generally contracted by shipping companies. And in the event that a ship consignee is also a cargo consignee, for which they require a Transport Operator authorization, this scope of their activity falls outside the scope in which the association is imputed by the DI in this file.</w:t>
      </w:r>
    </w:p>
    <w:p>
      <w:r>
        <w:t>They argue that in this case, not only is the cartel not feasible due to the alleged vertical restrictions, but that in their case there is no relationship whatsoever, either vertical or horizontal. They cannot have any interest in the conditions under which carriers agree their services with their clients.</w:t>
      </w:r>
    </w:p>
    <w:p>
      <w:r>
        <w:t>Secondly, even if the Council were to consider that there could be an impact on competition arising from the actions of this association, they argue in the alternative that no evidence has been provided of the existence of any anticompetitive agreement by this association. The meetings they attended were convened by the APB, they were calls to try to resolve conflicts caused in the port by the attitude of transport companies that affect the rest of the operators working in the port, but that does not imply a commercial relationship between the consignee of a ship and a transport company.</w:t>
      </w:r>
    </w:p>
    <w:p>
      <w:r>
        <w:t>They also argue that there is no evidence that their association participated in the meetings where ALTC and TRANSCONT and the APB discussed and agreed on the costs of the observatory, that they received those costs for informational purposes, that they were asked to distribute that information to their members, that there is no evidence of any agreement in their association to accept that information and that there is no evidence of any agreement to accept that information.</w:t>
      </w:r>
    </w:p>
    <w:p>
      <w:r>
        <w:rPr>
          <w:b/>
        </w:rPr>
        <w:t>[Pages 49–51]</w:t>
      </w:r>
    </w:p>
    <w:p>
      <w:r>
        <w:t>proven that ALTC and TRANSCONT and the APB discussed and agreed on the costs of the observatory, that they received those costs for informational purposes, that they were asked to distribute that information to their associates, that in their association there is no evidence of any agreement to accept that information and that there is no evidence even of its dissemination. Rather the opposite, there is evidence that the conditions they wanted to impose (referring to the issue of how to manage paperwork through PORTIC, which relates to how to manage the receipt of cargo and its loading onto transport trucks, as we saw in the TC), were not accepted by the ship consignees and that this provoked reactions in TRANSCONT and ALTC against them. The DI relies on the resolution RCNC Navieras Ceuta 2 to state that the Council considers that mere attendance at anticompetitive meetings makes the attendees deserving of reproach. To this citation, it argues that the Council always refers to attendance at meetings of "competitors," which is not the case and therefore does not apply. They cite the RCNC S/0060/080SINTRABI, of October 26, 2011, in which the Council is aware of numerous meetings around the so-called contracting table, in which not only transporters acted, but also the port authority, freight forwarders, stevedores, consignees,..., and yet only the transporters were charged as members of the cartel, acknowledging that the creation of said table originated as an attempt to solve the existing problems in the port that had been created precisely by the cartelists. The same circumstance occurs in this case in their opinion. Additionally, they consider that those meetings were cloaked with the presumption of legality by the one who convened them, who was merely a passive receiver of the price information agreed upon by third parties, who did not distribute it, and that the reason for the convening of the meetings was to try to stop strikes and stoppages in port activity. The principle of legitimate trust must apply. Allegations of FREIGHT FORWARDERS (ATEIA-OLT) Begin by alleging the nullity of the proposed resolution due to the fact that it supposedly imputes additional facts to those imputed in the PCH regarding which they would not have had the opportunity to defend themselves. They also allege the nullity of the PCH for violation of Article 35. a) of Law 30/1992, on the Legal Regime of Public Administrations and the Common Administrative Procedure, which guarantees the access of interested parties to the file, as well as their right to obtain copies of it. They would not have had access to part of the documents on which their imputation is based, because they are confidential, although they detail facts for which they are assigned responsibility. They continue to argue the principle of legitimate trust because their participation has always been, absolutely always, by order and indication of the Port Authority of Barcelona and within its forums or bodies and sometimes even also from the Generalitat de Catalunya. They argue that the association has always distanced itself from the conduct, that there was an attempt, especially by ATEIA OLT, to escape and/or render ineffective the meetings, proposals or indications from both the transporters and the APB and that, in the specific case of ATEIA OLT, it is noted that publicly the Association was against any kind of agreement. And they point out that the freight forwarders are the clients, and therefore the victims. Regarding the Aalborg ruling cited by the DI to base its imputation due to the absence of evidence of public distancing, they point out that said ruling establishes that it must first be proven that the company attempted to contribute with its behavior to achieving the objectives of the conduct, and that in this case it is the opposite. They state that the conduct is in any case atypical, since the conduct of ATEIA OLT could only be considered typical (for having the potential capacity to affect the market) if it translated into instructions or recommendations to its associates, in such a way that the Association wanted to provide a common guideline for action and coordinate strategies referring, for example, to the inevitability of transferring the increase in production costs to selling prices, reducing uncertainty about the behavior of competing companies (SAN November 10, 2010). If a common guideline is not given, there is no infringement. In this sense, the jurisprudence regarding Associations always requires a recommendation, communication or information to the associates, capable of affecting competition, and also indicates that the infringement is committed by the mere fact of recommending, communicating or advancing. As stated in SAN June 29, 2011 and February 29, 2012 "what is relevant is the message that is transmitted." Therefore, if there is no message, there can be no infringement, even if certain meetings were attended in which agreements were reached (which is denied). They also allege the existence of coercion and public order. It has been proven, and this is recognized by the APB and even the PCH itself, that the origin of the meetings attended by ATEIA OLT were port strikes (not to mention threats, personal pressures, etc.). And regarding the specific facts related to ATEIA, they are imputed as an infringement the supposed agreements on tariffs; supposed agreements on the impact on prices of the variation of the CPI; supposed agreements on the impact of the variation of diesel prices; price fixing based on kilometer distances; and contingency and distribution of work. However, they argue that regarding these behaviors (a) there is no evidence in the entire file of any initiative for a meeting or proposal from ATEIA OLT in relation to anything; (b) if any document could lead to think that someone commits an infringement (as the DI understands in relation to document 1090), but from the entirety of the documentation it is clearly inferred that they do not participate, or that they distance themselves, it is not appropriate to sanction; and (c) regardless of how the facts are qualified, it is not understood why an attempt is made to impute to ATEIA OLT a responsibility from the year 2008, when it is evident that the first mention of freight forwarders in the facts for which responsibility is attributed dates from August 2009 and the first action would be from June 2010. And regarding transport regulations, they argue that one thing is to agree or set prices and quite another is to request, create and even disseminate studies on costs or usual prices. They understand that this conduct would be protected by the Law. They argue that price formation in the transport market is subject to special laws that displace the general ones and that imply legal exceptions to what is provided in the competition defense rules. And they understand that the same can be said regarding the result of the calculation derived from the legal formula for the purpose of the increase in fuel costs. FOURTH.- Preliminary Issues Procedural Allegations TRANSCONT alleges the illegality of the Investigation Order because its object would exceed by far the object of the complaint for boycott by the Alonso group, violating the principle of proportionality. This allegation, for the reasons set forth below, cannot be addressed by the Council. Indeed, regardless of the reason that led to the opening of a reserved inquiry, the truth is that the Investigation Directorate had reasonable suspicions of the existence of indications of infringement of the LDC and, under its protection, issued an investigation order in accordance with those suspicions, which is what Article 13.3 of the Competition Defense Regulation requires. From this perspective, the action of the DI is not deserving of reproach. On the other hand, it is indisputable that the documentation and information obtained in the inspection fall within the clearly defined object of the inspection in the order. It states that the object is "to verify the existence, if applicable, of restrictive practices prohibited by Article 1.1 of the LDC and by Article 101 of the Treaty on the Functioning of the European Union, consisting, in general, of price fixing and commercial or service conditions, market sharing as well as limitation or control of production in the sector of land transport of containers originating or destined (final or stopover) at the Port of Barcelona. Likewise, the inspection aims to verify the existence of contacts and/or agreements between the operators acting in the Port of Barcelona and those operating in other Ports of the state territory, and whose object and/or effect may be the adoption of agreements and/or coordination of measures relating to price fixing and commercial or service conditions, market sharing as well as limitation or control of production in the market of land transport of containers originating or destined (final or stopover) at said Ports.", so it is not possible to invoke overreach in the inspection action. Finally, it is an incontrovertible fact that the appellant, in view of an investigation order with a clearly specified object, consented to the CNC inspectors accessing the company's headquarters. In this sense, the statements made regarding the consent being "prior" are not fully understood. Overlooking the fact that prior consent is what Article 40.2 of the LDC requires, the truth is that either consent is given for the inspection of the headquarters in relation to the object of the investigation order or it is not granted, and it is indisputable in this case that it has been given, so it is not possible to invoke a violation of any constitutional right. In this sense, it has been</w:t>
      </w:r>
    </w:p>
    <w:p>
      <w:r>
        <w:rPr>
          <w:b/>
        </w:rPr>
        <w:t>[Pages 52–54]</w:t>
      </w:r>
    </w:p>
    <w:p>
      <w:r>
        <w:t>pronounced recently by the Administrative Litigation Chamber of the National Court, in its judgment dated February 7, 2012 (related to Expte. R/0046/11), which declares the legality of the entry into the premises of a company since "with the company's consent to the inspection, the fundamental right to the inviolability of the home was fully guaranteed." A second allegation by TRANSCONT is that the conduct subject to this file has already been judged, which it bases on the two previous resolutions related to this. Specifically, the RCNC 623/07 Transportes Barcelona of April 1, 2008 included in the scope of its conduct the actions of 2006, therefore the events that occurred in 2006 would have already been judged. And regarding the file S/0012/07 Port of Barcelona, resolved on March 17, 2011 by Conventional Termination, the actions attributed to it concerning market sharing and control or limitation of production would have already been addressed in that resolution. It argues that both the preparation of the framework agreements and the intended conduct for maintaining a census, the responsibility of the Port Authority, as a result of the Proatrans Plan, were taken into account in that file as they were recorded in the actions. ALTC also alleges the existence of non bis in ídem derived from the second of the cited resolutions.</w:t>
      </w:r>
    </w:p>
    <w:p>
      <w:r>
        <w:t>According to the provisions of Article 133 of Law 30/1992, of November 26, on the Legal Regime of Public Administrations and Common Administrative Procedure (LRJAP_PAC), to appreciate the violation of the non bis in ídem principle, it is necessary that there is "identity of the subject, fact, and basis," a triple requirement that, as will be explained below, does not occur in the present case.</w:t>
      </w:r>
    </w:p>
    <w:p>
      <w:r>
        <w:t>Indeed, the Council, when calculating the sanction imposed in the RCNC 623/07, applying Law 16/1989, based its assessment on the estimated turnover during the year 2006, considering this as the last year in which the infringement was accredited; consequently, it assesses that since the behaviors analyzed in this file are of the same nature as those sanctioned in that Resolution, for the purpose of specifying the temporal scope of the conduct in the present file, these must be taken into account from January 2007.</w:t>
      </w:r>
    </w:p>
    <w:p>
      <w:r>
        <w:t>Regarding the RCNC S/0012/07, it is worth recalling that it is a Resolution by Conventional Termination that took place once the DI issued the Specification of Facts in which it considered that the agreements reached by the logistics community of the port regarding the system of access authorizations to the Port and allocation of parking spaces could imply a restriction of access for third parties to the port. The commitments adopted were considered adequate to eliminate the entry restrictions that would have arisen had those agreements been implemented in their initial terms. What this resolution contains is the intention of ALTC and TRANSCONT to control their respective truck fleets at the aggregate level of each association and of the two jointly, as they had been doing in the past. Precisely the agreements analyzed in the aforementioned file, even with the detected competition problems exposed in the PCH, represented an attempt to eliminate the de facto control that ALTC and TRANSCONT had over the trucks that could access the port, and for the APB to grant the entry authorizations. This Council could not accept the alleged claim that one of the instruments of the cartel, such as the intended control of supply, has already been judged.</w:t>
      </w:r>
    </w:p>
    <w:p>
      <w:r>
        <w:t>The association of Freight Forwarders ATEIA-OLT alleges the nullity of the Proposal for Resolution claiming that it imputes new facts that were not attributed to it in the PCH, based on the fact that in the PR it is held responsible for some instruments of the cartel, such as the agreement on the impact of the CPI, for which it was not held responsible in the PCH. The Council cannot accept this allegation since neither the accredited facts have varied in the slightest between the PCH and the PR, nor has the imputation made in the PR with respect to the PCH, that is, the imputation of infringement of Article 1 LDC and 101 TFEU for having participated in a cartel. Therefore, the nullity of the PR cannot be claimed.</w:t>
      </w:r>
    </w:p>
    <w:p>
      <w:r>
        <w:t>Allegation of the existence of legitimate trust. Regulatory Framework of the sector. Since a significant part of the allegations presented aims to establish the existence of a sort of legitimate trust in the actions of the accused economic operators, if not even a legal protection, it is of interest to clarify the regulatory framework in which the conduct subject to analysis in this file develops. The basic reference norm of the sector is Law 16/1987, of July 30, on the Regulation of Land Transport (LOTT), which regulates not only road transport but also rail transport.</w:t>
      </w:r>
    </w:p>
    <w:p>
      <w:r>
        <w:t>The analysis of road transport of goods has been previously examined by the CNC, not only in relation to the sanctioning files mentioned in the parties' allegations (RCNC 623/07 TRANSPORTE BARCELONA and RCNC 215/10 PUERTO de BARCELONA), but also to respond to the request for a report to the CNC that the Ministry of Development presented on June 12, 2008, to the CNC, in accordance with the provisions of Article 25 of Law 15/2007, of July 3, on the Defense of Competition, regarding the establishment of minimum tariffs in the transport of goods by road and its impact on competition, according to national and community regulations. In that public report, it is stated that the transport of goods by road is fully liberalized in Spain, requiring only the relevant administrative authorization to access the status of transporter. It also stated that administrative intervention in the sector is only possible through the establishment of conditions or quantitative restrictions in granting these authorizations in certain specified cases, and through the establishment of maximum prices. Consequently, commercial relationships between suppliers and demanders, in the absence of anti-competitive behaviors, would be governed by free competition in which the basic commercial parameters, such as price, quality, quantity, and other variables, would be negotiated. In this context, no legal protection can be claimed for any agreement among operators to jointly set a price or its increase, especially when they have already been previously sanctioned for behaviors of the same nature (RCNC 623/07, Transporte de Barcelona).</w:t>
      </w:r>
    </w:p>
    <w:p>
      <w:r>
        <w:t>In the aforementioned report, the CNC also took into account in its analysis Order PRE/1664/2008, of June 13, which publicized the Agreement of the Council of Ministers by which the Agreement of the General Administration of the State with the Department of Goods Transport of the National Road Transport Committee of June 11, 2008, published in the BOE No. 144 of 14/6/2008, was acknowledged. This Agreement stated that its "purpose is to facilitate the road goods transport sector in adopting those adjustments and actions that are necessary in the business field to overcome the difficulties generated by the rise in diesel prices and the decline in activity," for which various government departments and the Department of Goods Transport of the National Road Transport Committee agreed on the convenience of adopting certain measures, such as restarting with the Ministry of Justice the processing aimed at the approval of the Draft Law on the land transport contract, which should include, among others, the clause for updating the contract price based on the increase in diesel prices. It was also agreed with the Ministry of Industry, Tourism, and Trade the weekly publication of the indices of variation of the average prices of diesel, with the least possible lag concerning the period to which the publication refers.</w:t>
      </w:r>
    </w:p>
    <w:p>
      <w:r>
        <w:t>The CNC report concluded, after conducting the corresponding legal and economic analysis, that the establishment of minimum tariffs in the transport of goods by road was neither legally possible nor economically appropriate, and that in fact, in the current situation, it would be counterproductive for the sector and for the economy as a whole. It recalled that the establishment of such tariffs is not legally possible since it either directly constitutes a sanctionable infringement by the competition authorities, both national and community, being an agreement on price fixing among economic operators or, if adopted through a regulatory provision, a legal norm susceptible to annulment or non-application following community jurisprudence, which has frequently addressed such situations that would easily destroy the useful effect of the competition rules of the Treaty. As this Council has pointed out in RCNC S/0120/08, Freight Forwarders of July 31, 2010, "It should be noted in this regard that the CNC in its report on the Establishment of minimum tariffs in the transport of goods by road has detailed how legal norms that seek to confirm or homologate collusive agreements among companies contrary to Article 101 of that Treaty may be contrary to the TFEU. The joint application of this Article 101 with Articles 3 and 10 of the TFEU has led the General Court to issue judgments in this regard to preserve the useful effect of the competition rules of the Treaty."</w:t>
      </w:r>
    </w:p>
    <w:p>
      <w:r>
        <w:rPr>
          <w:b/>
        </w:rPr>
        <w:t>[Pages 55–57]</w:t>
      </w:r>
    </w:p>
    <w:p>
      <w:r>
        <w:t>investigation. Therefore, the Council does not find it pertinent to accept this request for evidence.</w:t>
      </w:r>
    </w:p>
    <w:p>
      <w:r>
        <w:t>SIXTH.- On the request for evidence before the Council</w:t>
        <w:br/>
        <w:t>TRANSCONT first requested from the DI and then from the Council that the Port of Barcelona be required to provide exhaustive information regarding the vehicle registries that are part of the Proatrans program in the years in question, which belonged to TRANSCONT, what specific authorizations each vehicle has, and the total number of authorizations granted. The Council considers that the conduct attributed in this file, a cartel, would have been instrumentalized through a series of behaviors, also contrary to Article 1 LDC and 101 TFEU, among which is the control of supply by ALTC and TRANSCONT, as described in the following Legal Basis. These associations decided, upon request from their members, the total size of the fleet of vehicles that should operate in the port infrastructure, granting or denying new "authorizations" through a proposal from the board of directors to the general assembly (HP 2, 8, 9, 16, 17, 19, 20, 31, 67, 68). The illegality of the object of such conduct cannot be refuted with the proposed evidence, even if the result of it showed that the registry prepared by the APB within the framework of the PROATRANS project contains a list of vehicles and companies unrelated to TRANSCONT and ALTC. In fact, it is also established that the actions of the APB at that time contributed to the attempt to close and control supply not being as effective as these parties intended, in line with the claims of the proposed evidence (HP 24). Ultimately, the Directorate of Investigation attributes a conduct that is objectively contrary to Article 1 LDC and 101 TFEU, which cannot be refuted with the requested evidence. Regarding the effects of such conduct, there are already elements of evidence in the file that demonstrate that the effect of it may not have been of the identity intended by its actors. Therefore, the Council has not considered it pertinent, nor the third piece of evidence requested by ALTC, of the same nature as these.</w:t>
      </w:r>
    </w:p>
    <w:p>
      <w:r>
        <w:t>In the same vein, it is requested that the companies associated with ALTC provide the delivery notes of containers at the company that reported the boycott that led to the investigation that concluded with this file. This was already requested from the Directorate of Investigation, and the Council agrees with the response given by the Directorate of Investigation in the PR, which maintains that "regarding the delivery notes of the self-employed transporters, TRANSCONT and COTRAPORT said they would provide such delivery notes, but at the time of drafting this resolution proposal, they have not done so. In relation to the evidence regarding the documentation to be requested from the Labor Inspection, the Directorate of Investigation has not attributed a boycott, but has recounted the facts. In any case, from the HH.AA of the PCH 70 to 73, it is deduced that TRANSCONT, prior to checking the safety and hygiene conditions of the TYMSA-SETEMAR deposit, communicated to the rest of the operators of the Port that it would cease operations in those deposits. On the other hand, the Directorate of Investigation considers that SINTRAPORT, as the complainant in that file before the Labor Inspection, may have provided the Directorate of Investigation with the documentation it deemed appropriate regarding this issue. Therefore, it is also not appropriate to accept the proposed evidence request.</w:t>
      </w:r>
    </w:p>
    <w:p>
      <w:r>
        <w:t>SINTRAPORT requests, as it did before the DI, that the transport companies be required to provide the Professional Interest Agreements they have signed with SINTRAPORT. The DI considered that the evidence should have been practiced through the members of SINTRAPORT, being these the ones to provide the list of ALTC companies for which they work and thus be able to address them to request what SINTRAPORT required. The evidence could not be carried out because the list was delivered by SINTRAPORT once the investigation phase was closed.</w:t>
      </w:r>
    </w:p>
    <w:p>
      <w:r>
        <w:rPr>
          <w:b/>
        </w:rPr>
        <w:t>[Pages 58–60]</w:t>
      </w:r>
    </w:p>
    <w:p>
      <w:r>
        <w:t>single and continuous conduct, which for the purposes of the investigation in this case begins in January 2006, as reflected in the Framework Agreement signed between both parties (HP 1), without prejudice to the fact that this Council, through its Resolution of April 1, 2008, in case 623/07 Transportes Barcelona, acknowledges that the relationship dates back to an earlier date, and that given the temporal scope of that case, this one focuses from 2007 for the purposes of declaring the duration of the infringement and calculating the appropriate sanction. This is an agreement aimed at "Regulating the activity between the companies associated with ALTC and the self-employed entrepreneurs belonging to TRANSCONT, for the continued provision of container transport services by road with origin and/or destination at the Port of Barcelona,...". The parties argue that the agreement does not set any commercial parameters that should be left to the contractual freedom of the parties, but rather contains only a list of parameters that should be regulated in the contract. This Council must remember that the proposal submitted by the DI to this Council is not a succession of individual imputations for each of the acts that constitute the conduct whose sanction is requested, but rather what is being judged in this case is a single conduct that has been maintained over time and is configured through a</w:t>
      </w:r>
    </w:p>
    <w:p>
      <w:r>
        <w:rPr>
          <w:b/>
        </w:rPr>
        <w:t>[Pages 61–63]</w:t>
      </w:r>
    </w:p>
    <w:p>
      <w:r>
        <w:t>proposal that the DI submits to this Council is not a succession of individual imputations for each of the acts that constitute the conduct whose sanction is requested, but rather what is being judged in this file is a unique conduct that has been maintained over time and is configured through a succession of facts all aimed at the same objective, to impose the operational conditions in the Port of Barcelona regarding the transport of containers by road. In other words, it aims to regulate a free activity that can and must be developed under the rules of free and fair competition that should govern commercial negotiation among the various agents operating on different sides of a market. Consequently, the aforementioned Agreement is merely one more element of analysis that is part of the infringing conduct, with the object of said agreement being to develop a framework agreement with TRANSCONT from which to design a contract to regulate the relationships of exclusivity, preferably between self-employed and company (HP 5 and 6), while the object of the conduct is the control and regulation of the container transport activity in the Port of Barcelona. It is an instrument aimed at maintaining homogeneity in the costs of a basic input in the provision of the final service and that allows for the homogenization of the final price of the service subject to the investigated cartel.</w:t>
      </w:r>
    </w:p>
    <w:p>
      <w:r>
        <w:t>Subsequently, the basic parameters would be specified in January 2007 (HP 10 and 11), concluding with an agreement in which a maximum payment period was set at 35 days and a guaranteed minimum billing of €3,000. During the year 2006, there are also numerous references in the minutes of the ALTC board of directors to the existence not only of the insignias that this association provides to its members to be displayed on trucks for identification purposes, but also that the increases in the total fleet of the association are a matter subject to its authorization. A company cannot freely decide the number of trucks with which it is willing to operate in the port (HP 2 and 3) but must submit it for authorization from ALTC, which in turn must discuss it with TRANSCONT to make a decision as consensually as possible (HP 4). Similarly, TRANSCONT (HP 9) addresses the issue of the census and the insignias of its trucks through a letter to its members in December 2006, reminding them of the incompatibility of being members and simultaneously using insignias of third parties, and indicating that they have begun to deliver new logos in order to organize their census, expecting to finalize it in a few weeks after distributing all the insignias.</w:t>
      </w:r>
    </w:p>
    <w:p>
      <w:r>
        <w:t>In January 2007, at the meeting between the APB, ALTC, and TRANSCONT in which the basic parameters of the aforementioned framework agreement were agreed upon, the "development of a cost observatory" was also addressed, in which a "price by radius" would be developed, with the intention that the legal services would take care of "including this observatory in the contracts." For its part, ALTC agrees that the maximum increase regarding the cost observatory should be 4% (HP 10 and 11). TRANSCONT, however, requests an increase of 5% applicable from March 1, 2007, and ALTC agrees to request its application from April 1 (HP 13), although it accepts the increase (HP 14), after many meetings between ALTC and TRANSCONT.</w:t>
      </w:r>
    </w:p>
    <w:p>
      <w:r>
        <w:t>Regarding the issue of the ALTC truck census, it remains operational throughout the year (HP 17, 19, and 20), and at the general assembly of ALTC in November 2007, the failure in controlling said census is discussed due to the actions that the APB has been developing regarding a new operational regulation in the Port, which would have given the impression that the association had lost control of the fleet. Nevertheless, at the same assembly, the board of directors attempts to maintain control of the fleet, as revealed by its proposal for the assembly to grant the board the necessary power to regularize the fleet based both on what was agreed in the past and on the current situation and any future expansion that may be necessary. Otherwise, they warn of the confrontations that could arise among the members themselves.</w:t>
      </w:r>
    </w:p>
    <w:p>
      <w:r>
        <w:t>In December 2007 (HP 31), ALTC agreed to resolve certain requests for the entry of TRANSCONT trucks and "own" trucks. Throughout 2007, contacts between ALTC and TRANSCONT continued in order to address issues related to the number of kilometer radii to be established in the tariff structure (HP 21 and 22). In October 2007, the tariffs they have developed for 2008 based on five radii are distributed in ALTC, and the idea of granting a 10/12% bonus to consignees and freight forwarders on the same is communicated. In November 2007, other tariffs with a number of eight radii are presented to the general assembly, being these the result of the preliminary agreement with TRANSCONT, and it is noted that the presented tariffs are not final and are subject to minor variations that will be communicated when appropriate. Two weeks later, the secretary of ALTC sends the ALTC tariffs with the same structure of eight radii to its board of directors, but with higher prices since these are the tariffs that will be communicated that same day to the consignees (HP 26) as they had agreed to do in a meeting with them days before (HP 25). It is also recorded during the same dates a meeting with freight forwarders requested by ALTC (HP 27), intending to act in the same manner as with consignees. Additionally, in the ALTC board of directors during the same days (HP 29), there is reflection on the "impact that the non-involvement of the mentioned collective" has on transport companies, referring to freight forwarders.</w:t>
      </w:r>
    </w:p>
    <w:p>
      <w:r>
        <w:t>Having already reached consensus on the cost observatory (HP 35), during the year 2008, contacts between ALTC and TRANSCONT are maintained, and negotiations continue on the elements that may affect said observatory. The discussion on kilometer distances (HP 33, 34, and 35) becomes particularly important, in which both associations seem to disagree, and the discussion on the impact of increases in diesel prices (HP 37, 38, 39, 42, 43, 44, and 45), in some of which the APB is present. By mid-2008, there are two emails sent by the Association of Consignees (HP 40 and 41) in which it communicates the acceptance of a surcharge for fuel of 10% starting July 1, and that it must be itemized separately on the invoices issued by ALTC companies, and later requests that the update of said surcharge be done every three months instead of every two, all to follow what is done in other ports. There are also references to the maintenance of fleet control by ALTC (HP 36).</w:t>
      </w:r>
    </w:p>
    <w:p>
      <w:r>
        <w:t>At the beginning of 2009, contacts between APB, TRANSCONT, and ALTC continue to address the issues of the observatory (HP 52), the fuel fee (HP 46, 47, 49, and 50), and kilometer distances (HP 50), with other issues being added such as "the decalogue regarding the equitable and balanced distribution of work" (HP 48). The agreement between companies and self-employed individuals to keep the cartel operational in the Port of Barcelona regarding container transport was not without certain tensions, as revealed by the creation by TRANSCONT of VIAMAR in 2007, a company that is responsible for marketing transport services for TRANSCONT's self-employed individuals, thus constituting direct competition to ALTC. In April 2009, there is an exchange of emails between ALTC and TRANSCONT due to VIAMAR's actions in the market, and whose consequence, in ALTC's opinion, is the rupture of the fundamental agreement between both, especially if TRANSCONT continues with VIAMAR's offer in the market (HP 51 and 53). TRANSCONT justifies the creation of this cooperative by the need for certain self-employed individuals who are not hired by ALTC companies to continue working. After a meeting in October 2009, in which the cooperatives (referring to VIAMAR) show their willingness to reach a consensus on the necessary pricing policy with the companies (HP 57), both associations agree to try to integrate VIAMAR's self-employed individuals into ALTC companies, although this cannot imply an increase in costs for the company, but rather the work must be distributed among self-employed individuals, which will likely result in lower billing for those companies' self-employed individuals, and the decision will be made by each company. The Council assesses the creation of VIAMAR as a mechanism created by TRANSCONT to try to force ALTC to comply with what was agreed in terms of transport companies distributing work among the entire community integrated by ALTC and TRANSCONT. Its creation reveals that self-employed individuals are real competitors for companies, contrary to the allegations that they are on a vertical plane and do not compete with each other. The recovery of the initial terms of the agreement led to the dissolution of VIAMAR by TRANSCONT.</w:t>
      </w:r>
    </w:p>
    <w:p>
      <w:r>
        <w:t>That same year, in May and according to a handwritten note from ALTC, a meeting takes place between ALTC and the College of Customs Agents (COACAB) in which they discuss "adjusting prices to obtain loads" (HP 54). In June 2010, as a consequence of the court ruling ordering the dissolution of TRANSCONT, two new entities are created from it: COTRAPORT and SINTRAPORT (a transport cooperative and a trade union association respectively) (HP 63), with COTRAPORT assuming the role that TRANSCONT had played until then. In a handwritten note from ALTC, a meeting is referenced in June, with APB, with COTRAPORT and with Consignees and Freight Forwarders, in which it can be read "official rate requested from COTRAPORT." In the same meeting, Consignees and Freight Forwarders are asked to inform their members, and that if there are problems in conveying the price increase "there will be chaos again." In an email that same day, TRANSCONT sends the rates now as "COTRAPORT RATES," with the level of these being that of 2008 with a structure of eight radii (HP 61 and 64). A week after that meeting, ALTC sends to the associations of freight forwarders and consignees, with a copy to TRANSCONT (HP 62), a</w:t>
      </w:r>
    </w:p>
    <w:p>
      <w:r>
        <w:rPr>
          <w:b/>
        </w:rPr>
        <w:t>[Pages 64–66]</w:t>
      </w:r>
    </w:p>
    <w:p>
      <w:r>
        <w:t>el territorio de otro Estado miembro, lo que a su vez podría haber afectado a la competencia en el mercado de transporte de contenedores a nivel comunitario. Por lo tanto, se concluye que la conducta objeto de este expediente tiene un efecto sobre el comercio intracomunitario, en línea con lo establecido por la Dirección de Investigación.</w:t>
      </w:r>
    </w:p>
    <w:p>
      <w:r>
        <w:t>Finalmente, se considera que la conducta de los implicados no solo ha tenido un impacto en el mercado nacional, sino que también ha afectado a la dinámica competitiva en el ámbito comunitario, lo que refuerza la necesidad de aplicar las sanciones correspondientes para restaurar la competencia efectiva en el mercado de transporte de contenedores en el Puerto de Barcelona.</w:t>
      </w:r>
    </w:p>
    <w:p>
      <w:r>
        <w:rPr>
          <w:b/>
        </w:rPr>
        <w:t>[Pages 67–69]</w:t>
      </w:r>
    </w:p>
    <w:p>
      <w:r>
        <w:t>any Member State of the European Union and which, ultimately, would be passed on to consumers through price increases. By its very nature, the difficulties created for third parties to develop the activity of road transport of containers unloaded or loaded at the Port of Barcelona affect not only companies throughout the national scope, which would already imply the application of community regulations as it would be a significant part of the internal market, but also transport companies from other Member States, especially neighboring ones.</w:t>
      </w:r>
    </w:p>
    <w:p>
      <w:r>
        <w:t>SEVENTH.- The responsibility of the parties</w:t>
      </w:r>
    </w:p>
    <w:p>
      <w:r>
        <w:t>In light of the established facts that support the declaration of infringement of Article 1 LDC and 101 TFEU, it is now appropriate to assess how these same facts substantiate the different responsibilities in the infringement. The Council assesses that the associations ALTC and TRANSCONT, the latter having been transformed, as will be explained below, into COTRAPORT, are responsible, between January 2007 and March 2011, for the cartel conduct argued in the previous Legal Basis. The detailed reading of the established facts allows for no other conclusion than that both have been the undisputed responsible parties (i) for controlling the vehicle registries of their associates, (ii) for preparing and distributing the badges that allowed for the identification of their vehicles, without a plausible explanation being provided regarding the necessity and function of the badges, which in the past were proven to be used for the purpose of allowing physical entry into the port, (iii) for organizing the respective cost observatories, (iv) for preparing and submitting for discussion the documents to reach consensus on the total number of kilometer radii and their scope to establish a single tariff structure for the final customer of the service, (v) for distributing among their associates not only the periodic information, generally of a bi-monthly nature, regarding the increase in fuel prices but also the exact amount that should be passed on to the final price of the service, (vi) for agreeing on which annual CPI should be used in the updating of tariffs and from what moment, and (vii) for communicating to other associations of service users the existence of that single tariff agreed upon among competitors, and for persistently urging them to seek its acceptance by their respective associates.</w:t>
      </w:r>
    </w:p>
    <w:p>
      <w:r>
        <w:t>Within the cost observatories, studies were prepared on which the annual prices of the services to be provided were subsequently agreed upon, their updates according to CPI, the moment to apply the updates, the application of a fee for the increase in fuel prices, the amount of that increase, and the day from which that amount would be applied. The establishment of the rebates or discounts to be applied to the tariffs, the maximum payment periods between the transport company and the self-employed person it hires, and the discussions to direct the distribution of the workload among self-employed individuals are also the responsibility of ALTC and TRANSCONT, with the connivance of the APB, and at times, as in the case of the fees for fuel, with its direct participation in the preparation of the base studies. And the communications of the tariff schedules or "Cost Observatories" to the end customer associations for their application were made directly by ALTC.</w:t>
      </w:r>
    </w:p>
    <w:p>
      <w:r>
        <w:t>For all these reasons, and despite the fact that at some point during this long period there have been divergences between ALTC and TRANSCONT, such as the one that led to the creation of VIAMAR, these discrepancies have been resolved, with the basic agreement established between them remaining stable. Regarding the responsibility of TRANSCONT, COTRAPORT, and SINTRAPORT, given the established facts presented in the section of information about the parties of this Resolution, heading 3.1, the following clarifications must be made. TRANSCONT has been committing the infringement subject to this file since 2007. In September 2009, TRANSCONT was judicially dissolved, which meant, without prejudice to maintaining its legal personality, the opening of the liquidation period, ex Article 18 of Organic Law 1/2002, of March 22, regulating the Right of Association. Following this judicial decision, CONTRAPORT was created, which has since acted indistinguishably with TRANSCONT and which, as will be reasoned below, must be considered, for the purposes of competition law, responsible for the acts attributed to it, in its capacity as successor to TRANSCONT. That CONTRAPORT is the successor of TRANSCONT for the purposes of competition law is irrefutable, as it not only occupies the same registered office but also the employees of TRANSCONT have become employees of COTRAPORT; as revealed during the inspection, the employees of COTRAPORT themselves cannot distinguish whether a document, whether in paper or electronic format, belongs to one or the other; the same person acted as president of both institutions while both were operational, as revealed by the signatures of the inspection consents carried out by the DI; the tariffs under the name of COTRAPORT Tariffs in June 2010 were sent from emails of the domain transcont.com; and the partners of TRANSCONT deregistered from it to register with COTRAPORT. In short, applying the test of economic continuity "a change in the name or a corporate restructuring of a company cannot result in the creation of a new company free from any responsibility for competition infringements of its predecessor if, from an economic point of view, both are identical" (C 29/83, Compagnie Royale Asturienne des Mines, SA; C-280/06 Autoritá Garante della Concorrenza e del Mercato v. ETI).</w:t>
      </w:r>
    </w:p>
    <w:p>
      <w:r>
        <w:t>COTRAPORT argues that the principle of economic continuity cannot exclude the validity of the principles of authorship and culpability, and that it should not be forgotten, likewise, that the criterion of succession or economic continuity that does find foundation in our Law in the tax field is exclusively reduced to the scope of tax obligations, never to that of sanctions, precisely because of the culpability reproach it demands, as is evident from Articles 39 to 41 of the General Tax Law. The Council cannot share this allegation. According to the jurisprudence of the Court of Justice of the European Union, the principle of economic continuity applies, qualifying the principle of personality, (1) when the infringer has ceased to exist (merger, absorption, etc.) or, while still existing, (2) there are structural links between both; (3) the infringer is insolvent or is in a similar situation that makes it impossible to impose a sanction; or (4) due to fraud.</w:t>
      </w:r>
    </w:p>
    <w:p>
      <w:r>
        <w:t>In the case of the transfer of assets involved in a competition infringement, this principle governs, as community jurisprudence consistently recognizes, when there is no legal entity to which responsibility for the infringement involving the transferred assets can be attributed, either because the former owner has ceased to exist legally (Cases C-40/73, Suiker Unie; C-49/92P ANIC; C 29/83, Compagnie Royale Asturienne des Mines, SA; Case T-348/08, Aragonesas Industrias y Energy, SAU v Commission, and T-349/08, Uralita SA v Commission) or, as occurs in this case, de facto, because it is materially and objectively impossible to claim the fine (T-134/94, NMH Stahlwerke GmbH – the company was in liquidation) or because, for example, it does not engage in economic activities (C-280/06 Autoritá Garante della Concorrenza e del Mercato v. ETI).</w:t>
      </w:r>
    </w:p>
    <w:p>
      <w:r>
        <w:t>Thus, it is a principle applicable when, as is the case here, there is an identity between the assets involved in the infringement and the transferred assets: personnel, industrial property rights, material means, etc. (Cases C-40/73, Suiker Unie, para. 89, see also GARZANITI and SCASSELLATI-SFORZOLINI “Liability of successor undertakings for infringements of EC competition law prior to corporate reorganizations” 1995 ECLR 348).</w:t>
      </w:r>
    </w:p>
    <w:p>
      <w:r>
        <w:t>In conclusion, the functional and economic continuity between the infringer and the economic successor or structural links between them required by jurisprudence (T-349/08, Uralita SA v Commission, C-280/06 Autoritá Garante della Concorrenza e del Mercato v. ETI, ArcelorMittal, Judgment of March 31, 2009, Case T-405/06 and C-40/73, Suiker Unie) is present in this case, so COTRAPORT is responsible for the cartel infringement previously established from January 2007 to March 2011. Regarding SINTRAPORT, given the information in the file, the Council considers that an individual responsibility of SINTRAPORT has not been established, as it appears to be merely an operational instrument at the service of COTRAPORT, without any independent behavior having been established.</w:t>
      </w:r>
    </w:p>
    <w:p>
      <w:r>
        <w:t>As for the responsibility of the Port Authority of Barcelona, it is established that, at least since 2007, it participated in the organization and operation of the cost observatory, first subcontracting the service to the Cerdá Institute, and then internally, preparing the base documents to calculate the cost of transport. Its presence is noted throughout the studied period in a large part of the contacts between ALTC and TRANSCONT, particularly related to the cost observatory, although occasionally other issues such as the equitable distribution of work were addressed in its presence. The responsibility of the APB, especially regarding the cost observatory,</w:t>
      </w:r>
    </w:p>
    <w:p>
      <w:r>
        <w:rPr>
          <w:b/>
        </w:rPr>
        <w:t>[Pages 70–72]</w:t>
      </w:r>
    </w:p>
    <w:p>
      <w:r>
        <w:t>fuel, which is a common practice in the sector, and does not exempt the conduct from being classified as a serious infringement.</w:t>
      </w:r>
    </w:p>
    <w:p>
      <w:r>
        <w:t>EIGHTH.- The calculation of the sanction</w:t>
        <w:br/>
        <w:t>For all the reasons established thus far, the Council considers that ALTC and CONTRAPORT (successor of TRANSCONT) are responsible for the operational cartel in the Port of Barcelona between January 2007 and March 2011 and must be sanctioned with a fine. It also considers that the APB, for providing support and cover to a conduct contrary to price fixing, facilitating its implementation, deserves another fine.</w:t>
      </w:r>
    </w:p>
    <w:p>
      <w:r>
        <w:t>Law 15/2007 regulates, in its articles 61 to 64, the fundamental criteria that must be taken into account when establishing the amount of the sanction. Article 63 LDC empowers the Council to impose a sanction for the infringement committed, whether through negligence or deliberately.</w:t>
      </w:r>
    </w:p>
    <w:p>
      <w:r>
        <w:t>Article 62.4.a) of the LDC establishes that collusive behaviors typified in Article 1 of the Law will be classified as very serious infringements. This is the case that occurs in the present file.</w:t>
      </w:r>
    </w:p>
    <w:p>
      <w:r>
        <w:t>And Article 63.1.c) of the LDC establishes that very serious infringements may be sanctioned with a fine of up to 10% of the total turnover of the infringing company in the financial year immediately preceding the imposition of the fine. The same article regulates that "The total turnover of associations, unions, or groups of companies will be determined by considering the turnover of their members."</w:t>
      </w:r>
    </w:p>
    <w:p>
      <w:r>
        <w:t>The Directorate of Investigation, in its PR, indicates as criteria that must be taken into account when calculating the amount of the fine that the market in which the actions take place is the sector of road transport of containers originating and/or destined for the Port of Barcelona; that according to Article 62 LDC, collusive behaviors typified in Article 1 LDC that consist of cartels or other agreements, decisions, or collective recommendations, concerted practices or consciously parallel behaviors among competing companies, whether real or potential, will be considered very serious infringements; and that the agreements on price fixing and commercial conditions, limitation or control of production and market sharing analyzed cause an increase in the cost of transport that, ultimately, will be passed on to consumers through a price increase.</w:t>
      </w:r>
    </w:p>
    <w:p>
      <w:r>
        <w:t>Regarding the allegations to the PR, ALTC expresses its disagreement with the classification of the infringement as very serious, because even assuming that the Council reaches the conclusion that there has been an infringement of Article 1, it could never be classified as a cartel, but at most as a mere recommendation of prices. The Council, for all the arguments made in the Fourth Legal Basis, understands that this allegation cannot be considered.</w:t>
      </w:r>
    </w:p>
    <w:p>
      <w:r>
        <w:t>TRANSCONT alleges the lack of evidence of effects, since the DI has not conducted any analysis of them. Furthermore, as the APB itself states, the activity of the port is increasing, and current prices are among the lowest in recent times. And regarding the proposed sanction, it understands that the following issues should be taken into account: (i) that since 2005 it has acted under the guidelines of the APB, (ii) that current legislation allows, unless otherwise agreed, for the agreed prices to be increased by the carrier according to the increase in fuel, and that since it was the APB or the Generalitat that quarterly calculated the percentage of variation in fuel prices, there is a presumption of legitimate trust, (iii) that it is a common practice in the sector to bill by kilometer radius, and (iv) that the conduct is not, as the DI claims, a continuation of that sanctioned in file 623/07, but rather there has been an abandonment of that which should be valued as a mitigating factor.</w:t>
      </w:r>
    </w:p>
    <w:p>
      <w:r>
        <w:t>Regarding these allegations, it should be clarified that although there has not been a quantitative accreditation of the effects of the conduct, in addition to being before an infringement by object, there are sufficient indications in the accredited facts (HP 28, 30, 59,...) that there was monitoring of the price agreements, both because ALTC sent its associates the lists with the agreed rates, and because they, when in doubt about which increase to apply, turned to ALTC for information. Similarly, from the invoices provided by TRANSCONT in its allegations, it is easy to verify that many of them show the same figures that appear in the rate lists (for example, invoices on pages 5463, 5397, 5394 and rate lists on pages 330, 557). And regarding the rest of the allegations, it should be recalled again that what Law 15/2009 regulates is the inclusion in the contracts to be signed between the carrier and its client of a clause for the review of the price of the service based on upward or downward variations in the price of fuel.</w:t>
      </w:r>
    </w:p>
    <w:p>
      <w:r>
        <w:rPr>
          <w:b/>
        </w:rPr>
        <w:t>[Pages 73–75]</w:t>
      </w:r>
    </w:p>
    <w:p>
      <w:r>
        <w:t>fuel, and for that purpose, the APB or the Generalitat, or the Ministry of Development, publish the variations in fuel prices, while what ALTC and TRASNCONT have done is agree and communicate a specific value of impact on the final price of the service. And no one doubts that it is a common practice in the sector to apply prices based on kilometer radii, which does not imply that everyone must establish the same radii by agreement, and vary the delimitation of those radii also by agreement. And if it is a conduct of the same nature as that sanctioned in file 623/07, ratified by the National Court, although pending cassation before the Supreme Court, the mitigating element that the party seeks cannot be appreciated. Certainly, prices may currently be among the lowest in recent years, but this cannot simply be valued as an absence of effectiveness of the cartel, since in a context of deep economic crisis, a high fragmentation of the road freight transport sector, and an apparent excess of supply, in the absence of behaviors like those evidenced here, those prices could have been even lower.</w:t>
      </w:r>
    </w:p>
    <w:p>
      <w:r>
        <w:t>Finally, the Council bases the calculation of the sanction for this infringement on the "CNC Communication on the quantification of sanctions derived from infringements of Articles 1, 2, and 3 of Law 15/2007, of July 3, on the Defense of Competition and Articles 81 and 82 of the Treaty of the European Community" (Communication on fines), published in February 2009 with the aim of serving as an objective and transparent instrument for the sanctioning work of the CNC, contributing to ensuring that the sanctions imposed by the CNC comply with the principles of proportionality and deterrence that are expected of them and that the Supreme Court has recalled in numerous rulings (among others, November 24, 1987, October 23, 1989, May 14, 1990, and July 15, 2002) that they must fulfill.</w:t>
      </w:r>
    </w:p>
    <w:p>
      <w:r>
        <w:t>For the purposes of calculating the sanction, the Council estimates that the base of the same must be calculated taking into account the proven duration of the infringement of each of the infringers, which in this case runs from 2007 to March 2011, which has led to requiring the billing volumes of all transport companies associated with ALTC and of the self-employed transporters associated with COTRAPORT. According to the available information, the weighted aggregate turnover volume, adjusted by the temporal coefficient when applicable, leads us to the following bases for the calculation of the sanction: 247.1 million euros in the case of ALTC and 103.6 million euros in the case of COTRAPORT.</w:t>
      </w:r>
    </w:p>
    <w:p>
      <w:r>
        <w:t>It is a jurisprudential fact that cartel infringements are valued as one of the most serious violations against competition regulations, which is why in this type of infringement the Council, in application of the Communication on sanctions, has been applying sanctioning rates of around 15% applicable to the previously calculated turnover. This criterion would lead to the imposition of sanctions of 37.1 million euros for ALTC and 15.1 million for COTRAPORT. Without any aggravating or mitigating circumstances being appreciated in this case that should be taken into account to reduce or increase these fines.</w:t>
      </w:r>
    </w:p>
    <w:p>
      <w:r>
        <w:t>However, since these amounts exceed 10% of the billing volume for the year 2011, the year prior to the imposition of the sanction, according to Article 63.1.c) of the LDC, the sanctions that can be imposed are 15,210,253 euros for ALTC and 5,258,876 euros for COTRAPORT.</w:t>
      </w:r>
    </w:p>
    <w:p>
      <w:r>
        <w:t>In the case of the Port Authority of Barcelona, given the context in which it committed the infringement and the nature of the entity itself, the application of a methodology like that established by the Communication on sanctions is not appropriate, and by analogy with the sanctions imposed on similar conduct by other entities with regulatory functions in their markets, a sanction of 100,000 euros is considered proportionate.</w:t>
      </w:r>
    </w:p>
    <w:p>
      <w:r>
        <w:t>For all these reasons, in view of the cited legal and regulatory provisions and the others of general application, the Council of the National Competition Commission,</w:t>
      </w:r>
    </w:p>
    <w:p>
      <w:r>
        <w:t>HAS RESOLVED</w:t>
      </w:r>
    </w:p>
    <w:p>
      <w:r>
        <w:t>First.- To declare that ALTC, COTRAPORT, and the PORT AUTHORITY of BARCELONA have infringed Article 1 of Law 15/2007, of July 3, on the Defense of Competition, and Article 101 of the Treaty on the Functioning of the European Union for carrying out restrictive agreements on competition in the Port of Barcelona, according to the terms described in the Sixth and Seventh Legal Grounds.</w:t>
      </w:r>
    </w:p>
    <w:p>
      <w:r>
        <w:t>Second.- To impose the following economic sanctions for the infringements declared in the First Resolve of this Resolution:</w:t>
        <w:br/>
        <w:t>- FIFTEEN MILLION TWO HUNDRED TEN THOUSAND TWO HUNDRED FIFTY-THREE EUROS (15,210,253 €) to ALTC.</w:t>
        <w:br/>
        <w:t>- FIVE MILLION TWO HUNDRED FIFTY-EIGHT THOUSAND EIGHT HUNDRED SEVENTY-SIX EUROS (5,258,876 €) to COTRAPORT.</w:t>
        <w:br/>
        <w:t>- ONE HUNDRED THOUSAND EUROS (100,000 €) to the Port Authority of Barcelona.</w:t>
      </w:r>
    </w:p>
    <w:p>
      <w:r>
        <w:t>Third.- To declare that the responsibility of SINTRAPORT, the OFFICIAL COLLEGE OF CUSTOMS AGENTS AND BROKERS OF BARCELONA (COACAB), the ASSOCIACIÓ D’AGENTS CONSIGNATARIS DE VAIXELLS DE BARCELONA (Consignees Association), and the ASSOCIATION OF INTERNATIONAL FREIGHT FORWARDERS OF BARCELONA ORGANIZATION FOR LOGISTICS AND TRANSPORT (ATEIA-OLT) in the infringement of the First Resolve has not been proven.</w:t>
      </w:r>
    </w:p>
    <w:p>
      <w:r>
        <w:t>Fourth.- To urge the Directorate of Investigation of the National Competition Defense Commission to monitor compliance with this Resolution.</w:t>
      </w:r>
    </w:p>
    <w:p>
      <w:r>
        <w:t>Communicate this Resolution to the Directorate of Investigation, and notify the interested parties, informing them that there is no administrative appeal against it,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