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https://www.cnmc.es/expedientes/s030810</w:t>
      </w:r>
    </w:p>
    <w:p>
      <w:r>
        <w:t>Pages translated : 9</w:t>
      </w:r>
    </w:p>
    <w:p/>
    <w:p>
      <w:r>
        <w:rPr>
          <w:b/>
        </w:rPr>
        <w:t>[Pages 1–3]</w:t>
      </w:r>
    </w:p>
    <w:p>
      <w:r>
        <w:t xml:space="preserve">NATIONAL ASSOCIATION OF THE MINISTRY OF INTERIOR with date March 23, 2009 (folio 107).  </w:t>
        <w:br/>
        <w:t xml:space="preserve">The purposes of the association, according to Article 3 of the Bylaws (folio 108), are:  </w:t>
        <w:br/>
        <w:t>"To defend the fair social development that adequately elevates the quality of life of the members. To conduct all kinds of meetings, courses, and conferences aimed at improving the training of the members. To promote services and work that lead to the improvement of the members and the territorial scope of the association. To properly inform and advise the co-members on all legal and technical matters that may be of their interest. The carrying out of cultural activities, analogous and others on aspects of interest for the co-members, especially in relation to advice and intervention in financial mediation."</w:t>
      </w:r>
    </w:p>
    <w:p>
      <w:r>
        <w:t>---</w:t>
        <w:br/>
        <w:t xml:space="preserve">RESOLUTION  </w:t>
        <w:br/>
        <w:t xml:space="preserve">(Expte. S/0308/10, Technical Professional Group of Real Estate Advisors.)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May 12, 2011  </w:t>
        <w:br/>
        <w:t xml:space="preserve">The Council of the National Commission of Competition (the Council), with the composition expressed and being the Rapporteur Councilor Ms. María Jesús González López, has issued the following Resolution in the file S/0308/10, Technical Professional Group of Real Estate Advisors, which arises from the complaint filed by the General Council of the Official Colleges of Real Estate Agents of Spain, regarding possible conduct contrary to Article 3 of Law 15/2007 of July 3, on the Defense of Competition (LDC).  </w:t>
        <w:br/>
        <w:t xml:space="preserve">BACKGROUND  </w:t>
        <w:br/>
        <w:t xml:space="preserve">1. On November 3, 2010, a letter from the President of the General Council of the Official Colleges of Real Estate Agents of Spain was received by the National Commission of Competition, in which the Technical Professional Group is reported for an infringement of Article 3 of Law 15/2007, on the Defense of Competition (LDC), in relation to Articles 5, 6, and 7 of the Unfair Competition Law, for the sending, in the Valencian Community, to companies in the real estate and related sectors, of a circular in October 2010, which contains, in the opinion of the complainant, statements contrary to competition.  </w:t>
        <w:br/>
        <w:t xml:space="preserve">2. The parties in the file according to the description of the DI based on the information obtained in the requests and on the website are:  </w:t>
        <w:br/>
        <w:t xml:space="preserve">1) Complainant: General Council of the Official Colleges of Real Estate Agents.- The General Council of the Official Colleges of Real Estate Agents is a Public Law Corporation that coordinates and represents before the Administration and other authorities the different territorial colleges of Real Estate Agents (folio 6).  </w:t>
        <w:br/>
        <w:t xml:space="preserve">2) Reported Party.- The General Council of the Official Colleges of Real Estate Agents reports the Technical Professional Group. According to the information gathered by the Investigation Directorate, the complainant would be referring to ATP-CPES, SL., a national company whose corporate purpose includes, among others, the provision of advisory and management services to companies, as well as the training of their personnel, the operation of a Professional Center for Higher Studies, and the publishing and wholesale trade of educational materials and books, newspapers, and magazines (folio 79).  </w:t>
        <w:br/>
        <w:t xml:space="preserve">ATP-CPES, SL has the following registered trademarks: ADPI-Real Estate Advisor, Technical-Professional Group, C.P.T.E.S. and C.P.T.E.S Professional Center for Higher Studies (folios 40, 41 and 71 to 74).  </w:t>
        <w:br/>
        <w:t xml:space="preserve">ATP-CPES, SL claims to coordinate the following professional groups at the national level: ADPI (Real Estate Advisors), TECPEVAL (Judicial Appraisers and Valuers of Real Estate), INTERFICO (Property and Community Managers) or MEDFIN (Qualified Financial Mediators), all duly registered and recognized, with their corresponding official registration number granted by the Technical General Secretariat of the Ministry of Interior (folio 8 and 78).  </w:t>
        <w:br/>
        <w:t xml:space="preserve">- The Technical Professional Group of Real Estate Advisors ATP-ADPI is an association registered in the National Register of Associations of the Ministry of Interior dated November 8, 1999 (folio 91).  </w:t>
        <w:br/>
        <w:t xml:space="preserve">Its purposes, according to Article 4 of its Bylaws (folio 92), are:  </w:t>
        <w:br/>
        <w:t xml:space="preserve">"To defend the fair social development that adequately elevates the quality of life of the members. To carry out cultural activities, analogous and others on aspects of interest for the co-members, especially those referring to the current legal framework concerning the real estate sector and related matters and their possible modifications. To conduct all kinds of meetings, courses, and conferences aimed at improving the training of the members. To promote services and work that lead to the improvement of the members and the territorial scope of the association. To properly inform and advise the co-members on all legal and technical matters that may be of their interest. To foster the bond of union among the co-members and to establish, maintain, and promote contacts with other groups of similar nature and purpose" (folios 60 to 70).  </w:t>
        <w:br/>
        <w:t xml:space="preserve">- The Technical Professional Group of Judicial Appraisers and Valuers of Real Estate, TECPEVAL, is an association registered in the National Register of Associations of the Ministry of Interior dated June 30, 2003 (folio 98).  </w:t>
        <w:br/>
        <w:t xml:space="preserve">The purposes of the association, according to Article 3 of the Bylaws (folio 99), are:  </w:t>
        <w:br/>
        <w:t xml:space="preserve">"To defend the fair social development that adequately elevates the quality of life of the members. To conduct all kinds of meetings, courses, and conferences aimed at improving the training of the members. To promote services and work that lead to the improvement of the members and the territorial scope of the association. To properly inform and advise the co-members on all legal and technical matters that may be of their interest. To carry out cultural activities, analogous and others on aspects of interest for the co-members, especially in relation to valuations and appraisals of a general nature and with special reference to the specialty in the real estate area and related matters, as well as their possible modifications. To foster the bond of union among the co-members and to establish, maintain, and promote contacts with other groups of similar nature and purpose" (folio 99).  </w:t>
        <w:br/>
        <w:t xml:space="preserve">- The Technical Professional Group of Property and Community Managers, INTERFICO, is an association registered in the National Register of Associations of the Ministry of Interior dated March 10, 2006 (folio 104).  </w:t>
        <w:br/>
        <w:t xml:space="preserve">The purposes of the association, according to Article 3 of the Bylaws (folio 105), are:  </w:t>
        <w:br/>
        <w:t xml:space="preserve">"To defend the fair social development that adequately elevates the quality of life of the members. To conduct all kinds of meetings, courses, and conferences aimed at improving the training of the members. To promote services and work that lead to the improvement of the members and the territorial scope of the association. To properly inform and advise the co-members on all legal and technical matters that may be of their interest. To carry out cultural activities, analogous and others on aspects of interest for the co-members, especially in relation to advice, accounting intervention, economic control, and administration of rural and urban properties of a general nature and with special reference to that relating to Communities of Owners and/or Neighbors and related matters, as well as their possible modifications. To foster the bond of union among the co-members and to establish, maintain, and promote contacts with other groups of similar nature and purpose" (folio 105).  </w:t>
        <w:br/>
        <w:t>- The Technical Professional Group of Qualified Financial Mediators, MEDFIN, is an association registered in the National Register of Associations of the Ministry of Interior.</w:t>
      </w:r>
    </w:p>
    <w:p>
      <w:r>
        <w:rPr>
          <w:b/>
        </w:rPr>
        <w:t>[Pages 4–6]</w:t>
      </w:r>
    </w:p>
    <w:p>
      <w:r>
        <w:t xml:space="preserve">National Association of the Ministry of Interior dated March 23, 2009 (folio 107).  </w:t>
        <w:br/>
        <w:t xml:space="preserve">The purposes of the association, according to Article 3 of the Bylaws (folio 108), are:  </w:t>
        <w:br/>
        <w:t>"To defend the fair social development that adequately elevates the quality of life of the members. To conduct all kinds of meetings, courses, and conferences aimed at improving the training of the members. To promote services and work that lead to the improvement of the members and the territorial scope of the association. To properly inform and advise the co-members on all legal and technical matters that may be of their interest. The carrying out of cultural activities, analogous and others on aspects of interest for the co-members, especially in relation to advice and intervention in financial mediation and its correlatives, as well as its possible analogies and modifications. To shelter the bond of union among the co-members and to establish, maintain, and promote contacts with other groups of analogous nature and purpose” (folio 108).</w:t>
      </w:r>
    </w:p>
    <w:p>
      <w:r>
        <w:t xml:space="preserve">3. In the Report and proposal for filing submitted to the Council by the DI, the following facts are recorded in relation to the conduct reported by the General Council of the Official Colleges of Real Estate Agents of Spain:  </w:t>
        <w:br/>
        <w:t xml:space="preserve">“1) ATP-CPES, SL defines as “Real Estate Advisor” a liberal professional who performs the functions typical of a real estate agent, a profession for which they receive the necessary training, despite being non-regulated education (folio 34).  </w:t>
        <w:br/>
        <w:t xml:space="preserve">ATP-CPES, SL states that, since there is no academic qualification for real estate professionals, it carries out the training of the groups it coordinates. In particular, ATP-CPES, SL provides non-regulated training for “Real Estate Advisor,” authorized by the Ministry of Education, in accordance with Law 1/1990, of October 3, General Education, Additional Provision 6, and Article 3 of Royal Decree 1004/1991, of June 14, which establishes the minimum requirements for centers that provide non-university general education.  </w:t>
        <w:br/>
        <w:t xml:space="preserve">ATP-CPES, SL certifies as “Real Estate Advisor” those who have completed the training courses it offers (folios 34 and 35).  </w:t>
        <w:br/>
        <w:t xml:space="preserve">On the other hand, and in relation to the reported facts, it should be noted that the recognition of the diploma that certifies a person as “ADPI-Real Estate Advisor” entitles, among others, to be a member of the group Valencian Association of Real Estate Advisors (folio 79).  </w:t>
        <w:br/>
        <w:t xml:space="preserve">The Valencian Association of Real Estate Advisors, AVAI, is a Professional Organization registered with the Direccio General de Treball of the Conselleria de Treball i Afers Socials of the Generalitat Valenciana dated April 10, 1992. Article 11 of its Bylaws states (folio 110):  </w:t>
        <w:br/>
        <w:t xml:space="preserve">“Members of this Association may be the qualified professional graduates ADPI-Real Estate Advisors, who hold an official title that certifies their knowledge and professionalism in real estate matters and those who, without holding such title, sufficiently prove, to the satisfaction of the Board of Directors, that they meet such conditions” (folio 113).  </w:t>
        <w:br/>
        <w:t xml:space="preserve">According to ATP-CPES, SL, the figure of “Real Estate Advisor” has its own officially recognized initials, under the brand “ADPI-Real Estate Advisor” (folios 40 and 41) and does not intend to be confused with the initials APIs (Real Estate Agents) (folio 34).  </w:t>
        <w:br/>
        <w:t xml:space="preserve">2) Without prejudice to the above, the Generalitat de Catalunya has established, through Decree 12/2010, of February 2, the requirements to exercise real estate activity, among them, a qualification that supports certain training contents, and has created the Register of Real Estate Professionals of Catalunya (folios 34 and 35).  </w:t>
        <w:br/>
        <w:t xml:space="preserve">ATP-CPES, SL is recognized by the Generalitat de Catalunya as a Professional Center for Higher Studies to provide training for real estate agents (folio 42).  </w:t>
        <w:br/>
        <w:t xml:space="preserve">3) In June and October 2010, respectively, ATP-ADPI made a communication (folio 8), distributed by public mail (folio 80) in the Balearic (folio 127) and Valencian (folio 8) Communities, informing interested parties (real estate professionals as well as those wishing to practice the real estate profession) of the new regulatory framework that could apply in those territories, in light of Decree 12/2010 approved by the Generalitat de Catalunya.  </w:t>
        <w:br/>
        <w:t xml:space="preserve">In these circulars, the Technical Professional Group (and not ATP-ADPI, the signatory of the circulars) is presented as the coordinator of different professional groups (ADPI, TECPEVAL, INTERFICO, and MEDFIN) classified as official.  </w:t>
        <w:br/>
        <w:t xml:space="preserve">The circulars indicate that the new regulations, if established in those territories, would require obtaining the qualification and professional title, without which one would be in an illegal situation and would be subject to the corresponding civil and criminal liabilities.  </w:t>
        <w:br/>
        <w:t>It is also informed that a call has been opened to achieve the Official Qualification “Real Estate Agent-ADPI-Real Estate Advisor,” in order to obtain the official credential that certifies the professional qualification.</w:t>
      </w:r>
    </w:p>
    <w:p>
      <w:r>
        <w:t xml:space="preserve">5. It is also communicated that with the obtained certification, one can gain access as a registered member to the group "Valencian Association of Real Estate Advisors" (or Balearic Association of Real Estate Advisors, as applicable). The communications conclude by indicating that information can be requested from the Association and that an admission form is attached.  </w:t>
        <w:br/>
        <w:t xml:space="preserve">4) According to its website (www.atp-adpi.com), ATP-ADPI officially and regulatively brings together more than 2,300 qualified professional graduates and "is the ONLY entity of ADPI-Real Estate Property Advisors that has OFFICIALLY recognized the right of authorization throughout the geographical area comprising the Spanish National State to achieve the QUALIFICATIONS of ADPI-Real Estate Property Advisors and to practice Professionally in this Field" (folios 10 and 11).  </w:t>
        <w:br/>
        <w:t xml:space="preserve">4. The Council of the National Commission of Competition deliberated and issued this Resolution in its meeting of May 5, 2011.  </w:t>
        <w:br/>
        <w:t xml:space="preserve">LEGAL GROUNDS  </w:t>
        <w:br/>
        <w:t xml:space="preserve">FIRST.- Article 49.3 of the Competition Defense Law (LDC) provides that the Council of the National Commission of Competition, at the proposal of the DI, may refrain from initiating proceedings derived from the alleged commission of the conduct prohibited by Articles 1, 2, and 3 of this Law and archive the actions that have been carried out when it does not find indications of infringement of the LDC in the investigated facts.  </w:t>
        <w:br/>
        <w:t xml:space="preserve">Article 25 of the Competition Defense Regulation (RDC), approved by Royal Decree 261/2008, of February 22 (BOE 27.02.2008), provides that the sanctioning procedure is always initiated ex officio by the Investigation Directorate, on its own initiative, at the initiative of the Council of the CNC, or upon prior complaint. It also provides that the agreement of the Council of the CNC not to initiate the procedure, at the proposal of the DI, must be communicated to the complainant, indicating the reasons why the initiation of the procedure is not appropriate in accordance with the provisions of Article 49 of the LDC.  </w:t>
        <w:br/>
        <w:t xml:space="preserve">In this file, the DI proposes to the Council not to initiate the sanctioning procedure and to archive the reserved information actions carried out, because it considers that no indications of infringement of the LDC have been substantiated.  </w:t>
        <w:br/>
        <w:t>SECOND.- What is judged in this file is whether the statements contained in the circulars of ATP-ADPI distributed in June and October 2010 among professionals in the real estate sector of the Balearic Islands and the Autonomous Community of Valencia, respectively, as well as the presentation letter on the website of the Technical Professional Group, are contrary to</w:t>
      </w:r>
    </w:p>
    <w:p>
      <w:r>
        <w:rPr>
          <w:b/>
        </w:rPr>
        <w:t>[Pages 7–9]</w:t>
      </w:r>
    </w:p>
    <w:p>
      <w:r>
        <w:t xml:space="preserve">the competition rules, in particular, Article 3 of the LDC, distorting competition in the market and affecting the general interest.  </w:t>
        <w:br/>
        <w:t xml:space="preserve">The behaviors reported by the General Council of the Official Colleges of Real Estate Agents of Spain as contrary to the competition rules would be the following:  </w:t>
        <w:br/>
        <w:t xml:space="preserve">- The assertion that similar regulations to those approved by the Community of Catalonia regarding housing and intermediation activity are being established in other Autonomous Communities is false and aims to make professionals believe that their certificates and diplomas comply with the new legality that will regulate the sector.  </w:t>
        <w:br/>
        <w:t xml:space="preserve">- The reported association invents the need for a qualification to carry out real estate intermediation activities contrary to what is provided in Article 3 of Law 10/2003, which states that it is not necessary to hold any title or belong to an official college to practice this profession.  </w:t>
        <w:br/>
        <w:t xml:space="preserve">- Reality is distorted when warnings are issued about criminal responsibilities for practicing without a qualification, which are not provided for in the Penal Code.  </w:t>
        <w:br/>
        <w:t xml:space="preserve">- The credential obtained that allows one to register as a "Real Estate Advisor" confuses the professional with the acronym API, a brand that is registered by the General Council of the Official Colleges of Real Estate Agents.  </w:t>
        <w:br/>
        <w:t xml:space="preserve">- Finally, the presentation letter on the website of the Technical Professional Group (folios 10 and 11) is contrary to competition, as it confuses its recipients, leading them to believe that it is an official entity authorized to issue official qualifications when it does not possess such authority.  </w:t>
        <w:br/>
        <w:t xml:space="preserve">In summary, the General Council of the Official Colleges of Real Estate Agents of Spain considers that ATP-ADPI, which presents itself as the "General Coordinator of the Official Professional Groups," implying that it is an official entity authorized to issue official qualifications, by transmitting the previous messages in its circulars and on its website, which in its opinion are false, confuses the recipients, violating Articles 5, 6, and 7 of the Law on Unfair Competition and consequently Article 3 of the LDC.  </w:t>
        <w:br/>
        <w:t xml:space="preserve">Article 3 of the LDC establishes that "The National Competition Commission or the competent bodies of the Autonomous Communities will know, in the terms established by this Law for prohibited conduct, of acts of unfair competition that, by distorting free competition, affect the public interest." The violation of the unfair competition rules does not automatically constitute a violation of Article 3 of the LDC, but the behaviors must imply a distortion of competition and therefore affect the public interest.  </w:t>
        <w:br/>
        <w:t xml:space="preserve">The Council must therefore analyze whether the reported behaviors and the facts described by the DI in its Report and Proposal for Resolution to the Council, resulting from the reserved information carried out, show signs of distortion of competition, since if there are none, regardless of whether there is a violation of one or more articles of the LCD, the proceedings will be archived according to Article 49.3 of the LDC.  </w:t>
        <w:br/>
        <w:t xml:space="preserve">ATP-ADPI, both in its presentation on the WEB and in the circulars directed more directly to the group of real estate professionals and to those aspiring to be so in Valencia and the Balearic Islands (folios 8 and 127), publicizes its status as a registered professional association and offers training courses with the promise of obtaining the title, which it calls "qualified professional 'Real Estate Agent' - 'ADPI-Real Estate Property Advisor'," which grants them the right to join the Association of Real Estate Advisors of the respective territorial scope, Valencia or the Balearic Islands.  </w:t>
        <w:br/>
        <w:t xml:space="preserve">The DI, in its assessment of the reported facts, after analyzing the circulars and the presentation letter of ATP-ADPI published on its website described in AH number 3, sections 3) and 4), concludes that ATP-ADPI, at no time indicates that official authorization is necessary to practice as a Real Estate Property Advisor, nor does it require any title to practice the activity of a real estate agent, and concludes its assessment as follows:  </w:t>
        <w:br/>
        <w:t xml:space="preserve">"In summary, the statements of ATP-ADPI are aimed at informing about possible regulatory changes and the consequences they could have regarding the training requirements of real estate professionals. Logically, its ultimate goal is to attract professionals, but they do not imply confusion or deception for their recipients in the sense provided by Articles 5, 6, and 7 of the LCD, since, as explained, the statements made are true. Consequently, this Directorate of Investigation believes that no act contrary to the LCD has occurred nor, consequently, a violation of Article 3 of the LDC."  </w:t>
        <w:br/>
        <w:t xml:space="preserve">The Council, however, considers that ATP-ADPI, although it does not indicate in the circulars that official authorization is necessary to practice as a Real Estate Property Advisor or another type of real estate advisor or intermediary, in its advertising zeal for the training courses, etc., to which the company ATP-CPES, SL. is dedicated, may have overstepped by including in its circulars provisions that, in the immediate future, regulations will be approved in the Autonomous Communities of Valencia and the Balearic Islands establishing requirements and qualifications for the practice of the profession of real estate agent, based solely on the approval by a neighboring Autonomous Community of such regulations. On the other hand, the reference to departments of the Public Administrations must be made in a complete and accurate manner to avoid confusion, that is, in the case at hand, it would suffice to indicate that ATP-ADPI is an Association registered in the Ministry of Interior's registry and, if applicable, refer to the fact that this registry is accredited by the letter from the Head of the Associations Area of the Technical General Secretariat.  </w:t>
        <w:br/>
        <w:t xml:space="preserve">The Council, which does not necessarily share the previous conclusion of the DI regarding the non-violation of the Law on Unfair Competition, considers, however, that in the described behaviors there are no signs of violation of the LDC, since nothing in them allows deducing that they may affect competition in any of the possible affected markets and certainly do not show any possible impact on competition among real estate agents.  </w:t>
        <w:br/>
        <w:t xml:space="preserve">In short, having made the preceding considerations, the Council considers that there are no signs of violation of the LDC, so the proceedings carried out by the DI in this file should be archived.  </w:t>
        <w:br/>
        <w:t xml:space="preserve">Consequently, in view of the cited provisions and the others of general application, the Council of the National Competition Commission.  </w:t>
        <w:br/>
        <w:t xml:space="preserve">RESOLVES  </w:t>
        <w:br/>
        <w:t xml:space="preserve">SOLE.- Not to initiate sanctioning proceedings and to archive the actions taken by the Directorate of Investigation in file S/0308/10, Technical Professional Group of Real Estate Advisors, for not finding in the reported conduct signs of violation of Law 15/2007, of July 3, on the Defense of Competition.  </w:t>
        <w:br/>
        <w:t>Communicate this Resolution to the Directorate of Investigation, and notify the complainant and the reported party,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