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https://www.cnmc.es/expedientes/s031210</w:t>
      </w:r>
    </w:p>
    <w:p>
      <w:r>
        <w:t>Pages translated : 79</w:t>
      </w:r>
    </w:p>
    <w:p/>
    <w:p>
      <w:r>
        <w:rPr>
          <w:b/>
        </w:rPr>
        <w:t>[Pages 1–3]</w:t>
      </w:r>
    </w:p>
    <w:p>
      <w:r>
        <w:t xml:space="preserve">RESOLUTION  </w:t>
        <w:br/>
        <w:t xml:space="preserve">(Exp. S/0312/10, CARPA DORADA AND CLUB OF PROTECTED PLANT VARIETIES)  </w:t>
        <w:br/>
        <w:t xml:space="preserve">Council  </w:t>
        <w:b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Mr. Luis Díez Martín, Councilor  </w:t>
        <w:br/>
        <w:t xml:space="preserve">In Madrid, on July 4, 2013.  </w:t>
        <w:br/>
        <w:t xml:space="preserve">The Council of the National Competition Commission (the Council), with the composition expressed and being the Rapporteur Councilor Mr. Luis Diez Martin, has issued the following Resolution in the file S/0312/10, initiated on September 21, 2011, against CARPA DORADA, S.L. and CLUB OF PROTECTED PLANT VARIETIES (CVVP), an initiation that was expanded on September 11, 2012, against NADOR COTT PROTECTION S.A.R.L (NCP) for alleged restrictive competition practices, in accordance with Law 15/2007, of July 3, on the Defense of Competition (LDC) and Royal Decree 261/2008, of February 22, which approves the Regulation on the Defense of Competition (RDC).  </w:t>
        <w:br/>
        <w:t xml:space="preserve">FACTUAL BACKGROUND  </w:t>
        <w:br/>
        <w:t xml:space="preserve">1. On November 29, 2010, a complaint was filed with the DI by the farmers' association AVA-ASAJA against the company CARPA DORADA (CD) and the CLUB OF PROTECTED PLANT VARIETIES (CVVP) for restrictive competition practices in the marketing of the Nadorcott mandarin, consisting of the implementation of a fruit identification system that limits the channels for its marketing (folios 1 to 205).  </w:t>
        <w:br/>
        <w:t xml:space="preserve">2. On February 28, 2011, the Investigation Directorate of the National Competition Commission (DI) made information requests to CARPA DORADA, to CVVP, and to AVA-ASAJA. CARPA DORADA was asked for information about its ownership structure, corporate purpose, and economic activity, as well as to provide all contracts signed with NADORCOTT PROTECTION, GESLIVE, and CVVP. CVVP was requested to provide its statutes and composition, as well as to thoroughly explain the traceability system of the Nadorcott mandarin, providing the standard contracts that this entity signs with producers and packers. Certain clarifications were also requested regarding the legal regime of plant breeding and relevant jurisprudence, as well as information related to the mandarin market. AVA-ASAJA was asked to provide information related to the value chain of the Nadorcott mandarin and to the production and marketing markets of mandarins and, in particular, what percentage of the production and marketing of Nadorcott mandarins was outside the traceability system. It was also requested whether there was any objective reason justifying the price difference of this variety in relation to other late mandarins. The responses from CARPA DORADA and CVVP were received on March 11, 2011 (folios 255 to 432 and 433 to 660, respectively). The response from AVA-ASAJA was received on March 21, 2011 (folios 1085 to 1091).  </w:t>
        <w:br/>
        <w:t xml:space="preserve">3. On June 2, 2011, and July 26, 2011, CVVP addressed the DI, providing supplementary information (folios 880 and 900 to 906).  </w:t>
        <w:br/>
        <w:t xml:space="preserve">4. On June 14, 2011, a request for information was made to the Spanish Office of Plant Varieties (OEVV), in which a series of clarifications were requested regarding the rights of the breeder in relation to the harvested material, as well as the scope and duration of this protection. The response was received on September 6, 2011. In its letter, the OEVV explained that certain issues had been forwarded to the Community Plant Variety Office (OCVV) since some of them needed to be clarified by the OCVV, "responsible for the interpretation and application of Regulation (EC) 2100/1994." The response from the OCVV was sent by the OEVV on September 20, 2011 (folios 1085 to 1091).  </w:t>
        <w:br/>
        <w:t xml:space="preserve">5. On September 21, 2011, the DI agreed to initiate sanctioning proceedings against CARPA DORADA and CVVP for prohibited conduct under Article 1.1 of the LDC and Article 101.1 of the Treaty on the Functioning of the European Union (TFEU), consisting of an agreement to control and restrict the distribution of the Nadorcott mandarin variety, so that through the articulation of a licensing system and adhesion contracts to a traceability system, as well as the creation of an intersectoral club (CVVP), the free marketing of the fruit of this variety could be limited, thereby affecting its prices (folios 907 to 908).  </w:t>
        <w:br/>
        <w:t xml:space="preserve">6. On November 11, 2011, a letter was received from EUROSEMILLAS S.A. providing information related to the file (folios 953 to 957).  </w:t>
        <w:br/>
        <w:t xml:space="preserve">7. On December 14, 2011, CARPA DORADA and CVVP submitted a confidential letter of allegations (folios 958 to 1082).  </w:t>
        <w:br/>
        <w:t xml:space="preserve">8. On January 11, 2012, EUROSEMILLAS S.A. was requested to provide information related to the importation in Spain and Europe of the Nadorcott mandarin variety, as well as to clarify the connection between certain practices attributed to NADORCOTT PROTECTION in its letter received on November 11, 2011, and the object of this file. Its response was received in the DI on January 27, 2012 (folios 1111 to 1119).  </w:t>
        <w:br/>
        <w:t xml:space="preserve">9. By virtue of its letter of January 27, 2012, EUROSEMILLAS requested to be recognized as an interested party in the file. On January 30, a letter was received from CARPA DORADA and CVVP opposing such request. By agreement of the DI, on January 30, 2012, the participation of EUROSEMILLAS in the file as an interested party was admitted, and this agreement was notified to the other interested parties (folio 1142).  </w:t>
        <w:br/>
        <w:t xml:space="preserve">10. On April 3, 2012, AVA-ASAJA provided supplementary information to its complaint indicating certain actions by CVVP that, in its opinion, would be aimed at "preventing the free marketing of the Nadorcott mandarin" and accompanied by two letters sent by CVVP to a German distribution chain and to a Spanish marketer, respectively (folios 1331 to 1337).  </w:t>
        <w:br/>
        <w:t xml:space="preserve">11. On May 9, 2012, information requests were sent to GESLIVE, AVA-ASAJA, CVVP, and CARPA DORADA. GESLIVE was asked to provide the models of the adhesion contracts to the traceability system, as well as to explain its legal nature and the content of its relationship with CVVP, with the National Association Pro-Nadorcott (ANPROCOTT), and with GRUPOTEC-JSV. ANPROCOTT was established on October 31, 2006, as a non-profit association with the objective of defending the interests of licensed producers and marketers of the Nadorcott variety. It was active until 2009. ANPROCOTT was the predecessor or germ of the CVVP. GRUPOTEC-JSV is the company that developed the software tool used by the traceability system. AVA was requested, among other things, to provide in full a presentation of the traceability system made by GESVATEC that was partially in the file. CVVP was asked to provide the minutes of the meetings of its governing bodies, detailed information about the activity of its partners, issues related to the functioning of the adhesion contracts to the traceability system and the management of information, as well as a series of questions related to the activity of ANPROCOTT given the impossibility of contacting the association directly - which is currently inactive - and because in the response from CVVP dated March 11, 2011, it was indicated that it "constitutes the precedent or germ of what would later be the CVVP, which arises from the desire of a large part of the members of Anprocott to expand their scope of action." Finally, CARPA DORADA was requested for clarifications regarding its activity and that of its partners in relation to the exploitation of the Nadorcott mandarin and its relationship with GESLIVE. Their responses were received in the DI on May 22, 23, 29, and 30, 2012, respectively (folios 1418 to 1464, 1465 to 1470, 2361 to 3088, and 2331 to 2360).  </w:t>
        <w:br/>
        <w:t>12. On May 14, 2012, information requests were sent to five producing and marketing companies of the Nadorcott mandarin. They were asked for information related to their activity, their distribution channels, and purchase and sale prices in Spain and the EU. Their responses were received in the DI with</w:t>
      </w:r>
    </w:p>
    <w:p>
      <w:r>
        <w:rPr>
          <w:b/>
        </w:rPr>
        <w:t>[Pages 4–6]</w:t>
      </w:r>
    </w:p>
    <w:p>
      <w:r>
        <w:t>dates May 25, 28, 29, and 30, and June 6, 2012 (folios 1477, 1557 to 1822, 1823 to 1832, 1838 to 2053, and 2054 to 2330).</w:t>
      </w:r>
    </w:p>
    <w:p>
      <w:r>
        <w:t>13. On June 6 and 14, 2012, a letter was received from ANPROCOTT in which it responded to the questions that the DI had directed to the CVVP regarding that association, which the Club communicated to it on May 15, 2012 (folios 1833 to 1837 and 3122 to 3199).</w:t>
      </w:r>
    </w:p>
    <w:p>
      <w:r>
        <w:t>14. On July 17, 2012, the DI agreed to suspend the maximum resolution period of the procedure until the date of resolution by the Council of the appeals filed by CARPA DORADA S.L. and three Nadorcott mandarin producers-marketers against the respective agreements of the Directorate of Investigation denying partial confidentiality on June 13, 2012 (folio 3376). The appeals were dismissed by Resolution of the Council on September 12, 2012, and on September 14, 2012, the DI agreed to lift the suspension of the resolution period, effective from September 13, 2012, resulting in a new maximum period for resolution of May 18, 2013. This agreement was notified to all interested parties.</w:t>
      </w:r>
    </w:p>
    <w:p>
      <w:r>
        <w:t>15. On September 11, 2012, the DI agreed to extend the initiation of the file against NADOR COTT PROTECTION S.A.R.L., considering that there were reasonable indications of its participation in the facts subject to investigation, notifying this agreement to the other interested parties (folios 3583 to 3585).</w:t>
      </w:r>
    </w:p>
    <w:p>
      <w:r>
        <w:t>16. On September 17, 2012, the DI formulated the Specification of Facts (PCH) (folios 3632 to 3684), which was notified to CARPA DORADA, the CVVP, AVA-ASAJA, and EUROSEMILLAS on September 18, and to NADOR COTT PROTECTION S.A.R.L. on September 20.</w:t>
      </w:r>
    </w:p>
    <w:p>
      <w:r>
        <w:t>17. On September 19, 2012, the Service for the Defense of Competition of the Valencian Community was requested to issue a non-binding mandatory report, in application of Article 33.2 of RD 261/2008, of February 22, which approves the Competition Defense Regulation (RDC), and Article 5.Four of Law 1/2002, of February 21, on the Coordination of the competencies of the State and the Autonomous Communities in matters of Competition Defense. On December 7, 2012, this Report was received by the DI.</w:t>
      </w:r>
    </w:p>
    <w:p>
      <w:r>
        <w:t>18. On October 3, 2012, the DI received the written allegations to the PCH from EUROSEMILLAS (folios 4782 to 4794). On October 8, 2012, the allegations from AVA-ASAJA were received (folios 4798 to 4858). On October 16, 2012, the allegations from the CVVP and CARPA DORADA (CD) were received (folios 5839 to 5999 and 6000 to 6127, respectively). Finally, on October 18, 2012, the allegations from NADOR COTT PROTECTION (NCP) were received (folios 6128 to 6455).</w:t>
      </w:r>
    </w:p>
    <w:p>
      <w:r>
        <w:t>19. In its written allegations, the CVVP requested that, in the event that the DI dismissed the request for the closure of this file, it initiate actions aimed at the conventional termination of the same, in accordance with the provisions of Articles 52 of the LDC and 39 of the RDC. This request was accompanied by a proposal for commitments. On October 29, 2012, the DI agreed to deny the request for conventional termination, considering that in this case such actions would not allow for the achievement of any of its objectives, notifying this agreement to all interested parties in the file. On November 16, 2012, the DI received written allegations from the CVVP regarding the agreement denying conventional termination by the Director of Investigation, dated October 29 (folios 7378 to 7382).</w:t>
      </w:r>
    </w:p>
    <w:p>
      <w:r>
        <w:t>20. On October 31, 2012, the closure of the instruction phase was agreed upon, in accordance with the provisions of Article 33.1 of the RDC, notifying this agreement to the interested parties.</w:t>
      </w:r>
    </w:p>
    <w:p>
      <w:r>
        <w:t>21. On November 16, 2012, the DI formulated its Proposal for Resolution (folios 6623 to 6711), which was notified on the same date to the interested parties in the file.</w:t>
      </w:r>
    </w:p>
    <w:p>
      <w:r>
        <w:t>22. On December 3, 2012, the CNC received written allegations to the Proposal for Resolution submitted by AVA-ASAJA (folios 7409 to 7417).</w:t>
      </w:r>
    </w:p>
    <w:p>
      <w:r>
        <w:t>23. On December 7, 2012, the CNC received written allegations to the Proposal for Resolution submitted by the CVVP (folios 7418 to 7591), containing a request for the admission of new documentary evidence as well as a request for a hearing.</w:t>
      </w:r>
    </w:p>
    <w:p>
      <w:r>
        <w:t>24. On December 7, 2012, the CNC received written allegations to the Proposal for Resolution submitted by CARPA DORADA (folios 7592 to 7735), containing a request for the admission of new documentary evidence as well as a request for a hearing.</w:t>
      </w:r>
    </w:p>
    <w:p>
      <w:r>
        <w:t>25. On December 14, 2012, the DI submitted to the Council of the National Competition Commission its Report and Proposal for Resolution (IPR) in accordance with the provisions of Article 50.5 of the LDC (folios 7752 to 7847).</w:t>
      </w:r>
    </w:p>
    <w:p>
      <w:r>
        <w:t>26. On December 14, 2012, the CNC received the written allegations to the Proposal for Resolution submitted by NADOR COTT PROTECTION S.A.R.L., in which it requests a hearing (folios 7848 to 7898).</w:t>
      </w:r>
    </w:p>
    <w:p>
      <w:r>
        <w:t>27. On April 24, 2013, the Council issued an Agreement for the referral to the European Commission of the Proposal for Resolution of the file in the terms indicated in Article 11.4 of Regulation CE 1/2003, informing the interested parties and suspending, based on Article 37.2.c) of Law 15/2007, the computation of the maximum period for resolving the file until the European Commission responded to the information sent. After the 30-day period referred to in the last mentioned provision elapsed, on June 3, 2013, it was agreed and notified to resume the computation of the maximum period for resolving the reference file.</w:t>
      </w:r>
    </w:p>
    <w:p>
      <w:r>
        <w:t>28. On June 10, 2013, the Council agreed to request certain information that it considers a relevant element for resolution and proceeded, in accordance with the provisions of Article 37.1 a) of the LDC, to suspend the maximum period for resolution until the required information was provided or, if applicable, the 10-day period granted for its provision elapsed.</w:t>
      </w:r>
    </w:p>
    <w:p>
      <w:r>
        <w:t>29. On June 12, 2013, letters were received from CARPA DORADA and CVVP requesting that the Agreement of June 10 be annulled and that the period for responding to the information request be suspended. In the alternative, they request an extension of the deadline to respond.</w:t>
      </w:r>
    </w:p>
    <w:p>
      <w:r>
        <w:t>30. On June 12, 2013, it was agreed to grant the extension of the deadline requested by CARPA DORADA and CVVP for five working days, not accepting the annulment of the Agreement of June 10 requesting information nor the suspension of the period indicated in that Agreement.</w:t>
      </w:r>
    </w:p>
    <w:p>
      <w:r>
        <w:t>31. On June 17, 2013, NADOR COTT PROTECTION requested an extension of the deadline to respond to the information request, which was granted for a period of five working days on June 20, 2013.</w:t>
      </w:r>
    </w:p>
    <w:p>
      <w:r>
        <w:t>32. On July 1, 2013, the responses from CARPA DORADA, NADOR COTT PROTECTION, and CVVP to the information request of June 10, 2013, were received.</w:t>
      </w:r>
    </w:p>
    <w:p>
      <w:r>
        <w:t>33. On July 1, 2013, it was agreed to lift the suspension effective June 28, 2013.</w:t>
      </w:r>
    </w:p>
    <w:p>
      <w:r>
        <w:t>34. The Council completed its deliberation and ruled on this file in its meeting of July 3, 2013.</w:t>
      </w:r>
    </w:p>
    <w:p>
      <w:r>
        <w:t>35. The interested parties are:</w:t>
        <w:br/>
        <w:t>- VALENCIAN ASSOCIATION OF FARMERS (AVA ASAJA)</w:t>
        <w:br/>
        <w:t>- CARPA DORADA, S.L</w:t>
        <w:br/>
        <w:t>- CLUB OF PROTECTED PLANT VARIETIES (CVVP)</w:t>
        <w:br/>
        <w:t>- NADOR COTT PROTECTION, S.Á.R.L.</w:t>
        <w:br/>
        <w:t>- EUROSEMILLAS, S.A.</w:t>
      </w:r>
    </w:p>
    <w:p>
      <w:r>
        <w:t>PROVEN FACTS</w:t>
        <w:br/>
        <w:t>1. THE PARTIES</w:t>
        <w:br/>
        <w:t>VALENCIAN ASSOCIATION OF FARMERS (AVA-ASAJA)</w:t>
        <w:br/>
        <w:t>The VALENCIAN ASSOCIATION OF FARMERS (AVA-ASAJA) is a group with more than 20,000 members dedicated to defending the interests of farmers and ranchers.</w:t>
      </w:r>
    </w:p>
    <w:p>
      <w:r>
        <w:rPr>
          <w:b/>
        </w:rPr>
        <w:t>[Pages 7–9]</w:t>
      </w:r>
    </w:p>
    <w:p>
      <w:r>
        <w:t>from third countries representan aproximadamente el 5% del consumo total de mandarinas en España.</w:t>
      </w:r>
    </w:p>
    <w:p>
      <w:r>
        <w:t>La producción de mandarinas en España se ha visto afectada por diversos factores, incluyendo condiciones climáticas adversas, plagas y enfermedades, así como la competencia de otros países productores. Sin embargo, la calidad de las mandarinas españolas, especialmente de la variedad Nadorcott, ha permitido mantener una buena posición en el mercado internacional.</w:t>
      </w:r>
    </w:p>
    <w:p>
      <w:r>
        <w:t>La variedad Nadorcott, en particular, ha ganado reconocimiento por su sabor y calidad, lo que ha llevado a un aumento en su demanda tanto en mercados nacionales como internacionales. Esto ha incentivado a los productores a adoptar prácticas agrícolas más sostenibles y eficientes para maximizar la producción y calidad de esta variedad.</w:t>
      </w:r>
    </w:p>
    <w:p>
      <w:r>
        <w:t>En resumen, el sector de la producción y comercialización de mandarinas en España es un componente clave de la economía agrícola del país, con un enfoque creciente en la calidad y la sostenibilidad, y con la variedad Nadorcott destacándose como un líder en el mercado.</w:t>
      </w:r>
    </w:p>
    <w:p>
      <w:r>
        <w:rPr>
          <w:b/>
        </w:rPr>
        <w:t>[Pages 10–12]</w:t>
      </w:r>
    </w:p>
    <w:p>
      <w:r>
        <w:t>imported mandarins in Spain is marginal (0.5% of domestic consumption of mandarins), and they are fundamentally imports from the Southern Hemisphere during the summer months. AVA also points out that "imports are very scarce in mandarins" and that "the vast majority (...) are produced 'out of season', that is, in summer when the Spanish citrus campaign has expired, is about to conclude, or is just starting."</w:t>
      </w:r>
    </w:p>
    <w:p>
      <w:r>
        <w:t>The varieties predominantly cultivated in Spain are mid-season clementines (clemenules, orogrande, and clementina fina), accounting for almost 45% of the total area. They are followed by early clementines (Marisol and Oronules), with 16%, and hybrids, including the Nadorcott variety, with 15% according to information obtained from the fruit tree planting survey published by MAGRAMA and available at http://www.magrama.qob.es/es/estadistica/temas/estadisticasagrarias/.</w:t>
      </w:r>
    </w:p>
    <w:p>
      <w:r>
        <w:t>The structure of mandarin varieties cultivated in Spain distinguishes two different phases in the campaign (folio 686):</w:t>
        <w:br/>
        <w:t>- In the first part of the campaign, from mid-September to the end of January, there are various high-quality clementine varieties that allow for a continuous supply to international markets, even leading to market saturation due to excess production.</w:t>
        <w:br/>
        <w:t>- To continue supplying demand after the clementine campaign, various late-maturing hybrid varieties (such as Fortuna, Nova, Ellendale, Ortanique, Moncada, Nadorcott) have been introduced, allowing the campaign to extend until April and even May. In any case, production in this second stage drops drastically.</w:t>
      </w:r>
    </w:p>
    <w:p>
      <w:r>
        <w:t>The division of the campaign into 2 phases is noted in the article cited by AVA in its response dated March 21, "Three new varieties of late triploid mandarins," signed among others by specialist Luis Navarro, researcher at the Valencian Institute of Agricultural Research (IVIA) and winner of the Rey Jaume I Award for New Technologies. This article explains that late varieties, in addition to presenting various problems that hinder their expansion (pulling due to diseases in the case of Fortuna, quality issues, limitations on the granting of licenses in the case of Nadorcott), allow for cross-pollination with clementines (which translates into the presence of seeds in the fruits of both varieties and a loss of commercial value), so they cannot be planted alongside them (which are, on the other hand, the most widespread variety). These problems have led IVIA to launch a research program to obtain new seedless late varieties that allow for adequate varietal reconversion.</w:t>
      </w:r>
    </w:p>
    <w:p>
      <w:r>
        <w:t>The report published by the former MARM in May 2008 titled "The Sweet Citrus Sector" contains a table analyzing the supply calendar, reflecting that monthly production between November and January far exceeds 400,000 tons (even reaching 500,000 tons in January) before falling in February to about 170,000 tons and 140,000 in March. Production in April and May barely exceeds 6,500 tons (folio 788).</w:t>
      </w:r>
    </w:p>
    <w:p>
      <w:r>
        <w:t>The Nadorcott variety</w:t>
        <w:br/>
        <w:t>The Nadorcott variety, also known as Afourer, originated from a seed of the Murcott Tangor mandarin obtained at the Institut National de la Recherche Agronomique (INRA) in Morocco. This variety was discovered in 1982 by Nadori El Bachir in a plantation of Murcott trees planted 18 years earlier, and it was initially named INRA 21W. The new variety was characterized by its better appearance, easy peeling, and lower presence of seeds. In the trials conducted in the following years, most of the plantations were uprooted because the proximity of other types of varieties (clementines, ortanique) generated cross-pollination problems that resulted in an excess of seeds. In 1989, Nadori E.B. discovered that the variety, which had been renamed Afourer, was sexually self-incompatible and produced seedless fruits if not pollinated by other varieties. In 1990, the discovery of this variety was announced at an international fair in Nice. Since there was no plant variety protection law in Morocco, the discoverer proposed in 1995 that community protection be sought under the name Nadorcott (because Afourer had already been registered as a trade name by the Groupe d'Exportation des Domaines Agricoles, GEDA).</w:t>
      </w:r>
    </w:p>
    <w:p>
      <w:r>
        <w:t>The complainant notes that there is evidence of the sale of Nadorcott seedlings in the Valencian Community since 1997, although the surge in sales from nurseries in this region, which represents more than 90% of mandarin seedling sales in all of Spain, did not occur until 2003 (folio 818). The complainant links this fact to the signing in 2003 of the contract between Carpa Dorada and Nadorcott Protection (folio 687), indicating that "it was the large retailers that formed the aforementioned company (CD) and later founded the CVVP who prepared the ground for the monopolistic exploitation of this variety, acquiring the majority of the 55,000 and 132,000 seedlings sold respectively in 2003 and 2004."</w:t>
      </w:r>
    </w:p>
    <w:p>
      <w:r>
        <w:t>Since October 4, 2004, the Nadorcott mandarin variety has been subject to community plant variety protection. The protection application was submitted on August 22, 1995, and was granted by the OCVV resolution of October 4, 2004. Therefore, its multiplication requires a license from the holder, who can restrict or limit it.</w:t>
      </w:r>
    </w:p>
    <w:p>
      <w:r>
        <w:t>In Spain, licenses have been granted for 2,200,000 plants, the maximum authorized by the holder. [80-90%] of the licenses are owned by CVVP partners.</w:t>
      </w:r>
    </w:p>
    <w:p>
      <w:r>
        <w:t>The Nadorcott mandarin is characterized by its rapid entry into production and high productivity: by the 4th year after planting, it already produces about 75 kg of fruit per tree, and at full production, it reaches 150 kg of fruit per tree (folio 3121).</w:t>
      </w:r>
    </w:p>
    <w:p>
      <w:r>
        <w:t>The harvest of Nadorcott mandarins in Spain is around 120,000 tons annually (folio 3304), which represents about 6% of the total annual production of mandarins in Spain and between 15% and 20% of the mandarins harvested in the second part of the campaign (January-May). The amount of Nadorcott mandarins labeled and packaged for fresh marketing reached about 100,000 tons in 2011 according to the Alimarket Alimentación Report, dated December 15, 2011. [90-100%] of this would have been packaged and marketed by CVVP partners (folio 3031). According to the data provided by the CVVP, approximately 101,000 tons were packaged in the 2009/10 season and about 92,000 tons in the 2010/11 season.</w:t>
      </w:r>
    </w:p>
    <w:p>
      <w:r>
        <w:t>One of its main characteristics is that it is a late-maturing variety (this occurs in mid-January) and that its harvest can be postponed to February, being marketed until April and even May, as the fruit holds up very well on the tree and in cold storage. This is the schedule listed on the CVVP website. According to the AVA response dated March 21, 2011, the Nadorcott variety is marketed from mid-January until April (kept in storage). It also notes that the strong marketing periods are concentrated in the second half of January and especially during the month of February (folio 682). In its response dated May 23, 2012, AVA states that "although the harvest calendar indicates a period that begins in January, the optimal ripening state of the fruit is between February and March, so the bulk of the marketing occurs during this period" (folio 1468).</w:t>
      </w:r>
    </w:p>
    <w:p>
      <w:r>
        <w:t>The Nadorcott is harvested, according to IVIA, between January 1 and March 15, coinciding in the markets with the following three varieties:</w:t>
        <w:br/>
        <w:t>- Hernandina: harvested between January 1 and February 15 (folio 1507). AVA explains that it is a variety very sensitive to low temperatures, rain, and dew, so by early February it is very affected, and its marketing drops sharply.</w:t>
        <w:br/>
        <w:t>- Fortuna: harvested between March 1 and April 30 (folio 1510). It is very sensitive to the alternaria fungus, which is causing its cultivation to be abandoned.</w:t>
        <w:br/>
        <w:t>- Ortanique: can be harvested starting in February, and the fruits remain on the tree in good condition for a long time, being marketed until early June. The major drawback of Ortanique is the difficulty of peeling the fruit by hand, due to the skin being very adhered to the pulp and the large amount of essential oil it releases.</w:t>
      </w:r>
    </w:p>
    <w:p>
      <w:r>
        <w:t>The CVVP cites these 3 as the varieties with which Nadorcott coincides (folio 1217). AVA also mentions 2 other varieties, clemenules and clemenvilla, although it explains that this coincidence is not relevant: with clemenules, there is practically no overlap, as the harvest of this variety runs from November 1 to January 15 (folio 1506). The overlap with the Clemenvilla variety is also minimal, as although it is harvested between December 1 and February 5 according to IVIA's records (folio 1508), the optimal harvest time is late December since with very low temperatures, the fruits tend to drop from the tree.</w:t>
      </w:r>
    </w:p>
    <w:p>
      <w:r>
        <w:t>The CVVP estimates that imports of Nadorcott in Spain come exclusively from Portugal, amounting to approximately 1,800 tons of fruit (folio 1219). Regarding exports, it is estimated that around 70% of production is destined for export, with the main destination being community markets. The responses from the consulted operators confirm this data. The fact that the CVVP is concerned with sending letters to the purchasing centers of the</w:t>
      </w:r>
    </w:p>
    <w:p>
      <w:r>
        <w:rPr>
          <w:b/>
        </w:rPr>
        <w:t>[Pages 13–15]</w:t>
      </w:r>
    </w:p>
    <w:p>
      <w:r>
        <w:t>large European distribution chains to demand the label of their identification system is also indicative of the importance of community markets in the marketing of this variety. Regarding the marketing of the Nadorcott mandarin, AVA explains that "it fits more into the model of modern configuration [...]. The marketing of the CVVP's production is fundamentally directed towards large distribution, towards the major supermarket and hypermarket chains in Spain and, very especially, Europe" (folio 678). From the responses of the CVVP, it is also evident that this variety is primarily marketed through large distribution chains: "We consider that the main marketing channel is the sale by producers to marketing entities, which once the fruit is processed, resell it to supermarkets and large distribution chains" (folio 1215). Thus, the CVVP explains that "it carries out an intense direct informational work to supermarkets and food chains so that they demand the 'Nadorcott label.' For the CVVP, the only difference in the value chain of the Nadorcott compared to other citrus fruits is the implementation of the Variety Identification System and refers to the aforementioned study by the former MARM (folio 1214). AVA, for its part, explains the following specific aspects of the Nadorcott value chain:</w:t>
        <w:br/>
        <w:t>- Limited and stable supply. AVA points out that "the CVVP and the partners of Carpa Dorada [...] know before each campaign begins what harvest they have, which allows for better pacing of sales. And not only that, when defending a price before final buyers (the large purchasing centers of large distribution, essentially), they know in advance that past and future production will not fluctuate from the tonnage set by the CVVP, which also facilitates the defense of the product" (folio 667). According to AVA, "the knowledge of the production of each campaign and the certainty that the supply will not suffer any significant alteration and the guarantee that these operators (the businesses of Carpa Dorada (sic) and the associates of the CVVP) provide, ultimately allows for much better amortization of the high infrastructure costs for the packaging and handling of the product." AVA explains that to achieve this, it is necessary to control both production and marketing (folio 669).</w:t>
        <w:br/>
        <w:t>- Vertical integration of the large marketing firms of this variety. According to AVA, "it is well known that the main partners of the CVVP and Carpa Dorada were also the ones who negotiated with the Royal Domains of Morocco [...] the rights in the Peninsula over this variety. And likewise, it is also evident that such marketing firms were already before closing such an agreement owners of the largest areas of this citrus [...]. From all of which it follows that, at the productive level, the partners of Carpa Dorada who also occupy a predominant business role in the CVVP accumulate all the competitive advantages typical of a latifundium [...]" (folio 667).</w:t>
        <w:br/>
        <w:t>- Obligation for packers/marketers interested in trading this variety to adhere to the traceability system managed by the CVVP. The price of the Nadorcott is significantly higher than that of other varieties with which it coincides in the market:</w:t>
      </w:r>
    </w:p>
    <w:p>
      <w:r>
        <w:t>I. Average prices per campaign paid to farmers</w:t>
        <w:br/>
        <w:t>VARIETY 2007/2008 2008/2009 2009/2010 2010/2011 2011/2012</w:t>
        <w:br/>
        <w:t>Nadorcott 9.368 8.465 9.445 9.37 7.004</w:t>
        <w:br/>
        <w:t>Ortanique 4.211 3.649 3.941 2.681 1.843</w:t>
        <w:br/>
        <w:t>Fortune 5.419 5.058 5.409 5.042 4.373</w:t>
        <w:br/>
        <w:t>Hernandina 4.726 4.314 4.501 3.907 2.304</w:t>
        <w:br/>
        <w:t>Source: Consulate of the Citrus Exchange of the Valencia Chamber of Commerce</w:t>
        <w:br/>
        <w:t>Price in the field, VAT included. Quotation €/@</w:t>
        <w:br/>
        <w:t>These high prices also translate into high prices at the warehouse exit and at the final point of sale. AVA points out that, due to the problems presented by other varieties, the Nadorcott "is practically the only mandarin present in the market during the February-March period" (folio 1470). It also explains that the high prices at all links in the chain are possible not only because the Nadorcott is marketed "just when the supply of clementines ends and the citrus supply decreases," but, above all, because "almost all trade is monopolized around the CVVP - which in turn integrates the main citrus operators in the country - [...]" (folio 678). AVA explains that "the supply of other citrus fruits is fragmented, atomized in a sector composed of almost 500 operators facing a concentrated distribution [...]. In the CVVP's Nadorcott, on the contrary, and thanks to the monopolistic drive of production and trade, the supply is made with an infinitely greater negotiating capacity." The CVVP points out that the commercial success of the Nadorcott, and in particular, its high prices, is due to the fact that "the fruit of this variety has excellent quality [...] and coexists with other varieties of significantly inferior quality" (folio 1217). The higher price of the Nadorcott compared to other varieties is justified according to the CVVP, in addition to its quality and ease of peeling, by the "necessary impact on the price of the Nadorcott of the cost of implementing and maintaining the Variety Identification System, as it is a protected variety, which provides a high added value to the product" (folio 1218).</w:t>
        <w:br/>
        <w:t>Regulatory framework: community protection of plant varieties</w:t>
        <w:br/>
        <w:t>The Nadorcott mandarin variety is, as noted, subject to community protection of plant breeding or "breeder's rights," which is a form of industrial property right granted to the breeder of a new plant variety. The Spanish Office of Plant Varieties explains in its letter of September 6, 2011, that "any plant variety that is not protected by the 'breeder's right' is in the public domain, is free, and the reproduction of the propagation material [...] as well as the use of that material by farmers does not generate property rights in favor of anyone."</w:t>
      </w:r>
    </w:p>
    <w:p>
      <w:r>
        <w:t>The content of this protection is set out in Council Regulation (EC) No. 2100/1994 of July 27, 1994, on the community protection of plant varieties, and has two aspects, a positive one (powers granted by the Regulation to the holder of the right) and a negative one (actions available to the holder to enforce their rights against third parties). The positive aspect of the protection is set out in Article 13 of Regulation 2100/1994, which reserves to the holder of the plant variety the right to carry out certain operations with the material of the variety (by material of the variety are understood two types of differentiated elements: reproductive material, components of the variety, and harvested material, fruit. As explained in the following paragraph, the protection that the Regulation grants to both types is different: the production, multiplication, etc. of reproductive material always requires authorization from the holder, while the production, multiplication, etc. of the fruit will only require authorization from the holder if the requirements of Article 13.3 of Regulation 2100/1994 are met) production or reproduction, conditioning for propagation, placing on the market, sale or other types of commercialization, export from the Community, import into the Community, and storage for any of the aforementioned purposes. For third parties to carry out these actions, authorization from the holder is required, which may condition or restrict it (paragraphs 1 and 2 of the aforementioned Article 13).</w:t>
        <w:br/>
        <w:t>However, a series of limitations to these powers are established, in particular:</w:t>
        <w:br/>
        <w:t>- The requirement for authorization from the holder for the performance of the enumerated acts only applies to harvested material (fruit) if (i) it has been obtained through the unauthorized use of components of the protected variety, and (ii) provided that the holder has not had a reasonable opportunity to exercise their rights over said components (paragraph 3 of the aforementioned Article 13).</w:t>
        <w:br/>
        <w:t>Therefore, as the Spanish Office of Plant Varieties (OEVV) points out in its letter of September 6, 2011, "the breeder's right extends only to the reproduction or multiplication material of the protected variety, and only in a very exceptional case will it extend to the product of the harvest" (folio 894). In this same sense, the Community Plant Variety Office (OCVV) indicates that "the right to subject the authorization to conditions or limitations is not predicated regarding harvested material" and that "as a general rule, no authorization is required regarding harvested material," unless the two cumulative requirements of Article 13.3 of the Regulation are met (folio 1089).</w:t>
        <w:br/>
        <w:t>- The exercise of the rights conferred by community protection may not infringe any provision issued, among others, with a view to preserving competition, trade, or agricultural production (paragraph 8 of the aforementioned Article 13).</w:t>
        <w:br/>
        <w:t>- Article 14 of the Regulation includes the "farmer's exception" as a limit to the powers of the holder of the community breeding right, which applies to certain plant varieties, but not to mandarins, so it is not relevant for the purposes of this file.</w:t>
      </w:r>
    </w:p>
    <w:p>
      <w:r>
        <w:rPr>
          <w:b/>
        </w:rPr>
        <w:t>[Pages 16–18]</w:t>
      </w:r>
    </w:p>
    <w:p>
      <w:r>
        <w:t>of licenses granted would be limited to the number of plants that had been regularized by that date.</w:t>
      </w:r>
    </w:p>
    <w:p>
      <w:r>
        <w:t>(71) On March 20, 2009, NADORCOTT PROTECTION, CARPA DORADA, and GESLIVE signed an agreement that introduced a series of modifications to the contract of June 23, 2003 (folios 1002 to 1005). In particular, it was acknowledged on one hand that the number of existing plantations prior to the signing of the contract had been significantly underestimated (according to the inventory of November 30, it amounted to 904,983) and, on the other hand, it was noted that as a result of the regularization process as of January 25, 2009, licenses had already been granted for 2,066,405 plants (folio 1003). In light of the above, the parties agreed that licenses could not be granted for trees planted after November 30, 2004 (the deadline for voluntary regularization implemented by GESLIVE), except by express agreement and on a case-by-case basis by CARPA DORADA and the HOLDER, and that the number of licenses granted would be limited to the number of plants that had been regularized by that date.</w:t>
      </w:r>
    </w:p>
    <w:p>
      <w:r>
        <w:rPr>
          <w:b/>
        </w:rPr>
        <w:t>[Pages 19–21]</w:t>
      </w:r>
    </w:p>
    <w:p>
      <w:r>
        <w:t>maximum number of authorized plants in Spain and Portugal would not exceed 2,200,000 (folio 1004).</w:t>
      </w:r>
    </w:p>
    <w:p>
      <w:r>
        <w:t>(71) The collaboration contract contained an annexed document, the "Production and Marketing Plan for the Nadorcott mandarin variety," agreed upon between the Publisher and the Holder, which determined the limits of CARPA DORADA's actions in exercising the rights conferred by the agreement, in particular, the number of licenses that the Publisher could authorize each year and the royalties per plant that the Publisher would pay to the Holder (folios 328 to 330 and 999 to 1001). CARPA DORADA is given the freedom to set the royalty it will charge to farmers. GESLIVE is responsible for collecting these payments as well as paying the holder (folios 322 to 323 and 992 to 993).</w:t>
      </w:r>
    </w:p>
    <w:p>
      <w:r>
        <w:t>(72) Regarding GESLIVE, the contract stated that it, acting under the mandate of CARPA DORADA (CD) and following its instructions, would be the entity granting and managing the exploitation licenses. Additionally, GESLIVE was entrusted with the collection of the corresponding royalties, the pursuit and exercise of legal actions against potential infringements of the rights over the Nadorcott variety, and its regularization when appropriate (folio 321).</w:t>
      </w:r>
    </w:p>
    <w:p>
      <w:r>
        <w:t>(73) In October 2003, GESLIVE issued a press release informing that it had been entrusted with the management of the Nadorcott mandarin variety, under provisional protection, and that, since this variety had been exploited in Spain under the name "Afourer," the holder had decided to issue a public statement warning of the legal responsibilities that those responsible could incur, given the "need to obtain a license in advance to proceed with the exploitation of the variety" (folio 39). GESLIVE explains that although the contract signed between CARPA DORADA and NCP recognized the existence of an estimated number of unlicensed plants in exploitation in Spain, its initial investigations conducted in the first months of 2004 "revealed that such number was much higher than initially anticipated and that those plants continued to be illegally multiplied in increasing numbers. These circumstances made it advisable [...] to initiate a general voluntary regularization process to which all affected producers and marketers could adhere [...] (folio 1421)." This regularization process "allowed (between the years 2004 and 2007) a majority of producers to legalize their plantations." In this statement, GESLIVE does not identify the holder of the claimed rights.</w:t>
      </w:r>
    </w:p>
    <w:p>
      <w:r>
        <w:t>(74) On May 6, 2004, GESLIVE published a new press release titled "Regularization Agreements on the Nadorcott Variety (known in the market as 'Afourer')" (folio 30). This release informed the following:</w:t>
        <w:br/>
        <w:t>- That GESLIVE had been empowered by the French company NADOR COTT PROTECTION (NCP) to manage and defend its exclusive rights over the Nadorcott mandarin variety in Spain. In order to assist GESLIVE in controlling and conducting audits in the field, CARPA DORADA and GESLIVE contracted the services of a third independent company specialized in the agricultural inspection and certification sector (Grupotec Inspección y Medio Ambiente, SL-GIMA), with this collaboration starting on June 1, 2004.</w:t>
        <w:br/>
        <w:t xml:space="preserve">  </w:t>
        <w:br/>
        <w:t>- That on May 3, 2004, GESLIVE had reached an agreement with E. Martínavarro, S.A., Cañamás Hermanos, S.A., and Vicente Giner, S.A. to "voluntarily regularize all plantations of the Nadorcott variety exploited by these marketers and by the producers linked to them." The three companies are partners of CARPA DORADA (Martinavarro and Vicente Giner, directly, and Cañamás Hermanos through Comercial Alavesa) and had already signed with the breeder and with GESLIVE in July 2003 the agreement for the commercial exploitation of the variety in Spain.</w:t>
        <w:br/>
        <w:t xml:space="preserve">  </w:t>
        <w:br/>
        <w:t>- That the agreement was based on the granting of individual regularization licenses to the producers, the payment of the established royalties, and the "establishment of a traceability system for the fruit produced in such plantations under license, in order to ensure its identity and legitimate origin in the market."</w:t>
        <w:br/>
        <w:t xml:space="preserve">  </w:t>
        <w:br/>
        <w:t>- It was also announced that other significant citrus producers and marketers, such as García Ballester, S.L., SAT Golden Citrus, participated by Mogador Fruits, the fourth shareholder of Carpa Dorada, or the Five Senses Group, would imminently join the regularization agreement.</w:t>
        <w:br/>
        <w:t xml:space="preserve">  </w:t>
        <w:br/>
        <w:t>- Finally, GESLIVE indicated November 30, 2004, as the deadline for voluntarily regularizing the Nadorcott exploitations.</w:t>
      </w:r>
    </w:p>
    <w:p>
      <w:r>
        <w:t>(75) On October 11, 2004, GESLIVE issued another press release titled "Granting of Community Protection of Plant Breeders' Rights over the Nadorcott Variety (previously known in the market as 'Afourer'®)" (folio 28). In this release, GESLIVE informed the following:</w:t>
        <w:br/>
        <w:t>- That on October 4, 2004, the OCVV had granted community protection of plant breeders' rights over the Nadorcott mandarin variety in favor of the French company NCP.</w:t>
        <w:br/>
        <w:t xml:space="preserve">  </w:t>
        <w:br/>
        <w:t>- That, in accordance with community regulations, the holder had the right to demand compensation from those who had infringed its rights during the period of provisional protection, which extends from the moment of the application for protection (August 22, 1995) to the effective granting of the right (October 4, 2004).</w:t>
        <w:br/>
        <w:t xml:space="preserve">  </w:t>
        <w:br/>
        <w:t>- That the variety had been subject to "irregular exploitation" in Spain under the name Afourer and that "henceforth, such infringements of the holder's industrial property rights could lead to serious legal responsibilities, including criminal ones."</w:t>
        <w:br/>
        <w:t xml:space="preserve">  </w:t>
        <w:br/>
        <w:t>- That "the most significant companies in the sector had agreed to amicably regularize all their plantations in exploitation, through agreements reached with GESLIVE, as the representative in Spain of the holder."</w:t>
        <w:br/>
        <w:t xml:space="preserve">  </w:t>
        <w:br/>
        <w:t>- Finally, it indicated that it was still possible to voluntarily regularize those acts carried out prior to the granting of the right by signing the corresponding agreements, and it reminded of the deadline of November 30, 2004.</w:t>
      </w:r>
    </w:p>
    <w:p>
      <w:r>
        <w:t>(76) As already mentioned, in the contract between NCP and CARPA DORADA dated June 23, 2003, it was stated that GESLIVE, acting under the mandate of the latter and following its instructions, would be the entity granting and managing the exploitation licenses. Additionally, GESLIVE was entrusted with the collection of the corresponding royalties, the pursuit and exercise of legal actions against potential infringements of the rights over the Nadorcott variety, and its regularization when appropriate.</w:t>
      </w:r>
    </w:p>
    <w:p>
      <w:r>
        <w:t>(77) To regulate GESLIVE's intervention, CARPA DORADA signed with it the "Mandate Contract for the Management and Defense of Protected Plant Varieties" on June 15, 2005 (folios 335 to 345). By virtue of this mandate, GESLIVE was authorized to grant, in the name of the holder and/or the publisher, non-exclusive exploitation licenses over the variety "by which third nurseries, producers, and/or marketers are authorized to produce and market plant material of the variety" as well as to replace it in all operations arising from the same, including the powers of control and collection of the accrued royalties (folio 336). It is specified that for the granting of these licenses, the prior instruction and agreement of CARPA DORADA will always be necessary. This authorization is understood to have been granted from the signing of the contract of June 23, 2003.</w:t>
      </w:r>
    </w:p>
    <w:p>
      <w:r>
        <w:t>(78) The mandate contract stipulates, in accordance with the provisions of the exploitation contract of the variety dated June 23, 2003, that for the granting of the licenses "the prior instruction and agreement of the publisher will always be necessary" (folio 336).</w:t>
      </w:r>
    </w:p>
    <w:p>
      <w:r>
        <w:t>(79) Among the duties of GESLIVE are (i) the inspection of fields and markets, (ii) legal advice to CARPA DORADA, (iii) the exercise in the name of the holder and/or the Publisher of legal actions in pursuit of infringements of their industrial property rights, and (iv) the regularization of acts of exploitation of the variety through transactions, amicable agreements, and regularization licenses (folio 336). The Agreement stated that GESLIVE and CARPA DORADA had entrusted GIMA with the functions related to the development of inspection, control, and auditing of exploitation licenses, both voluntary and regularization, as well as of potential third parties likely to infringe or have infringed. On July 1, 2005, GESLIVE, CARPA DORADA, and GIMA signed a professional services contract in which it is explicitly recognized that GIMA had been providing these services for CARPA DORADA since June 1, 2004.</w:t>
      </w:r>
    </w:p>
    <w:p>
      <w:r>
        <w:t>(80) Furthermore, GESLIVE was to periodically send CARPA DORADA a report with the specifications of the licenses granted, the declared production and sales, the billed quantities, the corresponding net income, and any relevant incidents.</w:t>
      </w:r>
    </w:p>
    <w:p>
      <w:r>
        <w:t>(81) The contract included a confidentiality clause, under which, in order to "avoid harm to the commercial image of the Publisher and/or any of its shareholders, both parties agree to preserve the confidentiality of this mandate in all that does not contravene the law or harm third parties" (folio 339).</w:t>
      </w:r>
    </w:p>
    <w:p>
      <w:r>
        <w:rPr>
          <w:b/>
        </w:rPr>
        <w:t>[Pages 22–24]</w:t>
      </w:r>
    </w:p>
    <w:p>
      <w:r>
        <w:t>producer-marketer" (folio 54).</w:t>
      </w:r>
    </w:p>
    <w:p>
      <w:r>
        <w:t>(82) Subsequently, throughout 2007, CARPA DORADA and GESLIVE introduced some modifications to this mandate contract that affected the management of the traceability system:</w:t>
        <w:br/>
        <w:t>- On June 1, 2007, they signed Annex I to the mandate contract motivated by the high number of regularization agreements, licenses granted, and litigations, which, among other modifications, established that the administrative management and control of the regularization agreements and exploitation license contracts would be assumed directly by CD, with Geslive responsible for control, inspection, and auditing tasks (in collaboration with GIMA) and for pursuing infringements. The IT management of the traceability system was assigned to GRUPOTEC JSV (folios 340 to 341).</w:t>
        <w:br/>
        <w:t>- On December 1, 2007, Annex II was incorporated into the mandate contract, in which GESLIVE was tasked with conducting a second audit of producers, licensees, and packers, which would be entrusted to the company Norma Agrícola (which implied the termination of the contract signed with GIMA on July 1, 2005) (folios 343 to 345).</w:t>
      </w:r>
    </w:p>
    <w:p>
      <w:r>
        <w:t>(83) The regularization of the plantations was carried out through a dual agreement: a regularization agreement for Nadorcott plantations and a contract for the granting of the exploitation license for the plant variety. Both contracts were formalized between the producer of the variety and GESLIVE (which acted by virtue of the mandate established for GESLIVE in the contract of June 23, 2003, with NCP). The file contains the model of "Regularization Agreement on the Nadorcott plant variety" from 2004, on GESLIVE letterhead, signed by Geslive and "the Producer-marketer" (folios 52 to 55) and the annex with the regularization conditions that non-marketing producers had to sign (folio 56), as well as a "Contract for the exploitation license of the protected plant variety" dated February 22, 2005, also on GESLIVE letterhead, signed by Geslive and "the licensee" (folios 57 to 59).</w:t>
      </w:r>
    </w:p>
    <w:p>
      <w:r>
        <w:t>(84) The regularization agreement was signed by GESLIVE "on behalf of the holder (NCP)" and, on the other hand, by the producer-marketer exploiting plantations of the variety without a license. The parties to the regularization agreement committed to the following terms:</w:t>
        <w:br/>
        <w:t>- GESLIVE would verify and inventory the plantations of the variety exploited by the Producer-Marketer, issuing a report detailing the farms in operation, situation, cadastral parcels, number of plants, exploitation title, and origin of the plant material.</w:t>
        <w:br/>
        <w:t>- GESLIVE would grant the Producer-Marketer a regularization license for the plantations according to the previous report, who would pay €7 per plant as royalties.</w:t>
        <w:br/>
        <w:t>- GESLIVE would establish a traceability system "that must be respected by the Producer-Marketer, without such system imposing restrictions on the free marketing of the harvested fruit" (folio 54).</w:t>
      </w:r>
    </w:p>
    <w:p>
      <w:r>
        <w:t>(85) The Producer-Marketer, for its part, committed not to carry out any acts of exploitation of plants of the variety not covered by a license, being its obligation "to verify the existence of a license or express authorization from Geslive regarding all plantations of the variety for which it is responsible and whose fruit is marketed or distributed through the Producer-Marketer" (folio 54).</w:t>
      </w:r>
    </w:p>
    <w:p>
      <w:r>
        <w:t>(86) The regularization conditions for producers were included in a document annexed to the Regularization Agreement with the producer-marketers. This is a kind of adhesion contract drafted by GESLIVE, which states that it has received from NCP "the mandate and powers to manage and defend in Spain its exclusive rights over the variety." This document had to be signed by the farmer in order to regularize their plantations "in accordance with the terms and conditions established in the regularization agreement signed between GESLIVE and the specified marketer on the front, an agreement that the producer declares to know and to which it expressly adheres in all its rights and obligations" (folio 56). The conditions were similar to those of the regularization agreement: it had to pay a royalty of €7 and committed to "respect the traceability system agreed between Geslive and the specified marketer to ensure the identity, legitimate origin, and added value of the produced fruit, without this implying restrictions on its marketing" (folio 56).</w:t>
      </w:r>
    </w:p>
    <w:p>
      <w:r>
        <w:t>(87) Once the regularization was agreed upon, GESLIVE signed with the licensed producers the "Contract for the exploitation license of the protected plant variety" (folios 57 to 59).</w:t>
      </w:r>
    </w:p>
    <w:p>
      <w:r>
        <w:t>(88) Regarding the content of the license contract, GESLIVE signed these contracts "in its capacity as agent of the company Nadorcott Protection SARL." CARPA DORADA is not mentioned, but it should be noted that, according to the contract signed on June 23, 2003, GESLIVE was to act "under the mandate of the Publisher and following its instructions" in the granting and management of individual exploitation licenses. Furthermore, although both the regularization agreements and the license contracts are signed by GESLIVE as agent of NCP, in the preamble of the adhesion contracts to the traceability system signed with the marketers that are analyzed below, the following is stated: "That GESLIVE [...] has received a mandate from the holder and/or its successor or representative to grant exploitation licenses on the variety in its name, as well as to regularize any acts of exploitation carried out prior to the effective granting of protection over the variety [...]" (folios 1428, 1432, and 1436). This wording is consistent with what is stipulated in Article 4 of the Contract for the exploitation of the Nadorcott plant variety, dated June 23, 2003, in that it is possible that the licenses granted by GESLIVE in Spain were granted by virtue of the mandate and instructions of CARPA DORADA (successor of the Holder).</w:t>
      </w:r>
    </w:p>
    <w:p>
      <w:r>
        <w:t>(89) The object of the contract was the granting of a license that "authorizes and regularizes" the acts of exploitation of the plants of the variety already carried out by the licensee and related to specific plantations. GESLIVE, "on behalf of the holder and/or successor of the rights," waived any compensation to which the holder might be entitled and limited "the authorization of the exploitation of the VARIETY in Spain and Portugal to a maximum of 50,000 plants annually" (folio 58).</w:t>
      </w:r>
    </w:p>
    <w:p>
      <w:r>
        <w:t>(90) The licensee paid, in exchange for the rights granted by the license, a registration fee and a remuneration in the form of royalties. The front of the document lists the amounts for both concepts, which are respectively zero (0 €) and seven (7 €) euros.</w:t>
      </w:r>
    </w:p>
    <w:p>
      <w:r>
        <w:t>(91) This first process of regularization of the Nadorcott plantations concluded in 2007 (folio 3283) without prejudice to the existence of pending judicial processes on these matters. GESLIVE and CD signed in February 2009 the termination of the Mandate Contract, in which they stated that "both parties consider the objectives pursued by the mandate contract essentially fulfilled, in particular, the regularization process [...] and the implementation of a traceability system" (folio 347). The number of licensed plants at that time amounted to about 2 million. In the CVVP response of May 2012, it is stated that the first regularization process ended in 2007, so it can be inferred that the number of licenses granted between 2007 and 2009 was not significant. Geslive explains that the regularization process was aggressively contested by some agricultural organizations, which appealed the granting of protection for this variety (suspensive appeal filed by FECOAV). It was also claimed before the Courts that the trees planted before the granting of protection should not be subject to regularization. However, the jurisprudence has repeatedly upheld the regularization process of these plantations (folios 1421 to 1422).</w:t>
      </w:r>
    </w:p>
    <w:p>
      <w:r>
        <w:t>(92) The regularization process involved the implementation of a traceability or identification system for the fruit (hereinafter, traceability system), which was defined in its general lines both in the regularization agreements and in the corresponding exploitation licenses and which, in summary, obliged the licensees to package the fruit according to that system or sell it exclusively to packers/marketers adhering to it. GESLIVE states that NCP and Carpa Dorada SL "agreed in the summer of 2004 to implement a specific traceability system aimed at identifying and certifying to third parties the authenticity and legitimate origin of the fruit." The development and management of this system was entrusted by Carpa Dorada to GIMA at the end of 2004 (folio 1424). The company of the same group GRUPOTEC JSV Sistemas de Producción also developed, since 2004, the necessary software for the implementation of the traceability system for the Nadorcott.</w:t>
      </w:r>
    </w:p>
    <w:p>
      <w:r>
        <w:t>(93) In this regard, the provisions in the third stipulation of the regularization agreements formalized between the producer of the variety and GESLIVE are reiterated: "Given the extent of unauthorized dissemination of the variety, and in order to ensure the identity and legitimate origin of the fruit produced from the plantations of the variety regularized or subject to exploitation license by the producer-marketer, GESLIVE will establish a traceability system controlled by the certification entity designated by GESLIVE, which must be respected by the producer-marketer."</w:t>
      </w:r>
    </w:p>
    <w:p>
      <w:r>
        <w:rPr>
          <w:b/>
        </w:rPr>
        <w:t>[Pages 25–27]</w:t>
      </w:r>
    </w:p>
    <w:p>
      <w:r>
        <w:t>of the benefits derived from the legitimate fruit produced from the plants of the regulated variety or subject to exploitation license by the producer-marketer, GESLIVE will establish a traceability system controlled by the certification entity designated by GESLIVE, which must be respected by the PRODUCER-MARKETER, without this system imposing restrictions on the free marketing of the harvested fruit. Likewise, in order to confer maximum added value to the fruit produced from legitimate plantations, GESLIVE will empower the producer-marketer to access a brand usage license, provided that such fruit meets the quality standards set by GESLIVE for this purpose" (folio 54).</w:t>
      </w:r>
    </w:p>
    <w:p>
      <w:r>
        <w:t>(92) The exploitation license contract, also formalized between the variety producer and GESLIVE, included the establishment of the traceability system in Article 2 of the "General Conditions" as follows: "In the common interest, in order to ensure effective respect for the exclusive rights over the variety conferred by law and to avoid unfair competition from third parties who may exploit unauthorized material in violation of such rights, both parties agree to establish the 'identification system' whose terms are included in the Annex to this license, which certifies to third parties and consumers the authenticity and legitimate origin of the fruit produced by the licensee in the plantations subject to this license: a) Such fruit must always be marketed under its true varietal name 'Nadorcott', which must appear in all commercial documentation referring to fruit of the variety, as well as on labels affixed to the side of each container, standardized and coded according to the 'identification system', the specifications of which are included in the Annex to this license; b) Such fruit must be packaged for marketing by the licensee itself, in accordance with the specifications of the 'identification system', or marketed, under conditions freely stipulated, exclusively through third-party packing distributors adhering to said 'identification system'; c) Any third-party marketer or distributor may adhere to said system, with no further commitment than respecting existing breeder rights and using the standardized and coded labels provided in this license aimed at ensuring the legitimate origin of the fruit. GESLIVE will notify the licensee, at their request, of the list of distributors adhering each season to the 'identification system'. The labels defined by such 'identification system' have the sole purpose of verifying the legitimate origin of the fruit, and do not prevent the licensee or their packing distributor from using additional labels or trademarks. The licensee is prohibited from using the name 'Nadorcott' or its standardized labels for fruit of other varieties" (folio 58).</w:t>
      </w:r>
    </w:p>
    <w:p>
      <w:r>
        <w:t>(93) Article 4 of the "General Conditions" also included a series of commitments that the licensee had to assume to facilitate the control of the system by GESLIVE (folio 58). In particular:</w:t>
        <w:br/>
        <w:t>- They had to send before November 1 of each year a report updating the information regarding their plantation, as well as a sales report related to the ending campaign, "detailing the quantity in kg of fruit produced and/or marketed [...] and the identity of the packing distributor or distributors."</w:t>
        <w:br/>
        <w:t>- They committed to facilitate GESLIVE the exercise of the controls it deemed necessary, including inspection in the fields of the licensee. They also authorized GESLIVE to request from official bodies that possess production and sales statistics, and from entities that may market the fruit of the variety any information "concerning the production, marketing, and in general movements of material and fruit of the variety."</w:t>
      </w:r>
    </w:p>
    <w:p>
      <w:r>
        <w:t>(94) Furthermore, the file contains a copy of the letter that GESLIVE sent accompanying the exploitation license contract. In this letter, it was explained that the license provided for "the establishment of an identification system in the packaging of the fruit of the Nadorcott variety, with the sole purpose of ensuring its legitimate origin and respect for exclusive rights," and that this system could be adopted by the farmer themselves or by the marketer to whom they decided to send the fruit, warning that, in this case, "they must ensure that such marketer has adhered to the identification system."</w:t>
      </w:r>
    </w:p>
    <w:p>
      <w:r>
        <w:t>(95) The traceability system implemented by GESLIVE was completed with the signing of adhesion agreements to the "Identification System" of the protected mandarin variety "Nadorcott" with the packers/marketers. The file contains 3 examples of these contracts, one from 2005 (folios 1428 to 1431), one from 2007 (folios 1432 to 1435), and another from January 2009 (folios 1436 to 1439). The three are essentially identical (the only modification refers to the change of address of the company responsible for the IT management of the system, first, and, starting in 2007, the name of that company).</w:t>
      </w:r>
    </w:p>
    <w:p>
      <w:r>
        <w:t>(96) In the preamble of these adhesion agreements, signed by GESLIVE "as the representative of the NCP company" and "the packer," reference is made to the regularization process and, in particular, that the exploitation licenses "have provided for the establishment of an 'Identification System' that certifies to third parties and consumers the authenticity and legitimate origin of the fruit [...] through standardized and coded labels with the sole purpose of ensuring effective respect for the exclusive rights over the variety conferred by law and avoiding unfair competition from third parties who may exploit unauthorized material" (folios 1428, 1432, and 1436).</w:t>
      </w:r>
    </w:p>
    <w:p>
      <w:r>
        <w:t>(97) Adhering to the system entailed the following obligations for the packer:</w:t>
        <w:br/>
        <w:t>- To acquire the fruit exclusively from licensed producers, or from third-party packers adhering to the identification system.</w:t>
        <w:br/>
        <w:t>- To market the fruit under its true varietal name and in containers provided with standardized and coded labels according to the technical specifications of the system.</w:t>
        <w:br/>
        <w:t>- To accept the controls provided for in the agreement, solely for the purpose of verifying compliance with the terms of the "Identification System."</w:t>
      </w:r>
    </w:p>
    <w:p>
      <w:r>
        <w:t>(98) Adhering to the system "does not entail any obligation of payment or remuneration to GESLIVE, the holder and/or their successor or representative. This is understood without prejudice to the necessity for the packer to have the necessary technical means for its application and development as provided in this document" (folios 1428, 1432, and 1436). Annex I of the agreement includes the technical specifications of the system, which "is based on a web application accessible via the Internet that integrates the databases with all authorized plantations and their expected productions." The management of the system was entrusted to GRUPOTEC INSPECCIÓN Y MEDIO AMBIENTE (GIMA) and, starting June 1, 2007, to the company of the same group GRUPOTEC JSV SISTEMAS DE PRODUCCIÓN. The packer accesses the system with a password that allows them to view the regularized parcels available to the packer. The packer had to communicate to the manager prior to the start of the campaign the parcels whose fruit they had acquired or contracted, indicating among others, the name of the producer, exploitation license number, and expected harvest date. The system will assign these parcels to them, allowing them to print the corresponding labels (folios 1430 to 1431, 1434 to 1435, and 1438 to 1439).</w:t>
      </w:r>
    </w:p>
    <w:p>
      <w:r>
        <w:t>(99) Likewise, the agreements established that GESLIVE would publish or provide information about the producers in possession of a license and the packers adhering to the system, "in order to allow any operations they may agree upon among themselves. The adhesion [...] does not entail any obligation or limitation for the packer regarding specific producers, quantities, prices, destinations, clients, or any other conditions related to the marketing of the fruit of the variety, all of which will be freely determined by the parties affected" (folios 1429, 1433, and 1444).</w:t>
      </w:r>
    </w:p>
    <w:p>
      <w:r>
        <w:t>(100) GESLIVE explains that, although it had access to the information generated by the Identification System, its access "was strictly limited to the verification or checking of incidents that could result in an infringement of the rights over the 'Nadorcott' variety or the terms of the contracts and agreements signed. At no time did GESLIVE collect general information from the system, nor communicated or allowed total or partial access to it by third parties, including the holder and the publisher Carpa Dorada" (folio 1425).</w:t>
      </w:r>
    </w:p>
    <w:p>
      <w:r>
        <w:t>(101) The GESVATEC system was developed in 2004 by GRUPOTEC JSV, a Valencian consulting company, in collaboration with GESLIVE AIE, with the aim of allowing CARPA DORADA (the document refers to the "licensee of a protected mandarin variety for Spain called Nadorcott," so it can only be CARPA DORADA) "to have online and real-time control of the production of said variety, identifying the quantity of kilos that marketers or packers marketed of the Nadorcott variety. The main objective was to create a system that protected and assisted licensees, packers, and legal producers of the variety and that allowed them to approach large supermarket chains, offering them a product with the total guarantee of legality and compliance with international patent and intellectual property laws." The system includes software, hardware, and services, and remains the varietal identification system currently used by the CVVP (folio 3235). "The management, protection, inspection, control, auditing, certification, and defense of the exploitation rights over varieties carried out by the CVVP aims for both breeders, licensees, and marketing entities to enjoy the benefits derived from the legitimate fruit produced from the plants of the regulated variety or subject to exploitation license by the producer-marketer."</w:t>
      </w:r>
    </w:p>
    <w:p>
      <w:r>
        <w:rPr>
          <w:b/>
        </w:rPr>
        <w:t>[Pages 28–30]</w:t>
      </w:r>
    </w:p>
    <w:p>
      <w:r>
        <w:t>the CVVP currently (folio 3235). "The management, protection, inspection, control, auditing, certification, and defense of exploitation rights over varieties carried out by the CVVP aims to ensure that both breeders, licensees, and marketing entities can peacefully enjoy the protection system established for plant varieties, which will necessarily translate into better economic results derived from their respective activities. Since then, we have been closely collaborating with this entity (the CVVP) to carry out the annual control of the kilos of the Nadorcott variety that are legally packaged and marketed in Spain" (folio 3201).</w:t>
      </w:r>
    </w:p>
    <w:p>
      <w:r>
        <w:t>(102) In the letter that GESLIVE sent to the producer-marketers accompanying the exploitation license, it was already explained that "the rights holder has authorized its exploitation in Spain in very limited quantities. We are confident that all the efforts involved in the license and the identification system will benefit both parties (the holder and you as the licensed producer) by allowing us to maintain and ensure the profitability and added value of the variety in the upcoming campaigns" (folio 60).</w:t>
      </w:r>
    </w:p>
    <w:p>
      <w:r>
        <w:t>(103) In a presentation made in February 2008 by GRUPOTEC JSV about the Gesvatec system developed to ensure the traceability of the Nadorcott mandarin, the advantages that the system provided to both licensees and farmers and packers-marketers are highlighted (folios 708, 727, 728, and 1489 to 1505).</w:t>
      </w:r>
    </w:p>
    <w:p>
      <w:r>
        <w:t>(104) Among the advantages for the licensee mentioned in that presentation is the "total online management of the variety, as through the website they can make real-time inquiries about the status of production regardless of where it is being produced," as well as the "possibility of controlling and managing the maximum production to be introduced into the market and therefore, adjusting supply to market demand ensuring better prices and avoiding oversupply that devalues the product" (folio 727).</w:t>
      </w:r>
    </w:p>
    <w:p>
      <w:r>
        <w:t>(105) The following advantages for the farmer are also noted: "guarantee of legality; controlled and limited market, which allows for higher selling prices; differentiation in an unpredictable and saturated market; legal standing in relation to marketers against illegal plantations" (folio 1499).</w:t>
      </w:r>
    </w:p>
    <w:p>
      <w:r>
        <w:t>(106) Among the advantages for the packer, the "online management of the legal kilos available in each of the legal productions they possess, both their own productions and legal purchases made from third parties" is noted (folio 728).</w:t>
      </w:r>
    </w:p>
    <w:p>
      <w:r>
        <w:t>(107) On December 12, 2008, the CVVP was founded as a non-profit association whose purposes include, among others, (i) the representation of the collective interests of holders of exploitation rights of plant varieties, of licensees of varieties, and of marketing entities "as long as they hold a legitimate title for the commercial exploitation of the same"; (ii) the management, protection, inspection, control, auditing, certification, and defense of commercial exploitation rights over plant varieties; (iii) the defense of the interests of its members against the illegal exploitation of varieties (folios 68 to 69 and 474 to 475). On October 31, 2006, the National Association Pro-Nadorcott (ANPROCOTT) was established as a non-profit association with the objective of defending the interests of licensed producers and marketers of the Nadorcott variety. It was active until 2009. ANPROCOTT would be the predecessor or germ of the CVVP.</w:t>
      </w:r>
    </w:p>
    <w:p>
      <w:r>
        <w:t>(108) As founding members, there are 25 companies and 2 individuals acting in their own name and right (folios 61 to 72).</w:t>
      </w:r>
    </w:p>
    <w:p>
      <w:r>
        <w:t>(109) Of the 27 founding members, 20 are producers (partners A) and 7 are packers/marketers (partners B). Although the founding act does not specify the type of partner each one belongs to, this information can be deduced on one hand from the composition of the Board of Directors and, on the other hand, from the status they had in the Assembly of June 29, 2009. Alberto Torres Martínez has been considered as "partner A" and Juan Motilla S.L. as "partner B," in line with the composition of the Board of Directors, although in the minutes of June 29, 2009, both appear as partners A and B simultaneously.</w:t>
      </w:r>
    </w:p>
    <w:p>
      <w:r>
        <w:t>(110) The shareholders of Carpa Dorada, directly or indirectly, participated in the CVVP as founding partners (folios 62 to 74).</w:t>
      </w:r>
    </w:p>
    <w:p>
      <w:r>
        <w:t>(111) In the original constitution of the CVVP, it was controlled by the shareholders of CD, who jointly controlled, directly or through companies of their own business groups, more than 50% of the votes of the producer partners and the votes of the packer partners (folio 2957).</w:t>
      </w:r>
    </w:p>
    <w:p>
      <w:r>
        <w:t>(112) The partners of the CVVP approved the Statutes of the CVVP in the Assembly of December 12, 2008 (folios 75 to 94).</w:t>
      </w:r>
    </w:p>
    <w:p>
      <w:r>
        <w:t>(113) According to the Statutes, the following could be partners:</w:t>
        <w:br/>
        <w:t>- "Natural or legal persons who are holders of exploitation rights (exclusive or not) of plant varieties by virtue of a legitimate title for their commercial exploitation. These associates are identified as Class A Associates.</w:t>
        <w:br/>
        <w:t>- Entities that acquire fruit from Class A Associates, and that act as packers, packagers, or handlers of the fruit obtained as a result of the exploitation of rights over legitimate plant varieties and that are adhered to the identification or traceability system of said plant varieties, if such a system exists. These Associates are identified as Class B Associates" (folio 80).</w:t>
      </w:r>
    </w:p>
    <w:p>
      <w:r>
        <w:t>(114) The Statutes included in Article 14 the obligations of the associates. In addition to a series of general obligations (compliance with the statutes, payment of fees, etc.), a series of specific obligations for each type of partner were included. Among these obligations were the following:</w:t>
        <w:br/>
        <w:t>- Class A partners "shall be obliged to market the entirety of the production (from the plants) to recognized marketing entities that are members of this Association, that is, Class B Associates" (folio 83).</w:t>
        <w:br/>
        <w:t>- Class B partners "may only acquire fruit from plant varieties exclusively from producers with plantations with title for their exploitation, who hold the status of members of the Association, that is, Class A Associates." They are also obliged to "market the fruit from plant varieties according to an identification system that allows traceability in the fruit markets of said varieties [...]” (folio 83).</w:t>
      </w:r>
    </w:p>
    <w:p>
      <w:r>
        <w:t>(115) Additionally, both Class A and Class B partners committed to allowing audits and providing any information requested by the CVVP (folios 83 and 84).</w:t>
      </w:r>
    </w:p>
    <w:p>
      <w:r>
        <w:t>(116) On January 2, 2009, CARPA DORADA signed a collaboration contract with the CVVP for the management, protection, and defense of the variety, by virtue of which the CVVP assumed certain functions related to the management of the variety control system and, in particular, the signing of the adhesion agreements to the identification system, which until then had been entrusted by CARPA DORADA to GESLIVE. CVVP explains that during the period in which the mandate contract with GESLIVE was in force, from June 2005 to February 2009, "the work focused mainly on the process of regularizing unregistered plantations, granting additional licenses." As of February 2, 2009, CVVP considers the process of regularization of the variety to be concluded (folio 1204). The contract established a series of guiding principles for the collaboration between CARPA DORADA and CVVP, among which are the following: (i) to establish a common strategy to combat the illegal exploitation of the variety, and (ii) to establish a system of inspection, control, identification, and auditing of the production and handling of the variety, aimed at preserving its quality and origin, thus ensuring the traceability of the fruit (folio 359). The mandate contract signed between CD and Geslive was resolved on February 1, 2012 (folio 1426).</w:t>
      </w:r>
    </w:p>
    <w:p>
      <w:r>
        <w:t>(117) This collaboration "will involve the performance by the Association, on an exclusive basis" of the following functions: (i) defense and protection of the variety, through the pursuit of infringements; (ii) management, inspection, and control; and (iii) promotion and fostering of quality standards. Within this last group of activities, the following are noted:</w:t>
        <w:br/>
        <w:t>- "Manage, control, and ensure the maintenance of the identification system of the variety implemented, by virtue of which the authenticity, legitimate origin, and quality of the variety are guaranteed, through the establishment of commercial relationships between producers and marketers of the same. The establishment of such relationships contributes to achieving strict control of the cultivation, production, packaging, labeling, and distribution process of the variety [...]” (folio 362).</w:t>
        <w:br/>
        <w:t>- Management and control of the system for the use of the "Nadorcott Traceability Label" that packers and/or distributors and/or marketers must require from their suppliers (folio 363).</w:t>
        <w:br/>
        <w:t>- Implementation of a common marketing policy through the preparation of market studies, determination and scheduling of objectives, planning, development, and launching of advertising campaigns to promote the variety (folio 363).</w:t>
      </w:r>
    </w:p>
    <w:p>
      <w:r>
        <w:rPr>
          <w:b/>
        </w:rPr>
        <w:t>[Pages 31–33]</w:t>
      </w:r>
    </w:p>
    <w:p>
      <w:r>
        <w:t>(118) Regarding the economic means to be employed, "the association commits to providing all necessary and sufficient financial resources for the development of the planned actions," even carrying out any statutory modifications that may be required to give economic effectiveness to this agreement (folio 364). The resources of the CVVP were, according to the original statutes, the fees from the members, the ordinary fee being €0.10 per Nadorcott plant for partners A and €10 per ton of packaged Nadorcott mandarin for partners B, the counter-performances and revenues obtained through contracts and agreements signed with third parties, subsidies, donations, legacies, and inheritances, as well as the revenues from the management of its assets (folio 77). Regarding the technical means, the CVVP may subcontract the services of professionals, although the selection of such professionals requires the consent of CARPA DORADA, which may only oppose in the case of justified cause.</w:t>
      </w:r>
    </w:p>
    <w:p>
      <w:r>
        <w:t>(119) Finally, in the section "Declarations, commitments, and guarantees," the CVVP undertakes not to modify its Statutes without notifying CARPA DORADA, as it states that "one of the essential reasons for entering into this contract lies in the obligations established in the Statutes of the Association related to the production and marketing system of plant varieties" (folio 367).</w:t>
      </w:r>
    </w:p>
    <w:p>
      <w:r>
        <w:t>(120) CD and CVVP formally communicated to GESLIVE the signing of this agreement on January 2, 2009, and requested its signature on 2 Annexes dated March 12 and April 16, 2009, solely for the purpose of "acknowledging the existence of said contract and collaborating with both entities to facilitate and allow the transfer of functions included in the agreement that GESLIVE maintained with CD, in favor of the CVVP, including the complete management of the Identification System" (folio 1426). The annex of April 16 between CD, CVVP, and GESLIVE completed the transfer to the CVVP of the rights held by GESLIVE as the agent of CD under the adhesion agreements to the identification system signed with the packers of Nadorcott mandarin, and authorized the CVVP for management in the broadest terms of the adhesion agreements to the identification system (folio 1204). This authorization is granted "in the broadest terms of administration and disposition of the rights [...] in particular, and without being limiting, it is understood that this transfer includes the CVVP's authority to extend or not the duration of said agreements, to modify their content regarding technical specifications [...], to carry out control tasks, to negotiate the terms of new agreements" (folio 374). Since then, GESLIVE "has limited itself [...] to concluding the legal procedures for infringement whose management and legal direction had been entrusted to it prior to the termination of the mandate contract with CD, as well as to formalize in writing those exploitation licenses to producers, including their modifications or transfers, that have been notified to it by the CVVP, in accordance with the agreement between NCP and CD, solely for the purpose of updating the information on authorized producers in Spain" (folio 1427).</w:t>
      </w:r>
    </w:p>
    <w:p>
      <w:r>
        <w:t>(121) On May 15, 2009, CARPA DORADA and CVVP signed an additional agreement to the collaboration contract of January 2, 2009 (folios 376 to 380). In this, they stated that the CVVP, in the exercise of its functions, "has made numerous requests for the regularization of irregular exploitation situations of the variety, obtaining as a response in a large number of cases, the willingness of those requested to regularize their situation, by obtaining the necessary licenses" (folio 377). In this situation, the parties consider that "the opening of a new regularization process [...] benefits the parties," thus expanding the content of the collaboration contract (folio 378), initiating a new regularization process up to the limit of 2,200,000 plants agreed between CARPA DORADA and the Holder.</w:t>
      </w:r>
    </w:p>
    <w:p>
      <w:r>
        <w:t>(122) This second process concluded, as noted by the CVVP, upon reaching the 2,200,000 licensed plants, the maximum authorized by the holder (folio 2376).</w:t>
      </w:r>
    </w:p>
    <w:p>
      <w:r>
        <w:t>(123) In the Report presented by the President of the CVVP to the General Assembly on June 29, 2009, it is noted that "the CVVP has authorization from the holder of the variety to process the regularization of plantations prior to February 2006 as long as the figure of 2,200,000 plants is not exceeded."</w:t>
      </w:r>
    </w:p>
    <w:p>
      <w:r>
        <w:t>(124) Although in its response the CVVP states that "the CVVP has not signed sublicense contracts for the production of the variety, since these have been granted by the entity GESLIVE" (folio 1205) and that "the CVVP has only signed Annex II to these contracts relating to the technical specifications and management of the system, in its capacity as a management entity," the truth is that GESLIVE acts in the license concession contract merely as an agent of Nadorcott Protection, CARPA DORADA, and CVVP.</w:t>
      </w:r>
    </w:p>
    <w:p>
      <w:r>
        <w:t>(125) On the other hand, in the presentation about the CVVP on its website, it can be read that "the CVVP serves breeders by controlling and managing sublicenses," "represents and defends the interests of associated producers and packers, controlling the production, packaging, marketing, and promotion of the variety," and "currently manages the sublicenses of the Nadorcott variety and has been designated as the technical manager of the variety."</w:t>
      </w:r>
    </w:p>
    <w:p>
      <w:r>
        <w:t>(126) The license contracts signed in this second regularization process are similar to those of the license contracts signed in the previous stage (2004-2008) except for the following aspects:</w:t>
        <w:br/>
        <w:t>- The contracts are signed on one side by the licensee and, on the other, by Geslive, which acts as an agent of the companies NCP (the Holder), CARPA DORADA (the Publisher), and the association CVVP (the Club) (folios 544 and 550). In the 2005 contract model, the signatories were the licensee on one side and, on the other, GESLIVE "acting in its capacity as an agent of the company Nadorcott Protection S.A.R.L." (folio 57). In the license contracts signed from the spring of 2009, GESLIVE intervenes "acting in its capacity as an agent of the companies NADOR COTT PROTECTION S.A.R.L. (hereinafter referred to as "The Holder"), CARPA DORADA S.L. (hereinafter referred to as "The Publisher") and the association CLUB DE VARIEDADES VEGETALES PROTEGIDAS (hereinafter referred to as "The Club")" (folio 544).</w:t>
      </w:r>
    </w:p>
    <w:p>
      <w:r>
        <w:t>- The obligations of information and inspection are established in relation to the CVVP, not to GESLIVE. In the technical specifications of these licenses, it is noted that the PUBLISHER (CD) has entrusted the CVVP with the management of the identification system, which will contract the appropriate technical services for its implementation with independent external providers. Said provider will provide the packer with the necessary software, with the terms of access to said software being the subject of a separate contract governed by its own terms (folio 1065). In particular, the signing of the license contracts implies for farmers the commitment to provide the CVVP and the system manager (Gesvatec) with certain information regarding the origin and marketing of the fruit as well as to respect in marketing certain technical specifications that require the packer to have a series of material means. The new exploitation license contracts incorporate 2 annexes: an Annex I (folios 547 and 553) that details the plantation subject to the license (name of the farm, area, number of trees, etc.) and the details regarding the marketing of the fruit for the campaign (name of the packing distributor, legal representative, address, and date and number of adhesion to the identification system), and an Annex II that includes the technical specifications and management of the identification system. According to this annex, the management of the system has been entrusted to the CVVP, which will subcontract with external providers the technical services for its implementation. The system is based on a web application that integrates the databases with all authorized plantations and their expected productions. The packer must have the necessary means to implement the labeling application (folios 548 to 549 and 554 to 555).</w:t>
      </w:r>
    </w:p>
    <w:p>
      <w:r>
        <w:t>(127) The parties to these "adhesion contracts to the identification system of the protected Nadorcott mandarin variety" are on one side the packer/marketer (hereinafter, packer) and, on the other, the CVVP, in its own name.</w:t>
      </w:r>
    </w:p>
    <w:p>
      <w:r>
        <w:t>(128) The adhesion contracts to the traceability system signed by the CVVP progressively introduce some modifications in relation to those signed by GESLIVE. Three adhesion agreements signed by the CVVP are included in the file: one from September 2009, signed between the CVVP and Exportaciones Aranda (folios 98 to 108), a model from 2011 provided by the CVVP (folios 556 to 568), and an adhesion agreement dated October 1, 2011, signed between the CVVP and the company Agrios de Nules, S.L. (folios 1040 to 1048).</w:t>
      </w:r>
    </w:p>
    <w:p>
      <w:r>
        <w:t>(129) In the example of the adhesion contract from 2009 found in the file (folios 98 to 108), the packer undertakes to (i) acquire the fruit from licensed producers; (ii) market the fruit under its true varietal name; (iii) use containers equipped with standardized labels; (iv) allow inspections; (v) provide the CVVP with any information requested; (vi) inform the CVVP and the system manager about the commercial operations it carries out (acquisition, storage, or contracting). This information must be communicated in writing each time an operation is carried out, using "designation forms" signed by the licensed producer and the adhering packer, and must include the license number, producer's name, plot, number of regularized plants, estimated kilos of harvested fruit, name of the</w:t>
      </w:r>
    </w:p>
    <w:p>
      <w:r>
        <w:rPr>
          <w:b/>
        </w:rPr>
        <w:t>[Pages 34–36]</w:t>
      </w:r>
    </w:p>
    <w:p>
      <w:r>
        <w:t>the packer and the expected harvest date. The packer must also send an annual summary of all operations carried out during the season before July 15 of each year (folio 100).</w:t>
      </w:r>
    </w:p>
    <w:p>
      <w:r>
        <w:t>(130) Likewise, powers of control are granted to the CVVP, which the packer accepts, committing to facilitate their development: "The Association has the authority to carry out all necessary actions for the management, control, inspection, auditing, and maintenance of the Identification System. Consequently, the Association is duly authorized to perform any actions that allow verification of the regularity of the implementation [...]. [...] It may carry out at any time the controls it deems appropriate, including conducting inspections in the warehouses and other places where the packer carries out the marketing activity of the variety. It may also request [...] access to all documentation related to the variety" (folio 101).</w:t>
      </w:r>
    </w:p>
    <w:p>
      <w:r>
        <w:t>(131) Clause eight of the contract ("Information") states that the CVVP "may publish or send information about producers holding a license for the exploitation of the variety, as well as about packers adhering to the identification system, for the purpose of enabling them to agree among themselves on operations related to the fruit of the variety under the terms and conditions they mutually and freely establish" (folio 102).</w:t>
      </w:r>
    </w:p>
    <w:p>
      <w:r>
        <w:t>(132) The technical specifications of the system are included in Annex I to the adhesion contract (folios 104 to 107), in terms similar to those of Annex II of the licensing contracts mentioned in paragraph (126), although it is expressly mentioned that the management of the same has been entrusted to JSV Sistemas RFID, S.L. This company has the same registered office as GRUPOTEC JSV Sistemas de Producción S.L., suggesting that there is continuity in the technical management of the system since its implementation in 2004.</w:t>
      </w:r>
    </w:p>
    <w:p>
      <w:r>
        <w:t>(133) The duration of the adhesion contract to the traceability system is thirteen months (from September 1, 2009, to September 30, 2010), being tacitly renewable for periods of one year unless there is written notice from either party one month prior to the expiration date (folio 99).</w:t>
      </w:r>
    </w:p>
    <w:p>
      <w:r>
        <w:t>(134) In the 2011 adhesion contract model, modifications regarding the duration of the contract are introduced, the obligations already imposed on the packer in the 2009 contracts are maintained, and those obligations imposed on the packer and the control powers attributed to the CVVP are expanded.</w:t>
      </w:r>
    </w:p>
    <w:p>
      <w:r>
        <w:t>(135) The 2011 adhesion agreement is only valid for the 2010-2011 season, and it is not tacitly renewable in any case for other seasons. Furthermore, the signing of this agreement "does not confer any right to the packer to sign new agreements in the next or subsequent seasons, depending exclusively on the will of the parties to sign a new agreement in each season. The failure to sign new agreements in subsequent seasons does not grant the packer the right to demand any compensation or indemnification, as the packer expressly knows and accepts that this is an agreement of annual duration and that it may not be subject to renewal" (folio 557).</w:t>
      </w:r>
    </w:p>
    <w:p>
      <w:r>
        <w:t>(136) The 2011 adhesion agreement includes, in addition to all the obligations for the packer that were included in the 2009 agreement, the following: (i) to notify the CVVP in writing and before the start of each season the location and identification data of the facilities where it stores, handles, packages, or labels the fruit of the variety; (ii) not to allow the entry, store, or accept for deposit fruit of the variety from plantations that do not have the proper license; (iii) to correctly use the official collection delivery notes; (iv) to commit to being able to identify at all times any producer who has supplied them with fruit of the variety, as well as the companies to which they have supplied such product, so that "the perfect traceability of the fruit ex ante and ex post" is possible (folios 558 and 559).</w:t>
      </w:r>
    </w:p>
    <w:p>
      <w:r>
        <w:t>(137) Therefore, regarding the control powers, the 2011 model adds, in relation to the powers attributed to the CVVP in the 2009 model, the ability to interrupt the packer's connection to the system and indefinitely suspend the effectiveness of the adhesion contract in the event that the packer obstructs the CVVP's control work (folios 559 and 560).</w:t>
      </w:r>
    </w:p>
    <w:p>
      <w:r>
        <w:t>(138) Finally, the adhesion contract signed between the CVVP and a packer on October 1, 2011 (folios 1040 to 1048), valid for the 2011-2012 season, maintains the changes from the previous season's model (see paragraph 126) and introduces two additional clauses regarding economic terms and the right of association that were not present in previous versions.</w:t>
      </w:r>
    </w:p>
    <w:p>
      <w:r>
        <w:t>(139) Regarding the economic terms (Second stipulation, folio 1,041), an obligation of payment to the CVVP is established for the packer not associated with the CVVP (this payment obligation was not provided for in previous adhesion agreements of marketers): "The packer's adhesion to the Identification System is remunerated, and they must pay the Association, as consideration, the amount resulting from multiplying TEN EUROS (10€) by the ton of labeled fruit of the Variety, in the immediately preceding fiscal year by the Packer, plus the corresponding VAT (hereinafter referred to as the 'Price') [...]. The Ordinary Fee that must be paid to the CVVP by members acting as packers, as set forth in Article 9.1. of the CVVP Statutes (folio 3100), is calculated in a very similar manner (10€ for the number of tons marketed in the immediately preceding fiscal year), although the Statutes do not make any reference to VAT.</w:t>
      </w:r>
    </w:p>
    <w:p>
      <w:r>
        <w:t>(140) The following stipulation regarding the right of the packer to associate with the CVVP is also introduced (Fourth stipulation, "Right of Association," folio 1043), which was not included in previous adhesion agreements: "The Packer freely and voluntarily, by virtue of their status as a packer, may decide to become a member of the Association as a member [...]. Likewise, they will cease to have the status of member as a result of their mere personal, free, and voluntary decision to leave the Association or by ceasing to be a Packer, whether due to breach of this contract, voluntary abandonment of the activity, or non-renewal of this contract. In the event that the Packer acquires the status of member, the Price to which the Packer is obliged under this contract will be paid as an ordinary fee of the Association in their capacity as a member, in accordance with the provisions of Article 9 of the Association's Statutes, without the fact of being a member incurring any additional cost to the Price for being a Packer."</w:t>
      </w:r>
    </w:p>
    <w:p>
      <w:r>
        <w:t>(141) On June 29, 2009, the Ordinary General Assembly of the CVVP was held in Valencia, where the following agreements were adopted, among others: (i) unanimous approval of the amendment of the CVVP Statutes and (ii) approval of the Nadorcott Class Regulation and the establishment of the Nadorcott Associate Class "which will include all members who until now are part of the Association, as there has only been, to date, a collaboration agreement related to the protected plant variety Nadorcott signed by the CVVP" (folio 483).</w:t>
      </w:r>
    </w:p>
    <w:p>
      <w:r>
        <w:t>(142) The amendment of the Statutes is, as reflected in the Minutes, "a substantial modification of a large part of the articles" (folio 483). The purpose of this amendment is to expand the scope of action of the CVVP to other varieties different from Nadorcott, creating within the CVVP different Classes for each type of variety with which collaboration agreements are signed: thus, "each of the members will now be integrated into Subclasses A or B of the Nadorcott Class, so that Class A members will be converted into members of Subclass A of the Nadorcott Class and Class B members will be converted into members of Subclass B of the Nadorcott Class."</w:t>
      </w:r>
    </w:p>
    <w:p>
      <w:r>
        <w:t>(143) Among the main modifications introduced in the new Statutes, the following should be mentioned: - The right to "be informed by the sending of an annual report prepared by the Board of Directors on the commercial management of the plant varieties in the sector in question" is removed in Article 13 ("Rights of the members"). - In Article 14 ("Obligations of the members"), the obligations of "A" and "B" members are removed, and the obligation to comply with the obligations arising from the internal regulations of each class is added to the general obligations.</w:t>
      </w:r>
    </w:p>
    <w:p>
      <w:r>
        <w:t>(144) The Internal Regulation of the Nadorcott Class (RICN) approved at the General Assembly regulates the functioning of the Association in relation to the specific issues of this variety (folios 500 to 513).</w:t>
      </w:r>
    </w:p>
    <w:p>
      <w:r>
        <w:t>(145) According to the RICN, "natural or legal persons who meet the conditions to be members of the association [...] and are holders of rights for the exploitation of the protected plant variety of mandarin called 'Nadorcott'" (folio 502) may be members of it. In particular,</w:t>
      </w:r>
    </w:p>
    <w:p>
      <w:r>
        <w:rPr>
          <w:b/>
        </w:rPr>
        <w:t>[Pages 37–39]</w:t>
      </w:r>
    </w:p>
    <w:p>
      <w:r>
        <w:t>5) According to the RICN, "natural or legal persons who meet the conditions to be members of the association [...] and are holders of rights for the exploitation of the protected plant variety of mandarin called 'Nadorcott'" (folio 502) can be members of it. In particular,</w:t>
      </w:r>
    </w:p>
    <w:p>
      <w:r>
        <w:t>- Those identified as members belonging to Subclass A are "natural or legal persons who are holders of exploitation rights (exclusive or not) of the variety by virtue of a legitimate title for its commercial exploitation."</w:t>
        <w:br/>
        <w:t>- Those identified as members belonging to Subclass B are "entities that acquire the fruit from members of Subclass A, and that act as packers, packagers, or handlers of the fruit of the variety obtained as a result of the exploitation of legitimate rights, and that are adhered to the identification or traceability system of the variety." Although it seems that the RICN contradicts Article 10 of the Statutes at this point, the CVVP indicates that it should be interpreted to mean that "to be a member of the CVVP, one must hold some contractual link for the exploitation (production or marketing) of the Nadorcott variety, although one can be a producer or marketer without being a member of the CVVP" (folio 3277).</w:t>
      </w:r>
    </w:p>
    <w:p>
      <w:r>
        <w:t>(146) The RICN establishes in its Article 6 a series of obligations for the members, in addition to the general ones included in the Statutes (folios 503 to 505):</w:t>
        <w:br/>
        <w:t>- Members of Subclass A: (i) "will be obliged to market the entirety of their production to recognized marketing entities that are members of the Class, belonging to Subclass B"; (ii) must "market the fruit from the variety according to an identification system that allows traceability in the markets [...]"; (iii) may not exploit more plants than those for which they have a license; (iv) must allow audits of their operations; and (v) provide the CVVP with the information requested (folio 504).</w:t>
        <w:br/>
        <w:t>- Members of Subclass B (i) "may only acquire the fruit of the variety exclusively from producers [...] who hold the status of members of the Class, belonging to Subclass A"; (ii) must market the fruit under its true varietal name; (iii) "will be obliged to adhere to the identification system of the variety and market the fruit according to that system [...]"; and (iv) will authorize and cooperate in the audits conducted, and will provide all information requested, "in particular information relating to sales volume" (folios 504 and 505).</w:t>
      </w:r>
    </w:p>
    <w:p>
      <w:r>
        <w:t>(147) Among the infractions that will lead to the imposition of sanctions, which are listed in Article 7 of the RICN, are:</w:t>
        <w:br/>
        <w:t>- "the marketing of all or part of the production to entities that are not [...] members of Subclass B" (folio 503).</w:t>
        <w:br/>
        <w:t>- "the purchase of all or part of the marketed fruit from producers who are not members [...] belonging to Subclass A" (folio 505).</w:t>
      </w:r>
    </w:p>
    <w:p>
      <w:r>
        <w:t>(148) Since its foundation, the CVVP has significantly increased the number of its members. The following table reflects this evolution:</w:t>
        <w:br/>
        <w:t>II. Evolution and current structure of the CVVP</w:t>
      </w:r>
    </w:p>
    <w:p>
      <w:r>
        <w:t>Number of members 12/12/2008 31/12/2009 31/12/2010 31/12/2011 30/04/2012</w:t>
        <w:br/>
        <w:t>A (producers) 21 323 503 548 568</w:t>
        <w:br/>
        <w:t>B (packers) 8 46 67 81 95</w:t>
        <w:br/>
        <w:t>Total 29 369 570 629 663</w:t>
        <w:br/>
        <w:t>Source: CVVP</w:t>
        <w:br/>
        <w:t>This progressive expansion of the number of members has led to the current situation where [70-80%] of the licensees, who produce [80-90%] of the Spanish harvest of Nadorcott, are members of the CVVP. Likewise, [80-90%] of the adhering packers, who market [90-100%] of the packaged Nadorcott mandarin, are members of the CVVP. The following tables reflect this evolution (the tables have been prepared based on the information provided by the CVVP, folios 3302 to 3303):</w:t>
      </w:r>
    </w:p>
    <w:p>
      <w:r>
        <w:t>III. Evolution of the CVVP's weight in the harvest and packaging of Nadorcott since its foundation</w:t>
        <w:br/>
        <w:t>Harvest 2008/2009 2009/2010 2010/2011 2011/2012</w:t>
        <w:br/>
        <w:t>Number of licensed producers 725 765 782 783</w:t>
        <w:br/>
        <w:t>CVVP producers [20-30%] [60-70%] [60-70%] [70-80%]</w:t>
        <w:br/>
        <w:t>Non-CVVP producers [70-80%] [30-40%] [30-40%] [20-30%]</w:t>
        <w:br/>
        <w:t>Total production (t) 86,854 124,712 120,113 130,919</w:t>
        <w:br/>
        <w:t>CVVP production [60-70%] [80-90%] [80-90%] [80-90%]</w:t>
        <w:br/>
        <w:t>Non-CVVP production [40-50%] [10-20%] [10-20%] [10-20%]</w:t>
        <w:br/>
        <w:t>Source: CVVP</w:t>
        <w:br/>
        <w:t>Packaging 2008/2009 2009/2010 2010/2011 2011/2012</w:t>
        <w:br/>
        <w:t>Number of adhering packers 87 97 103 108</w:t>
        <w:br/>
        <w:t>CVVP packers [30-40%] [60-70%] [60-70%] [80-90%]</w:t>
        <w:br/>
        <w:t>Non-CVVP packers [60-70%] [30-40%] [30-40%] [10-20%]</w:t>
        <w:br/>
        <w:t>Total packaging (t) 63,758 101,536 92,030 121,135</w:t>
        <w:br/>
        <w:t>Total CVVP [70-80%] [70-80%] [90-100%] [90-100%]</w:t>
        <w:br/>
        <w:t>Total non-CVVP [20-30%] [10-20%] [0-10%] [0-10%]</w:t>
        <w:br/>
        <w:t>Source: CVVP</w:t>
      </w:r>
    </w:p>
    <w:p>
      <w:r>
        <w:t>(150) The weight of CD members in the CVVP (translated into voting power) remains significant today. This is relevant, given that CD members are, as noted, important producers and marketers of citrus fruits. From the analysis of the evolution of the voting rights of the companies linked to CD, it is inferred that they increasingly represent less as producers of Nadorcott, although they maintain (and even increase in the last campaign) their role as the main marketers of Nadorcott within the CVVP:</w:t>
      </w:r>
    </w:p>
    <w:p>
      <w:r>
        <w:t>IV. Evolution of CARPA DORADA's weight over the total harvested and packaged by the CVVP, calculated from their voting rights [The table has been prepared based on the lists of members and voting rights provided by the CVVP (folios 2957, 2968, 2970 to 2979, 2981 to 2987, 2989 to 2995), assigning to CD the rights corresponding to its members and companies of the same groups]</w:t>
        <w:br/>
        <w:t>2007/2008 2008/2009 2009/2010 2010/2011 2011/2012</w:t>
        <w:br/>
        <w:t>% Vote of CD over the [50-60]% [10-20]% [10-20]% [10-20]% [10-20]%</w:t>
        <w:br/>
        <w:t>total votes "A"</w:t>
        <w:br/>
        <w:t>% Vote of CD over the [50-60]% [50-60]% [30-40]% [20-30]% [20-30]%</w:t>
        <w:br/>
        <w:t>total votes "B"</w:t>
        <w:br/>
        <w:t>Source: CVVP</w:t>
      </w:r>
    </w:p>
    <w:p>
      <w:r>
        <w:t>(151) As noted on the CVVP website, the management model of the Nadorcott variety is based on a series of actions by the CVVP, which include, among others (folio 3234):</w:t>
        <w:br/>
        <w:t>- Procedures related to licenses: authorizations for the transfer and replacement of plants, manages the granting of licenses for the multiplication of reproduction material (nurseries), conducts inspections in the field for the control and monitoring of compliance with exploitation licenses, and manages, coordinates, and authorizes the buying and selling of rights granted in the licenses among members.</w:t>
        <w:br/>
        <w:t>- Signs the adhesion agreements to the identification system of the variety with packers.</w:t>
        <w:br/>
        <w:t>- Pursues acts of infringement of exploitation rights through judicial or extrajudicial actions.</w:t>
        <w:br/>
        <w:t>- Manages and controls the inspection system in the field, and also inspects and controls the markets where the variety is marketed.</w:t>
        <w:br/>
        <w:t>- Manages and controls the identification system of the variety and the use of the Nadorcott label. The CVVP explains that the identification system works by sharing, on one hand, the information available to the CVVP (mainly data from producers and marketers, data from production farms, warehouses, and production estimates, which is provided by the producers and packers themselves through documentation and declarations made by them that are obtained directly by the CVVP or by Norma Agrícola, S.L. and to which "only those CVVP employees responsible for it have access,</w:t>
      </w:r>
    </w:p>
    <w:p>
      <w:r>
        <w:rPr>
          <w:b/>
        </w:rPr>
        <w:t>[Pages 40–42]</w:t>
      </w:r>
    </w:p>
    <w:p>
      <w:r>
        <w:t>but in no case to the associates or the governing bodies of the CVVP") and on the other hand, the IT platform Gesvatec, which is fed with the information provided by the CVVP and allows the printing of identification labels (folios 3281 and 3282). The CVVP explains that all packers have access to this system, "although each of them can only access their own information through a key system that ensures that no packer can access another packer's information." The packer can see in their personal space the data of the fruit purchases they have previously declared, indicating to which licensees they have acquired the fruit and the quantity acquired. With that information, the packer, at the moment they physically handle the fruit to proceed with labeling, "identifies in the system how much fruit they are going to package, from which producer it comes, and in what format it will be packaged, requesting that labels be printed for that process. Accordingly, from the kg of fruit that the packer had declared at the beginning, the fruit that they are printing is subtracted, so that the system keeps track of the production of fruit that is subject to labeling and marketing" (folio 3282).</w:t>
        <w:br/>
        <w:t>- Manages information related to the estimated and final production of the variety.</w:t>
        <w:br/>
        <w:t>- Manages the database of authorized licensees and packers.</w:t>
        <w:br/>
        <w:t>- Provides associates with information that adds value in product management. The CVVP explains that there are 2 tools of great added value to which only the partners can access: (i) Visual Naced, which is a system that allows visualization on a map of the plots that have a license or that are subject to judicial or extrajudicial claims, and (ii) the Report on Assessment and Labeling, which offers information on a daily and weekly basis, among others, on the progress of labeling, allowing associates to plan the buying and selling of fruit (folios 3282 and 3283).</w:t>
        <w:br/>
        <w:t>(152) The CVVP explains that "the management of the identification system is limited to controlling two points of the value chain of production and labeling, but in no case the destination of the fruit of the labeled variety" (folio 1220).</w:t>
        <w:br/>
        <w:t>(153) However, as AVA has demonstrated, the CVVP also conducts "informational campaigns" among distribution chains and hypermarkets, urging them to require the label issued by it as the only guarantee of respect for the rights of the holder (folio 9). This amounts, according to AVA, to prohibiting the marketing of the fruit outside the control of the CVVP. Thus, in a letter dated August 31, 2010, from the CVVP, sent to several national and foreign distributors, it indicated that "hereby, we inform you that the entity listed below will cease to hold legitimate title for the marketing of the variety for the 2011 season [...]. The companies that hold legitimate title for the marketing of the variety are those that have signed with CVVP and have in force the adhesion agreements to the identification system [...] (folios 147 to 152). According to judgment 320/11 of the Provincial Court of Valencia dated July 21, 2011 (folios 901 to 905), which dismisses the appeal against the judgment issued in the proceedings followed by the CVVP against a packer for contractual breach, the content of the adhesion contract to the identification system of the Nadorcott variety is analyzed, stating the following: By virtue of the subscription of the adhesion agreement to the identification system "the parties do not agree [...] an authorization for the marketing of the variety, but merely the adhesion of the defendant to the identification system [...]. In no way does the contract in question establish an obligation or necessity for the defendant entity to have authorization from the plaintiff to market the product (the fruit) [...]. In short, if a marketing entity has not adhered to the identification system, it has no obstacle to acquire the fruits from the producers it deems appropriate [...]. In this sense, and according to the very content of the contract, no judicial declaration is necessary regarding the non-necessity of a license or authorization from the plaintiff (CVVP) to market the fruit of the plant variety Nadorcott, as such an extreme was not contemplated in the contract” (folios 903 and 904).</w:t>
        <w:br/>
        <w:t>(154) The CVVP continues to carry out this type of campaigns among large distribution. Thus, on February 6, 2012, it addressed a German distribution chain indicating that a list of marketers had not signed the adhesion agreement with the CVVP and warning of the possibility of taking legal action "in the event that the fruit of the variety sold in its facilities does not come from packers adhered to the identification system of the variety, the only ones authorized to use the Nadorcott label” (folios 1335 and 1336). This statement from the CVVP is ambiguous since it is true that only those operators who have adhered to the system can use the label "Nadorcott." Notwithstanding the above, distribution chains could legitimately acquire fruit of the variety from marketers not adhered to the system.</w:t>
        <w:br/>
        <w:t>LEGAL GROUNDS</w:t>
        <w:br/>
        <w:t>FIRST.- Applicable legislation.</w:t>
        <w:br/>
        <w:t>The initiation of this file took place on September 21, 2011, and was extended on September 11, 2012. It has therefore been processed in accordance with the procedural rules of Law 15/2007, of July 3, on the Defense of Competition, as it results, sensu contrario, from the provisions of the First Transitional Provision of the aforementioned legal text, which states that, “Sanctioning procedures regarding prohibited conduct initiated before the entry into force of this Law will be processed and resolved in accordance with the provisions in force at the time of their initiation.”</w:t>
        <w:br/>
        <w:t>As for the substantive sanctioning law, and although the conduct under review has taken place in the period from 2004 to the present, this Council considers, as it has in previous cases, that the applicable norm is Law 15/2007, as it is more favorable considering all the specific conditions of the case.</w:t>
        <w:br/>
        <w:t>Indeed, without prejudice to the fact that the conduct regulated by Article 1 of Law 16/1989, of July 17, on the Defense of Competition is identical to that regulated in the same article of Law 15/2007, the truth is that the sanctioning regime designed by Law 15/2007 is, from a global perspective, more favorable to NADORCOTT PROTECTION S.A.R.L. and CARPA DORADA S.L. than that contemplated by previous laws. This is evident, among other elements of judgment, from the system of graduation of infractions nonexistent in previous legislation, the establishment of maximum limits on the amount of some sanctions of lower amounts than the general one provided for by Article 10 of Law 16/1989, and the reduction of the limitation periods for some of the typified conducts. Regarding the third defendant, the CLUB DE VARIEDADES VEGETALES PROTEGIDAS, it is undisputed that this sanctioning regime applies to it since its participation in the conduct began in 2009.</w:t>
        <w:br/>
        <w:t>Starting from this basis, and in accordance with the provisions of Article 128 of Law 30/1992, of November 26, on the Legal Regime of Public Administrations and Common Administrative Procedure, Law 15/2007 is the legislation that will apply to those who, in the present sanctioning procedure, are considered responsible for an infringement of Article 1 of the LDC.</w:t>
        <w:br/>
        <w:t>Submission to Community regulations</w:t>
        <w:br/>
        <w:t>On the other hand, Article 3 of Council Regulation (EC) No. 1/2003 of December 16, 2002, on the application of the competition rules of the TFEU, provides that national competition authorities, when judging conduct that may affect trade between Member States, shall also apply the corresponding Community rule, in this case, Article 101 of the TFEU (formerly Article 81 of the TEC).</w:t>
        <w:br/>
        <w:t>Therefore, it is necessary to analyze whether the previous premise of the possibility of affecting Community trade is met, and for this, the Commission Guidelines regarding the concept of effect on trade contained in Articles 81 and 82 of the Treaty (currently Articles 101 and 102 of the TFEU) will be followed, which establish that the following three elements must be taken into account: a) the concept of "trade between Member States"; b) the notion of "may affect"; and c) the concept of "appreciability."</w:t>
        <w:br/>
        <w:t>In the case at hand, as deduced from the content of the file, the possible effect on intra-Community trade, as well as appreciability, is beyond doubt. The scope of the conduct is the marketing of the fruit of the protected plant variety of mandarin Nadorcott, of which it is estimated that around 70% of the production is destined for export and that its majority destination is Community markets.</w:t>
        <w:br/>
        <w:t>The Council therefore considers that the analyzed conduct may affect Community trade and, in compliance with Article 3 of the aforementioned Council Regulation (EC) No. 1/2003, is obliged to apply, along with national regulations, Article 101 of the TFEU.</w:t>
        <w:br/>
        <w:t>SECOND. – The Proposal of the DI</w:t>
        <w:br/>
        <w:t>Taking into account the proven facts, the DI considers that through the identification system, the marketing of the fruit is controlled, by imposing on the producer</w:t>
      </w:r>
    </w:p>
    <w:p>
      <w:r>
        <w:rPr>
          <w:b/>
        </w:rPr>
        <w:t>[Pages 43–45]</w:t>
      </w:r>
    </w:p>
    <w:p>
      <w:r>
        <w:t>licensee the obligation to sell only to the adhering marketers. This obligation is included as a clause in the exploitation license contract, so that the producer who wishes to legally exploit the variety commits to selling to certain marketers who have adhered to the system. Similarly, marketers who wish to purchase Nadorcott mandarins from legal plantations can only acquire them if they adhere to the identification system, a system that entails a series of commercial information obligations as well as undergoing controls for producers and marketers with respect to the manager of the system [paragraphs (90) to (100) and (127) to (140)].</w:t>
      </w:r>
    </w:p>
    <w:p>
      <w:r>
        <w:t>For the DI, the subordination of the granting of licenses to the acceptance of the traceability system as designed by NCP and CARPA DORADA represents an excessive requirement, which limits the distribution channels available to licensees and is not supported by the rights of the breeder recognized in Regulation (EC) 2100/1994, which also does not support the requirement that marketers adhere to the traceability system and make the necessary investments to implement it.</w:t>
      </w:r>
    </w:p>
    <w:p>
      <w:r>
        <w:t>The DI considers that the identification system implies a control of the legal production and the legal fruit that is marketed, allowing the limitation of distribution channels and the quantity of fruit introduced into the market, and that, with this control, the parties could also influence the price of the mandarin since, according to the data contained in the sector description in the Established Facts of this Resolution, the price of Nadorcott is significantly higher than that of other varieties with which it competes in the market. In this regard, the DI finds it significant that in the presentation of the system, Gesvatec, the company that designs the software application to process the information provided by producers and marketers, summarizes its advantages for farmers and packers, expressly mentioning that it offers the "possibility of controlling and managing the maximum production to be introduced into the market and therefore adjusting supply to market demand, ensuring better prices and avoiding oversupply that devalues the product" [paragraphs (101) to (106)].</w:t>
      </w:r>
    </w:p>
    <w:p>
      <w:r>
        <w:t>The DI takes into account that the partners of CARPA DORADA are producers and/or marketers of Nadorcott, and that, in 2004, CARPA DORADA commissioned Gesvatec to develop a computer tool that would allow control of production and identify the quantity of kilos that marketers or packers sold [paragraphs (101) to (106)]. It considers that CARPA DORADA's interest in implementing the traceability system must be directly related to the possibility of controlling both the supply of this fruit and its distribution channels.</w:t>
      </w:r>
    </w:p>
    <w:p>
      <w:r>
        <w:t>For the DI, with the entry of CVVP into the management of the system, a step forward is taken in the control of marketing by conducting information campaigns to major distributors in which it implies that only operators with its authorization are legitimized to sell Nadorcott mandarins [paragraphs (151) to (154)], which it considers particularly serious since, with the latest modifications introduced in the adhesion contracts, CVVP can unilaterally and without justified cause decide not to renew the agreement with one or more operators. Therefore, CVVP has the capacity to determine how many operators and which ones are present in the market, being able to reduce this number based on the forecasts for the campaign.</w:t>
      </w:r>
    </w:p>
    <w:p>
      <w:r>
        <w:t>Furthermore, the DI appreciates that CVVP strengthens this control of the marketing of the mandarin by stipulating, first in its Statutes and, after their modification, in the RICN, that its partners can only buy and sell Nadorcott among themselves, expressly imposing the obligation to inform CVVP how much and to whom it is sold, as well as undergoing controls and audits to verify compliance with these obligations [paragraphs (112) to (115)].</w:t>
      </w:r>
    </w:p>
    <w:p>
      <w:r>
        <w:t>The DI notes that the creation of CVVP and the exclusivity clauses included in its Statutes have led to an increasing number of producers and packers associating with it, as given the marketing restrictions imposed by the traceability system and the modification of the adhesion conditions for packers, this is the most reasonable option for operators interested in the production and marketing of Nadorcott, thus contributing to the financing of the system implemented by NCP and CARPA DORADA. Although formally the adhesion to CVVP -and consequently the payment of the fee that contributes to financing the traceability system- is voluntary, in practice, operators have all the incentives to associate. As a result, CVVP "controls" almost the entire harvest of Nadorcott mandarins in Spain, both in its production and in its initial marketing. In this way, CVVP, an association widely representative of producers and marketers of the Nadorcott mandarin variety, imposes controls and restrictions on production and distribution not only on its partners but on all operators who produce or market Nadorcott, having been designated responsible for managing the identification system.</w:t>
      </w:r>
    </w:p>
    <w:p>
      <w:r>
        <w:t>In short, the DI considers that as a result of the implementation of the identification system in 2004 and the additional and complementary controls to that system carried out by CVVP, producers and marketers of Nadorcott mandarins have been forced to accept certain restrictions on their distribution channels and to assume a series of obligations to provide information, undergo inspections, and make investments that are not necessary to guarantee the rights protected by plant variety regulations, as they affect the production and marketing of the harvested fruit, without the requirements established by Article 13.3 of Regulation (EC) No. 2100/1994 having been met.</w:t>
      </w:r>
    </w:p>
    <w:p>
      <w:r>
        <w:t>Regarding those responsible for the adoption of the identification system, the DI assesses that CARPA DORADA is constituted by four companies dedicated to agricultural production and marketing: E. Martinavarro, Vicente Giner, Comercial Alavesa, and Mogador Fruits, which, in relation to the Nadorcott mandarin, represent [10-20%] of the production and 50% of the marketing. As for CVVP, it also assesses that it is an association of producers and marketers that currently brings together [80-90%] of the Spanish production of Nadorcott and [90-100%] of the marketed Nadorcott mandarin. On the other hand, the DI highlights that the partners of CARPA DORADA have a significant presence and influence in CVVP [paragraphs (148) to (150)].</w:t>
      </w:r>
    </w:p>
    <w:p>
      <w:r>
        <w:t>Regarding NADORCOTT PROTECTION S.A.R.L. (NCP), the DI considers that it actively participated in the implementation of the traceability system for the fruit in Spain and Portugal and benefited from it. Firstly, because already in the contract signed in June 2003, in which "the exclusivity of the exploitation of the variety is granted," acts related to the marketing of the fruit are included within the definition of exploitation. Furthermore, in all exploitation license contracts -which incorporate the obligation to package the fruit according to the system or sell it to an adhering operator- NCP appears as the principal of Geslive. Finally, it also appears as the principal of Geslive in the adhesion contracts signed with the packers until the establishment of CVVP.</w:t>
      </w:r>
    </w:p>
    <w:p>
      <w:r>
        <w:t>In light of the above reasoning, the DI makes the following proposal to the Council:</w:t>
      </w:r>
    </w:p>
    <w:p>
      <w:r>
        <w:t>First. That the existence of conduct prohibited by Article 1 of Law 15/2007, as well as Article 101 of the TFUE, consisting of the articulation and implementation of a traceability system through the subscription of exploitation licenses and adhesion agreements with marketers, and subsequently the creation of an intersectoral association, with the aim of restricting the free marketing of the mandarin of the protected plant variety Nadorcott, be declared.</w:t>
      </w:r>
    </w:p>
    <w:p>
      <w:r>
        <w:t>Second. That NADORCOTT PROTECTION, S.Á.R.L., CARPA DORADA, S.L., and the CLUB DE VARIEDADES VEGETALES PROTEGIDAS be declared responsible for said infringement.</w:t>
      </w:r>
    </w:p>
    <w:p>
      <w:r>
        <w:t>Third. That the prohibited conduct be classified, for the purposes of determining the sanction to be imposed, as a very serious infringement under Article 62.4.a of the LDC.</w:t>
      </w:r>
    </w:p>
    <w:p>
      <w:r>
        <w:t>Fourth. That the sanction provided for in Article 63 of the LDC be imposed, taking into account the criteria for determining the sanction provided for in Article 64 of the LDC.</w:t>
      </w:r>
    </w:p>
    <w:p>
      <w:r>
        <w:t>THIRD.- The allegations</w:t>
      </w:r>
    </w:p>
    <w:p>
      <w:r>
        <w:t>Due to its length, only a summary of these allegations is appropriate here, without this circumstance being considered as generating defenselessness.</w:t>
      </w:r>
    </w:p>
    <w:p>
      <w:r>
        <w:t>Preliminary issues</w:t>
      </w:r>
    </w:p>
    <w:p>
      <w:r>
        <w:t>CD and CVVP first state that the DI should have considered their letter of December 14, 2011, in which, according to this party, a complete description of the functioning of the traceability system is included, which was not referenced in the PCH as it requested confidential treatment, providing it again and waiving its confidentiality. Subsequently, CD and CVVP focus part of their allegations on what they consider to be new issues raised by the PR, such as the qualification as "restriction by object" of the conduct or the very definition of the relevant market, which, in their opinion, entails evident harm to the parties.</w:t>
      </w:r>
    </w:p>
    <w:p>
      <w:r>
        <w:rPr>
          <w:b/>
        </w:rPr>
        <w:t>[Pages 46–48]</w:t>
      </w:r>
    </w:p>
    <w:p>
      <w:r>
        <w:t>imputed as it forces them to confront new elements at a very advanced procedural stage.</w:t>
      </w:r>
    </w:p>
    <w:p>
      <w:r>
        <w:t>Regarding the delimitation of the market and less significant behaviors, CD, CVVP, and NCP agree in expressing their disagreement with what they consider to be the definition of the relevant market included in the PR, mandarin oranges harvested in the second phase of the harvest of this fruit, as they consider it to be very narrow. These parties argue that the market to be considered should encompass all fruit varieties, that is, the Spanish fresh fruit market, relying on the precedent of economic concentration N-07032, TPH/Fateside/GMB/Bargosa. They assess the precedent RCNC S/231/10, Horticultural Products, on which the DI is based, as inadequate, since, among other things, it does not determine that fruits can be considered segmented markets by type or category. Furthermore, they deny that there is a segmentation by phases of the mandarin market since the different varieties overlap over the months.</w:t>
      </w:r>
    </w:p>
    <w:p>
      <w:r>
        <w:t>CD and CVVP express their disagreement with the DI's rejection in its PR of the application of the de minimis exemption to the case, all of which, they say, is due to an extremely restrictive delimitation of the market and that they cannot apply, by virtue of Article 2.4 a) of the RDC, that they hold exclusive rights. In this regard, they argue that the expression "companies holding or benefiting from exclusive rights" should have a meaning similar to that of Article 106 TFEU, which limits it to companies that have been granted a right to exploit an economic activity reserved for public authorities. Otherwise, they argue that it would imply that the ownership of an industrial property right would render the de minimis exemption inapplicable.</w:t>
      </w:r>
    </w:p>
    <w:p>
      <w:r>
        <w:t>Regarding the protection of community plant variety rights, NCP argues against the claims made by the complainant, the OEVV, and the DI in the PCH, which state that the holder of the community plant variety rights would lack the right to prevent the exploitation of the harvest if the farmer pays an economic compensation for the exploitation carried out during the reasonable protection period. NCP asserts that there is repeated jurisprudence from the courts establishing that the payment of economic compensation for exploitation during the provisional protection period does not exhaust the holder's right and, therefore, both NCP and its licensee are empowered to prevent the marketing of Nadorcott mandarins produced by farmers who planted before October 4, 2004. It adds that they even have the right to compel farmers without a license to uproot all illegal plantations.</w:t>
      </w:r>
    </w:p>
    <w:p>
      <w:r>
        <w:t>NCP highlights that in the PR, the DI corrects its position and agrees with it that the community plant variety rights empower NCP (and its licensees) to prevent any third party from carrying out acts of exploitation of Nadorcott fruit coming from plantations: (i) whose farmers have not obtained an exploitation license (regardless of whether they had grafted their plantations during the provisional protection period), or (ii) whose farmers have breached the corresponding licensing contracts and are exploiting more trees than those they have licensed. Therefore, in their opinion, it would only remain to assess whether the traceability system 2004-2008, implemented to identify illegal fruit coming from the aforementioned cases (i) and (ii), is compatible or not with competition law.</w:t>
      </w:r>
    </w:p>
    <w:p>
      <w:r>
        <w:t>NCP, like CD and CVVP, reiterates that the system was born as a response to an exceptional and massive spread of Nadorcott mandarin trees at the time when the community plant variety rights were granted, becoming infringing trees since then. Therefore, the dual objective pursued was: to implement an effective and efficient management system of its industrial property right and to protect licensed farmers from unfair competition from infringers. They add that the product is exactly the same and is marketed at the same points, therefore, it is not possible to differentiate between legal and infringing mandarins. They argue that the system is configured as a labeling mechanism for legally cultivated fruits, in order to identify the illegal ones and take the corresponding actions, being a simple and efficient system.</w:t>
      </w:r>
    </w:p>
    <w:p>
      <w:r>
        <w:t>NCP argues that the traceability system 2004-2008 is compatible with competition law and is part of the normal exercise of the right conferred by the community plant variety rights, which allows it to prohibit the exploitation of illegal fruit under Article 13.3 of Regulation 2100/94. NCP points out that for a restrictive competition behavior to be sanctioned, it is necessary that the restriction is not covered by industrial property rights and in this case, the system falls within the set of powers legally attributed to NCP as the holder of the Nadorcott variety.</w:t>
      </w:r>
    </w:p>
    <w:p>
      <w:r>
        <w:t>Regarding the assessment of the traceability system under competition law, AVA-ASAJA, the complainant, reiterates, in accordance with the PR, that Regulation (EC) 2100/94 does not cover or justify the analyzed behaviors and that the traceability system must be assessed from the perspective of competition law. In this sense, it considers that the system implemented in 2004 was restrictive by object and that this worsens in the subsequent period (2009-2012).</w:t>
      </w:r>
    </w:p>
    <w:p>
      <w:r>
        <w:t>CD, CVVP, and NCP reiterate that the purpose of the system is to allow the identification of illegally harvested fruit and deny that its objective is to control production, and indirectly the price, but to eradicate illegal production. CD and CVVP point out that in their submission of December 14, 2011, they examine potentially less restrictive alternatives, but conclude that there is no other possibility of obtaining the efficiencies generated by the implemented traceability system. For its part, CD highlights as benefits of the system providing a guarantee to consumers and efficiency improvements for farmers and packers, to whom valuable information is supplied that helps them improve their activity.</w:t>
      </w:r>
    </w:p>
    <w:p>
      <w:r>
        <w:t>NCP and CD assert that the system contains no restriction on competition by its object or by its effects as considered in the PR. It is argued that the traceability system 2004-2008 is open because it does not restrict the freedom of farmers, does not impose any type of information exchange between competitors, and does not entail any cost for the licensee farmer.</w:t>
      </w:r>
    </w:p>
    <w:p>
      <w:r>
        <w:t>NCP and CD agree in stating that it is an open system to which any farmer and packer can adhere. They deny that the costs of the system constitute a barrier to entry for the adhesion of packers since these costs are minimal and would not be dissuasive for a packer deciding to join the system, as evidenced by the constant increase in adhesions. Furthermore, they declare that there are no cases of unjustified refusal of admission of any packer. NCP also considers that the obligations derived from the system, which were solely that the packers enter into the database the quantity of fruit they wished to pack to print the labels, had sufficient weight to disincentivize their access to the system.</w:t>
      </w:r>
    </w:p>
    <w:p>
      <w:r>
        <w:t>Regarding the sources of funding for the Club, CD and CVVP point out that it is a reduced cost (equivalent to one cent per kilo of packed fruit), homogeneous and egalitarian, which is why they are surprised by the accusation in the PR regarding an inequitable distribution of costs. They explain that the comparison made by the DI is of no utility as it uses costs that are not intended to finance the operation of the system, which is 10 euros/ton, with those who pack more paying more in proportion to the volume of each. NCP asserts that the traceability system 2004-2008 does not entail any cost for the licensed farmers since the only payment they assume is the single royalty per tree.</w:t>
      </w:r>
    </w:p>
    <w:p>
      <w:r>
        <w:t>Regarding the obligations related to periodic information to the System manager in 2004-2008 about the commercial activity of the farmer and marketer, NCP explains that the information was not exchanged between competitors and was provided to Geslive anonymously, which had no direct or indirect interest in production but used the information to defend industrial property rights. It adds that this type of information provided is covered by Articles 8 and 9 of Regulation 1768/1995 and Article 14.3 of Regulation 2100/1994, which imposes certain information obligations on both the farmer and the service provider. It is reiterated that neither NCP nor CD ever had access to the System data on the kilos sold by producers and acquired by packers for each campaign.</w:t>
      </w:r>
    </w:p>
    <w:p>
      <w:r>
        <w:t>For its part, CVVP regarding the exchange of information between competitors expresses its disagreement and argues that the system managed by the Club is fed by disaggregated and undoubtedly sensitive data, but that are accessible only to the database managers. These data only reach participating companies (producers, marketers) in an aggregated form.</w:t>
      </w:r>
    </w:p>
    <w:p>
      <w:r>
        <w:t>Regarding the reproach from the DI about supposed indications of coordinated behaviors as a result of the obligation to supply information based on the difference between the production of Nadorcott mandarins and the volume packed of the same, CVVP explains that this difference in the year 2010/2011 was the result of the severe frosts experienced in the agricultural field that year.</w:t>
      </w:r>
    </w:p>
    <w:p>
      <w:r>
        <w:rPr>
          <w:b/>
        </w:rPr>
        <w:t>[Pages 49–51]</w:t>
      </w:r>
    </w:p>
    <w:p>
      <w:r>
        <w:t>concludes that the market share of the companies involved is significant without providing sufficient evidence to support this claim. NCP emphasizes that the analysis should consider the actual competitive dynamics in the market, including the presence of alternative products and the behavior of consumers.</w:t>
      </w:r>
    </w:p>
    <w:p>
      <w:r>
        <w:t>In summary, NCP argues that the assessment of market share must be contextualized within the broader market environment and that the alleged infringement should not be evaluated in isolation from these factors. They assert that the market for Nadorcott mandarins is influenced by various external elements, including imports and consumer preferences, which must be taken into account when determining the existence of any anti-competitive behavior.</w:t>
      </w:r>
    </w:p>
    <w:p>
      <w:r>
        <w:t>Finally, NCP requests that the CNC take into consideration the arguments presented regarding the absence of culpability, the complexity of the legal framework, and the need for a thorough analysis of the market conditions before reaching any conclusions about potential infringements or sanctions.</w:t>
      </w:r>
    </w:p>
    <w:p>
      <w:r>
        <w:rPr>
          <w:b/>
        </w:rPr>
        <w:t>[Pages 52–54]</w:t>
      </w:r>
    </w:p>
    <w:p>
      <w:r>
        <w:t>right of property in the sense of the Treaty, but rather a specific right that must be exercised in accordance with the rules of competition law.”</w:t>
      </w:r>
    </w:p>
    <w:p>
      <w:r>
        <w:t>In conclusion, the Council emphasizes that while the Regulation provides certain rights to the holder of plant variety protection, these rights are not absolute and must be balanced against competition law principles. The ability of NCP and CD to restrict or prohibit the marketing of Nadorcott mandarins is contingent upon the circumstances outlined in the Regulation and the legal framework governing competition.</w:t>
      </w:r>
    </w:p>
    <w:p>
      <w:r>
        <w:rPr>
          <w:b/>
        </w:rPr>
        <w:t>[Pages 55–57]</w:t>
      </w:r>
    </w:p>
    <w:p>
      <w:r>
        <w:t>regarding the quantities of fruit produced and/or marketed, as well as the identity of the distributors or packers involved.</w:t>
      </w:r>
    </w:p>
    <w:p>
      <w:r>
        <w:t>The second restriction to competition arises from the requirement that the fruit must be marketed exclusively through distributors/packers that are part of the identification system. This requirement limits the options available to producers, as they cannot freely choose their commercial partners but must instead work within the confines of the established system.</w:t>
      </w:r>
    </w:p>
    <w:p>
      <w:r>
        <w:t>The implications of these restrictions are significant, as they not only affect the ability of producers to market their fruit but also create a dependency on the distributors/packers who are part of the system. This dependency can lead to reduced competition in the market, as producers may be forced to accept less favorable terms due to their limited options.</w:t>
      </w:r>
    </w:p>
    <w:p>
      <w:r>
        <w:t>In conclusion, the Council finds that the conduct analyzed constitutes an infringement of Article 1 of the LDC and Article 101 of the TFEU, as it imposes restrictions on competition that are not justified by the need to protect the rights of the plant breeder. The evidence presented in this case demonstrates that the implementation of the identification system has led to practices that restrict free trade and competition in the market for the Nadorcott variety.</w:t>
      </w:r>
    </w:p>
    <w:p>
      <w:r>
        <w:rPr>
          <w:b/>
        </w:rPr>
        <w:t>[Pages 58–60]</w:t>
      </w:r>
    </w:p>
    <w:p>
      <w:r>
        <w:t>concerning the production, marketing, and generally the movements of material and fruit of the variety. These obligations impose an additional restriction beyond limiting the sale of the fruit to the adhering marketers. In this case, the licensee is required to provide information about their customers, the marketers who purchase the fruit from them, and the volume sold to each of them. This information is part of the trade secrets of any economic agent.</w:t>
      </w:r>
    </w:p>
    <w:p>
      <w:r>
        <w:t>On the other hand, the packers/marketers adhering to the system had to have the necessary technical means for its application. Furthermore, according to documentation provided by NCP accompanying its allegations to the PCH (folios 6348 to 6369), the cost for these consisted of a fixed initial amount for the software application, to which a fixed annual amount for the maintenance of said application had to be added. Since these are fixed amounts, the impact on the price per kilogram of marketed fruit was lower for those who packaged a larger quantity of fruit, among whom were the partners of CD.</w:t>
      </w:r>
    </w:p>
    <w:p>
      <w:r>
        <w:t>In this regard, the estimate of the cost of the system for packers during the period 2005-2008 made by the DI in the PR is significant, based on the information contained in Tables III and IV of the sector description made in the Established Facts of this Resolution, which shows that CD partners already concentrated a significant part of the packaged mandarin supply of the variety in 2008 (around 40%):</w:t>
      </w:r>
    </w:p>
    <w:p>
      <w:r>
        <w:t xml:space="preserve">Estimate of the cost of the system for packers in the period 2005-2008. </w:t>
        <w:br/>
        <w:t xml:space="preserve">2008 </w:t>
        <w:br/>
        <w:t xml:space="preserve">Total packers 87 </w:t>
        <w:br/>
        <w:t xml:space="preserve">Linked to CD 4 </w:t>
        <w:br/>
        <w:t xml:space="preserve">Not linked 83 </w:t>
        <w:br/>
        <w:t xml:space="preserve">Total packaged (T) 63,758 </w:t>
        <w:br/>
        <w:t xml:space="preserve">CD (40%) 25,503 </w:t>
        <w:br/>
        <w:t xml:space="preserve">Not CD (60%) 38,255 </w:t>
        <w:br/>
        <w:t xml:space="preserve">Cost packers (€) 443,700 </w:t>
        <w:br/>
        <w:t xml:space="preserve">CD (4) 20,400 </w:t>
        <w:br/>
        <w:t xml:space="preserve">Not linked to CD 423,300 </w:t>
        <w:br/>
        <w:t xml:space="preserve">Cost per T (€ / T) 7 </w:t>
        <w:br/>
        <w:t xml:space="preserve">CD 1 </w:t>
        <w:br/>
        <w:t xml:space="preserve">Not linked to CD 11 </w:t>
        <w:br/>
        <w:t>Source: own elaboration based on data provided by CD, CVVP, and NCP</w:t>
      </w:r>
    </w:p>
    <w:p>
      <w:r>
        <w:t>That is to say, in the year 2008, the cost of the system for the packer would be €7 per ton. But moreover, if we estimate the cost that the system entails for packers who are not shareholders of CD, we see that it averages €11 per ton, while for CD shareholders it is only €1 per ton. Therefore, there is discrimination that favors CD shareholders, the company that designs and decides the implementation of the system, to the detriment of its competitors.</w:t>
      </w:r>
    </w:p>
    <w:p>
      <w:r>
        <w:t>Before the start of each campaign, the packer had to inform the manager of the plots whose fruit they had acquired or contracted, indicating, among others, the name of the producer, exploitation license number, and expected harvest date. This information that is required to be provided to the marketers adhering to the system represents a new restriction as it is not limited to providing global data on the volume of fruit they expect to package, but rather they are asked for data about their suppliers and forecasts regarding when the fruit will enter the market, as there can be no other purpose in requesting the expected harvest date.</w:t>
      </w:r>
    </w:p>
    <w:p>
      <w:r>
        <w:t>The system, according to the company that developed it in 2004, allowed the licensee of the variety to have real-time control of production, identifying the volume that the packers marketed. Among the advantages for the producer, it was indicated that it allowed total online management of the variety since through the website, real-time consultation of the production status could be made as well as the possibility of controlling and managing the maximum production to be introduced into the market and adjusting supply to demand, ensuring better prices and avoiding oversupply. Among the advantages for the marketer/packer, online management of the legal kilos available in each of the legal productions they possess, both their own productions and legal purchases made from third parties, was noted.</w:t>
      </w:r>
    </w:p>
    <w:p>
      <w:r>
        <w:t>According to the aforementioned, it is revealing that in the presentation of the system, Gesvatec summarizes its advantages for farmers and packers, expressly mentioning that it offers the "possibility of controlling and managing the maximum production to be introduced into the market and therefore adjusting supply to market demand, ensuring better prices and avoiding oversupply that devalues the product" [paragraphs (101) to (106) of the Established Facts of this Resolution].</w:t>
      </w:r>
    </w:p>
    <w:p>
      <w:r>
        <w:t>These statements confirm that the information required from licensees/producers and packers/marketers has the capacity to control the supply of the fruit, regulating its entry into the market and thus potentially influencing prices.</w:t>
      </w:r>
    </w:p>
    <w:p>
      <w:r>
        <w:t>In December 2008, a new actor appeared in the system: CVVP, constituted by producers and marketers of the Nadorcott mandarin. In the original constitution of the CVVP, it was controlled by the shareholders of CD who, directly or through companies of their same business groups, jointly held more than 50% of the votes of the producer partners and the votes of the packer partners. The fee for producer members is set at €0.10 per plant and for marketing members at €10 per ton packaged.</w:t>
      </w:r>
    </w:p>
    <w:p>
      <w:r>
        <w:t>In the Statutes of the CVVP, approved at the Assembly on December 12, 2008, it was indicated that producer partners were obliged to market all of the production through the marketing partners, and the latter could only acquire fruit from producer members of the Association. These obligations were maintained in the Internal Regulation of the Nadorcott Class (RICN), when the Statutes were amended to provide for CVVP to manage other protected plant varieties. Among the violations that will lead to the imposition of sanctions, which are listed in Article 7 of the RICN, are: "the marketing of all or part of the production to entities that are not [...] members of Subclass B" and "the purchase of all or part of the marketed fruit from producers who are not members [...] belonging to Subclass A."</w:t>
      </w:r>
    </w:p>
    <w:p>
      <w:r>
        <w:t>On January 2, 2009, CD signed a collaboration contract with CVVP by virtue of which the Club assumed management functions of the variety control system that had until that moment been entrusted to Geslive. In the section "Declarations, commitments, and guarantees," CVVP undertakes not to modify its Statutes without notifying CD as it states that "one of the essential reasons for signing this contract lies in the obligations established in the Statutes of the Association related to the production and marketing system of plant varieties."</w:t>
      </w:r>
    </w:p>
    <w:p>
      <w:r>
        <w:t>The entry of CVVP intensifies the restrictions on the free marketing of the fruit as it is no longer a matter of selling the fruit to a marketer adhering to the system, but rather the CVVP partners agree that such marketing will only take place among themselves.</w:t>
      </w:r>
    </w:p>
    <w:p>
      <w:r>
        <w:t>It is alleged that the exclusive purchase and sale obligations contained in the original Statutes of the CVVP and subsequently transferred to the Internal Regulation of the Nadorcott Class (RICN) have never been applied. As the DI appreciates and this Council agrees, the inclusion of these clauses in the Statutes of the CVVP is one of the determining elements of the functioning of the system from January 2009, when CVVP replaces Geslive in the management of the identification system.</w:t>
      </w:r>
    </w:p>
    <w:p>
      <w:r>
        <w:t>As the DI points out, the immediate effect that the inclusion of these clauses had is evident in the letter sent by CVVP on May 21, 2009, in which it requests the recipient's association, highlighting the following advantages: (i) possibility of transferring exploitation rights of the variety among members, (ii) moratoriums of up to 2 years on the start date in case of replacement or transfer of plants, (iii) access to restricted sections of the Club's website, and indicating the following: "that is, the associated marketing entities can only acquire the fruit of this variety from producers who are members of CVVP. It is significant to note that more than 70% of the Nadorcott production from the last campaign has been labeled by associated packers" (folio 4856).</w:t>
      </w:r>
    </w:p>
    <w:p>
      <w:r>
        <w:t>Considering the weight of the associated marketers in the packaging of the variety, the licensees - who had paid their license and satisfied the corresponding royalty - had no choice but to associate and pay the corresponding fee if they wanted the main packers to continue buying their harvest.</w:t>
      </w:r>
    </w:p>
    <w:p>
      <w:r>
        <w:rPr>
          <w:b/>
        </w:rPr>
        <w:t>[Pages 61–63]</w:t>
      </w:r>
    </w:p>
    <w:p>
      <w:r>
        <w:t>associated marketers in the packaging of the variety, the licensees -who had paid their license and the corresponding royalty- had no choice but to associate and pay the corresponding fee if they wanted the main packers to continue buying their harvest.</w:t>
      </w:r>
    </w:p>
    <w:p>
      <w:r>
        <w:t>In the same way, the packers adhering to the system were compelled to associate, since as early as the 2009/2010 season, the CVVP grouped producers representing 80-90% of the fruit of the variety, as noted in Table III of paragraph (149) of the Established Facts of this Resolution. Therefore, if they wanted to amortize the investment made by adhering to the system and continue marketing the variety, they had to associate and pay the corresponding fee.</w:t>
      </w:r>
    </w:p>
    <w:p>
      <w:r>
        <w:t>This Council considers, as does the DI, that the inclusion of these clauses has had effects even though no sanctioning procedure has ever been initiated against the partners who have breached them. Their existence has been key for operators to associate en masse with the CVVP, assuming the payment of the corresponding fees.</w:t>
      </w:r>
    </w:p>
    <w:p>
      <w:r>
        <w:t>In May 2009, a second process of regularization of unlicensed plants took place. The contracts are signed by the licensee and by Geslive, which acts this time as the representative of NCP, CD, and CVVP, and in this case, the information obligations of producers and marketers are established in relation to the CVVP and not to Geslive.</w:t>
      </w:r>
    </w:p>
    <w:p>
      <w:r>
        <w:t>The capacity to restrict competition that the change consisting of providing information to the CVVP has is very high. The CVVP is an association that integrates the main producers and packers, and receives detailed information about each operation carried out, in addition to the annual sales and production reports. This implies the "real-time" supply of sensitive and disaggregated information among the main producers and marketers of the variety (operators not associated with the CVVP must provide the information but do not have access to it).</w:t>
      </w:r>
    </w:p>
    <w:p>
      <w:r>
        <w:t>The adhesion contracts to the traceability system signed by the CVVP progressively introduce some modifications in relation to those signed by Geslive. In a 2009 adhesion contract, the packer is obliged to inform the CVVP and the system manager each time an operation is carried out. The information will include the license number, producer name, plot, number of regularized plants, estimated kilos of harvested fruit, packer name, and expected harvest date. The packer must also send an annual summary of all operations carried out during the season before July 15 of each year.</w:t>
      </w:r>
    </w:p>
    <w:p>
      <w:r>
        <w:t>The duration of the contract is thirteen months, being tacitly renewable for periods of one year unless there is written notice from either party one month prior to the expiration date. In a 2011 adhesion agreement, it is specified that it is only valid for the 2010-2011 season, and it is not tacitly renewable in any case for other seasons. Furthermore, the subscription of this agreement "does not confer any right to the packer to subscribe to new agreements in the next or subsequent seasons, depending exclusively on the will of the parties to subscribe to a new agreement in each season. The non-subscription of new agreements in subsequent seasons does not grant the packer the right to demand any compensation or indemnification, as the packer expressly knows and accepts that it is an agreement of annual duration and that it may not be subject to renewal."</w:t>
      </w:r>
    </w:p>
    <w:p>
      <w:r>
        <w:t>With this clause, which introduces an additional restriction, the CVVP reserves the right not to renew the adhesion agreements with the marketers it deems appropriate, providing itself with a tool to control who among them will be able to market the fruit each season.</w:t>
      </w:r>
    </w:p>
    <w:p>
      <w:r>
        <w:t>In the adhesion contract signed between the CVVP and a packer on October 1, 2011, valid for the 2011-2012 season, it maintains the changes from the previous season's model and introduces two additional clauses that did not exist in previous versions. A payment obligation to the CVVP is established for the non-associated packer of €10 per ton of labeled fruit, making the option to market the fruit of the variety without being part of the CVVP meaningless. A stipulation regarding the right to associate freely and voluntarily with the CVVP is introduced, in which case the price to which the packer is obliged will be paid as an ordinary fee of the Association, without the fact of being an associate having an additional cost to the price for being a packer.</w:t>
      </w:r>
    </w:p>
    <w:p>
      <w:r>
        <w:t>Until January 2, 2009, CD assumed the costs of inspection and defense of the variety before the Courts. From that date, those costs are assumed by the CVVP.</w:t>
      </w:r>
    </w:p>
    <w:p>
      <w:r>
        <w:t>In this regard, the following table, included by the DI in the PR, summarizes the estimated cost of the system per season, which will be the sum of payments to the CVVP and the cost of the adhesion of new packers and the maintenance of already granted software licenses.</w:t>
      </w:r>
    </w:p>
    <w:p>
      <w:r>
        <w:t>Estimated cost of the system in the period 2009-2012</w:t>
        <w:br/>
        <w:t>SEASON 2008-2009 2009-2010 2010-2011 2011-2012</w:t>
        <w:br/>
        <w:t>No. of licenses</w:t>
        <w:br/>
        <w:t>2,000,000 2,000,000 2,100,000 2,200,000</w:t>
        <w:br/>
        <w:t>CVVP</w:t>
        <w:br/>
        <w:t>[60-70]% [80-90]% [80-90]% [80-90]%</w:t>
        <w:br/>
        <w:t>Income “A” CVVP €</w:t>
        <w:br/>
        <w:t>130,000 170,000 178,500 187,000</w:t>
        <w:br/>
        <w:t>(Producers)</w:t>
        <w:br/>
        <w:t>Total packaged (T)</w:t>
        <w:br/>
        <w:t>63,758 101,536 92,030 121,135</w:t>
        <w:br/>
        <w:t>CVVP</w:t>
        <w:br/>
        <w:t>[70-80]% [70-80]% [90-100]% [90-100]%</w:t>
        <w:br/>
        <w:t>Income “B” CVVP €</w:t>
        <w:br/>
        <w:t>478,185 761,520 874,285 1,211,350</w:t>
        <w:br/>
        <w:t>(Packers)</w:t>
        <w:br/>
        <w:t>TOTAL INCOME</w:t>
        <w:br/>
        <w:t>608,185 931,520 1,052,785 1,398,350</w:t>
        <w:br/>
        <w:t>CVVP</w:t>
      </w:r>
    </w:p>
    <w:p>
      <w:r>
        <w:t>No. of packers</w:t>
        <w:br/>
        <w:t>87 97 103 108</w:t>
        <w:br/>
        <w:t>New packers</w:t>
        <w:br/>
        <w:t>- 10 6 5</w:t>
        <w:br/>
        <w:t>Cost of adhesion to</w:t>
        <w:br/>
        <w:t>the system (€) - 51,000 30,600 25,500</w:t>
        <w:br/>
        <w:t>Maintenance license 52,200 52,200 58,200 61,800</w:t>
        <w:br/>
        <w:t>(€)</w:t>
        <w:br/>
        <w:t>52,200 103,200 88,800 87,300</w:t>
        <w:br/>
        <w:t>TOTAL</w:t>
        <w:br/>
        <w:t>TOTAL COST</w:t>
        <w:br/>
        <w:t>660,385 1,034,720 1,141,585 1,485,650</w:t>
        <w:br/>
        <w:t>SYSTEM</w:t>
        <w:br/>
        <w:t>13,000 170,000 178,500 187,000</w:t>
        <w:br/>
        <w:t>Assumed by producers</w:t>
        <w:br/>
        <w:t>20% 16% 16% 13%</w:t>
        <w:br/>
        <w:t>Assumed by 530,385 864,720 963,085 1,298,650</w:t>
        <w:br/>
        <w:t>packers 80% 84% 84% 87%</w:t>
        <w:br/>
        <w:t>Source: own elaboration based on data provided by NCP, CD, and CVVP</w:t>
      </w:r>
    </w:p>
    <w:p>
      <w:r>
        <w:t>As stated by the DI, and this Council agrees, with the creation of the CVVP, CD transfers all the cost of maintaining the system to the producers and packers, worsening the situation of inequity in the distribution of costs and benefits of the same.</w:t>
      </w:r>
    </w:p>
    <w:p>
      <w:r>
        <w:t>Moreover, the cost of the system has progressively increased, so that practically since the 2009-2010 season, the same cost is reached as would have a system based on field inspection, which would also not include any restrictions on the marketing of the fruit of the variety. The CVVP provided in its allegations to the PCH an expert opinion estimating that the cost of implementing a system based exclusively on field inspection would be €1,037,980 annually.</w:t>
      </w:r>
    </w:p>
    <w:p>
      <w:r>
        <w:t>CD and CVVP claim that the implemented system is an information system, not a limitation or control of the production or distribution of the fruit and, therefore, is compatible with the internal market and with competition law. It is argued that the system crosses the information provided by the operators in order to prevent unlicensed fruit from accessing the market.</w:t>
      </w:r>
    </w:p>
    <w:p>
      <w:r>
        <w:t>As stated by the DI in the PR, not all information exchange systems are necessarily compatible with competition regulations, but their validity will depend, among other things, on who has access to the information being exchanged and the characteristics of that information. Thus, the European Commission in its Communication 2011/C 11/01, Guidelines on the applicability of Article 101 TFEU to horizontal cooperation agreements, has indicated that "the exchange of</w:t>
      </w:r>
    </w:p>
    <w:p>
      <w:r>
        <w:rPr>
          <w:b/>
        </w:rPr>
        <w:t>[Pages 64–66]</w:t>
      </w:r>
    </w:p>
    <w:p>
      <w:r>
        <w:t>Europea”. Sin embargo, el Consejo considera que los derechos de propiedad industrial, incluidos los derechos de propiedad intelectual, son efectivamente derechos exclusivos en el sentido del artículo 2.4 a) del RDC. Por lo tanto, no se puede aplicar el criterio de menor importancia a la conducta en cuestión.</w:t>
      </w:r>
    </w:p>
    <w:p>
      <w:r>
        <w:t>OCTAVO.- Sobre la existencia de una infracción</w:t>
        <w:br/>
        <w:t>A la luz de lo anterior, este Consejo concluye que la conducta de los imputados constituye una infracción de las normas de competencia, en particular, de lo dispuesto en el artículo 1 de la LDC y en el artículo 101 del TFUE. La existencia de un sistema de trazabilidad que impone restricciones a la comercialización de la mandarina Nadorcott, así como el intercambio de información estratégica entre los operadores del mercado, han contribuido a la coordinación de comportamientos anticompetitivos que afectan negativamente a la competencia en el mercado de mandarinas.</w:t>
      </w:r>
    </w:p>
    <w:p>
      <w:r>
        <w:t>NOVENO.- Sanciones</w:t>
        <w:br/>
        <w:t>En virtud de lo expuesto, se procede a imponer las sanciones correspondientes a los imputados, teniendo en cuenta la gravedad de la infracción, la duración de la misma y la posición de cada uno de los implicados en el mercado. Las sanciones se fijan de acuerdo con los criterios establecidos en la normativa aplicable, garantizando así la efectividad de la política de competencia y la disuasión de futuras infracciones.</w:t>
      </w:r>
    </w:p>
    <w:p>
      <w:r>
        <w:rPr>
          <w:b/>
        </w:rPr>
        <w:t>[Pages 67–69]</w:t>
      </w:r>
    </w:p>
    <w:p>
      <w:r>
        <w:t>the aplicación de la prohibición del artículo 85, apartado 1, del Tratado, a las restricciones que se derivan de un sistema de distribución selectiva, siempre que se cumplan las condiciones establecidas en el apartado 3 del mismo artículo. Por lo tanto, no se puede considerar que la existencia de un sistema de distribución selectiva que se beneficia de una exención implique que las cláusulas en cuestión queden al margen de la prohibición del artículo 85, apartado 1, del Tratado”.</w:t>
      </w:r>
    </w:p>
    <w:p>
      <w:r>
        <w:t>En consecuencia, este Consejo concluye que las restricciones a las ventas pasivas impuestas por NCP y CD no pueden ser justificadas bajo la exención del RECATT, ya que no se ajustan a las características de un sistema de distribución selectiva permitido por la normativa sobre restricciones verticales. Por lo tanto, se considera que las conductas objeto de este expediente no están amparadas por la exención de la prohibición del artículo 101 TFUE.</w:t>
      </w:r>
    </w:p>
    <w:p>
      <w:r>
        <w:rPr>
          <w:b/>
        </w:rPr>
        <w:t>[Pages 70–72]</w:t>
      </w:r>
    </w:p>
    <w:p>
      <w:r>
        <w:t>or by the fact that there is within the Community a selective distribution system that benefits from an exemption and whose protection is the object of said clauses, it is enough to recall that, when adopting an exemption decision pursuant to paragraph 3 of Article 85, the Commission authorizes a waiver of the prohibition contemplated in paragraph 1 of Article 85. Consequently, exemption decisions must be subject to restrictive interpretation, in order to prevent their effects from extending to agreements or situations not contemplated by such decisions (in this sense, see the judgment Bayerische Motorenwerke, previously cited, paragraph 28).</w:t>
      </w:r>
    </w:p>
    <w:p>
      <w:r>
        <w:t>CD and CVVP refer in their allegations to the CJEU judgment of October 20, 2011 (case C-140/10, Greenstar Kanzi), which was issued based on Regulation 2100/94 on plant varieties, in relation to a case of selective distribution of a specific variety of apples. In it, they consider that the CJEU makes a generous interpretation of Regulation 2100/1994 of the Council, of July 27, 1994, on the Community protection of plant varieties, as it allows the holder of the plant variety to take action not only against members of the system but also against third parties, when acting to defend the essence of the protection right of the plant variety.</w:t>
      </w:r>
    </w:p>
    <w:p>
      <w:r>
        <w:t>However, as CD and CVVP also acknowledge, this judgment analyzes a selective distribution system of a plant variety of apple, from the perspective of its compatibility with Regulation 2100/94, but not with the competition law.</w:t>
      </w:r>
    </w:p>
    <w:p>
      <w:r>
        <w:t>Finally, the RECATT establishes the exemption from the prohibition of Article 101.1 of the TFEU for agreements concluded between two companies as long as the requirements of Article 101.3 of the TFEU are met. The European Commission adds in paragraphs 38 and 39 of the Guidelines on the application of Article 81 of the EC Treaty to technology transfer agreements that “technology transfer agreements between more than two companies are not covered by the RECATT” and that “the determining factor for distinguishing between bilateral and multilateral agreements is whether the agreement is concluded by more than two companies.” Therefore, agreements that establish obligations in relation to more agents would be excluded from the scope of application of the RECATT.</w:t>
      </w:r>
    </w:p>
    <w:p>
      <w:r>
        <w:t>There is no doubt that both the agreement signed on June 23, 2003, and the subsequent one of January 2, 2009, establish obligations that affect more than two agents. Thus, the 2003 contract aimed at “the establishment and regulation of the collaboration between the Holder and the Publisher for the commercial exploitation in the Spanish and Portuguese market of the Variety,” exploitation that was to be carried out through the granting, by CP and through Geslive, of exploitation licenses of the variety to farmers, under certain conditions. Therefore, obligations also arise for the licensee farmers, which also extend to the packers/marketers if they do not carry out the packaging.</w:t>
      </w:r>
    </w:p>
    <w:p>
      <w:r>
        <w:t>For its part, the 2009 agreement established a much broader object, consisting of the management, protection, and defense of the variety, from which obligations also derived not only for the signatories but also for the packers/marketers that adhered to the identification system.</w:t>
      </w:r>
    </w:p>
    <w:p>
      <w:r>
        <w:t>Therefore, this Council concludes that the necessary requirement of bilateralism to apply the RECATT is also not met in this case.</w:t>
      </w:r>
    </w:p>
    <w:p>
      <w:r>
        <w:t>NINTH.- On the application of the individual exemption of Articles 1.3 of the LDC and 101.3 of the TFEU</w:t>
      </w:r>
    </w:p>
    <w:p>
      <w:r>
        <w:t>Finally, it is necessary to analyze whether the conditions that would allow the application of the individual exemption of Articles 1.3 of the LDC and 101.3 of the TFEU are met. The application of these articles requires that the following conditions are cumulatively met: (i) that the agreement contributes to improving the production or marketing and distribution of goods and services or to promoting technical or economic progress, (ii) that it allows consumers or users to participate equitably in its benefits, (iii) it must not impose on the interested companies restrictions that are not indispensable for achieving those objectives, (iv) it must not eliminate the possibility of competition regarding a substantial part of the products or services.</w:t>
      </w:r>
    </w:p>
    <w:p>
      <w:r>
        <w:t>In general, this Council considers that the exclusive rights granted by the protection of plant variety rights incentivize technical progress, and that the economic sacrifice made during the research period must be compensated. Through investment in innovation, the variety of fruits available increases, which means that the consumer has more variety to choose from.</w:t>
      </w:r>
    </w:p>
    <w:p>
      <w:r>
        <w:t>The Council, to determine whether the previous conditions are met, considers it essential to begin by analyzing whether the restrictions on the free marketing of the fruit that constitute the infringing conduct are indispensable for achieving the objective of locating the existence of unlicensed seedlings.</w:t>
      </w:r>
    </w:p>
    <w:p>
      <w:r>
        <w:t>What justifies the implementation of the identification system is the control of the propagation of the variety. To the extent that the system only seeks to prevent the uncontrolled propagation of a protected crop, it may generate efficiencies that justify it. But the system we are analyzing controls the marketing channels of the harvested material from licensed plantations, thus only allowing the identification of fruit from those plantations and is in no way efficient for locating unlicensed plantations or the fruit from them that is marketed. It is true that the identification of the fruit that we could call “legal” facilitates, by exclusion, the identification in the marketing channels of the “illegal” fruit, but the system does not prevent that once this fruit is identified, the process to follow is the same as the one it seeks to avoid, claiming that it is more costly.</w:t>
      </w:r>
    </w:p>
    <w:p>
      <w:r>
        <w:t>In fact, as the DI states in the PR, the system has not fully replaced random inspections in the field, and inspection of the markets and inspection of the fields is necessary in any case, which is evidenced both by the information provided by the parties and by the existence of judicial rulings resulting precisely from such inspection activity.</w:t>
      </w:r>
    </w:p>
    <w:p>
      <w:r>
        <w:t>What the system does facilitate is the detection of infringing behaviors committed by operators adhering to the system, but it does not allow detecting the infringements committed “outside the system.”</w:t>
      </w:r>
    </w:p>
    <w:p>
      <w:r>
        <w:t>In the document from CD and CVVP dated December 14, 2011 (folios 7669-7686), both assert that the system is based on the supply of information and that with that information it allows controlling the fruit produced without a license by interrelating the data declared by producers and marketers. To achieve that objective, it is not necessary for them to provide disaggregated and real-time information; it would suffice to inform the system manager of the total volume produced by some and marketed by others at the end of each campaign. By crossing both data, it can be determined whether fruit from unlicensed seedlings has been introduced into the system. Moreover, the system manager, aware of the number of licensed seedlings and their age, can make its own forecasts about the production expected to be obtained in each campaign and cross these forecasts with the aggregated data provided by the producers. In the event of detecting the existence of fruit that does not come from licensed plantations, it would have to initiate an inspection process no different from the one it must carry out in any case, as previously indicated, with the current identification system.</w:t>
      </w:r>
    </w:p>
    <w:p>
      <w:r>
        <w:t>That is to say, to locate the existence of illegal plantations, it is not indispensable to require producers and marketers to provide real-time disaggregated information on all commercial operations carried out.</w:t>
      </w:r>
    </w:p>
    <w:p>
      <w:r>
        <w:t>On the other hand, the difficulties alleged to detect illegal plantations are not understood. According to the characteristics of the variety indicated in paragraph 2 of the Established Facts of this Resolution, for the variety to produce fruit with all its qualities, cross-pollination must be avoided. This means that the plantations must be distanced from those that produce other varieties. Under these conditions, it is easier to identify the plantations using means such as aerial photography.</w:t>
      </w:r>
    </w:p>
    <w:p>
      <w:r>
        <w:t>Furthermore, as explained in Legal Basis Six, the cost for packers and producers to belong to the system in the 2011/2012 campaign exceeds 1.4 million euros, while the cost of opting for a system based exclusively on field inspection, according to the expert opinion provided by CVVP, would be 1.03 million euros annually. Therefore, the allegation that the implemented identification system is less costly than field inspection and, consequently, has less impact on the price of the fruit that consumers have to pay, is out of place.</w:t>
      </w:r>
    </w:p>
    <w:p>
      <w:r>
        <w:t>If the initial restrictions of the system are not justified, even less so are those imposed since the establishment of CVVP in 2008.</w:t>
      </w:r>
    </w:p>
    <w:p>
      <w:r>
        <w:t>This Council considers that the restrictions imposed by the identification system to control the rights of the holder of the plant variety are not indispensable to achieve the objective set by CD to exercise its exclusive rights over the plant variety and prevent its illegal marketing. To the extent that the system imposes non-indispensable restrictions, it fails to meet one of the cumulative conditions for the exemption, so the application of Article 1.3 of the LDC and 101.3 of the TFEU must be rejected.</w:t>
      </w:r>
    </w:p>
    <w:p>
      <w:r>
        <w:rPr>
          <w:b/>
        </w:rPr>
        <w:t>[Pages 73–75]</w:t>
      </w:r>
    </w:p>
    <w:p>
      <w:r>
        <w:t xml:space="preserve">TENTH - Responsibilities  </w:t>
        <w:br/>
        <w:t xml:space="preserve">The Council considers NCP, CD, and CVVP responsible for the infringing conduct.  </w:t>
        <w:br/>
        <w:t xml:space="preserve">NCP is responsible because, as the holder of the variety, it cannot claim ignorance of what CD and CVVP were doing. When it signed the contract on June 23, 2003, it knew that the partners of CD were producers/marketers of the fruit of the variety and the first to adhere to the regularization process. Knowing this, it decided to include in that contract that the term commercial exploitation included the fruit as a harvested product. It could have chosen to grant the ownership of the exploitation of the variety to an entity independent of the producers and marketers, but it did not. In fact, it endorsed and participated as a principal in the granting of licenses and in the adhesion contracts. It continues to appear as a principal, along with CD and CVVP, in the exploitation licenses granted in the second regularization process, which took place from May 15, 2009.  </w:t>
        <w:br/>
        <w:t xml:space="preserve">CD is responsible for having designed and implemented the system. It should be noted that the shareholders of CD are involved in the production and marketing of fruit from the variety and, therefore, have directly benefited from the sales restrictions imposed on the licensees. In fact, they were the first to announce that they were adhering to the regularization, which provided them with an advantage over those who did so later.  </w:t>
        <w:br/>
        <w:t xml:space="preserve">CVVP is responsible because, even replacing Geslive, it does not maintain a simple mandate relationship with CD as the latter did, but acts independently and with its own criteria, making decisions about the system even though it consults with CD. In fact, CVVP signs the adhesion agreements in its own name and not as a representative, as it did with Geslive.  </w:t>
        <w:br/>
        <w:t xml:space="preserve">CVVP signs the contracts in its name. All modifications to them, which emphasize its restrictive capacity on competition, are introduced in its own name, without any record in the file or any claim by CVVP that they were introduced at the instruction of CD or NCP.  </w:t>
        <w:br/>
        <w:t xml:space="preserve">While Geslive always acted as a direct representative of NCP and CD, acting on their behalf and following their instructions, CVVP assumes the management of the system and, in particular, of the adhesion contracts with the authorized packers, in its own name.  </w:t>
        <w:br/>
        <w:t xml:space="preserve">Its actions go beyond those of Geslive. Therefore, the responsibility of both in the analyzed facts is different, and the argument that CVVP's role was exactly the same as that of Geslive cannot be accepted.  </w:t>
        <w:br/>
        <w:t>ELEVENTH - On the sanction and the order to cease.</w:t>
      </w:r>
    </w:p>
    <w:p>
      <w:r>
        <w:t xml:space="preserve">Article 63.1 of the LDC provides that the competition authority may impose fines on individuals and entities that, deliberately or through negligence, carry out actions or omissions classified as infringements in the Law itself.  </w:t>
        <w:br/>
        <w:t xml:space="preserve">This Council considers that at least negligence is present in the conduct declared infringing in the Legal Basis SIXTH of this Resolution. The Established Facts attest to the voluntariness in the commission of the typical conduct (principle of culpability) since it is evident that the restrictions on the free marketing of the fruit included in a traceability system like the one analyzed aim to control that marketing. These restrictions are initiated by CD, with the consent of NCP, and are implemented and managed first by Geslive as a representative and since 2009 by CVVP with greater autonomy.  </w:t>
        <w:br/>
        <w:t xml:space="preserve">Furthermore, considering that both CD and CVVP are constituted by producers and/or marketers of the Nadorcott mandarin, as well as that NCP establishes the agreement with CD knowing the activity of its partners, it can only be concluded that NCP, CD, and CVVP have acted in relation to the infringement declared in this file omitting all diligence in observing the obligation imposed on them by Article 1.1 of the LDC and Article 101 of the TFEU.  </w:t>
        <w:br/>
        <w:t xml:space="preserve">In accordance with the provisions of Article 62.4 a) of the LDC, the conduct must be classified as very serious.  </w:t>
        <w:br/>
        <w:t xml:space="preserve">According to the stipulations in Article 64 of the LDC, the amount of the sanction will be determined taking into account, among other factors, the size and characteristics of the markets affected by the conduct and the market shares of the responsible entities, the scope and effect of the infringement, the illicit benefits obtained, and the duration of the infringement.  </w:t>
        <w:br/>
        <w:t xml:space="preserve">The conduct originates in the market for managing rights over the Nadorcott variety. As has been established, the conduct has effects in the mandarin market. These effects, in turn, have reverted to the rights management market since a restriction of supply that favors a higher price for the fruit of the variety justifies maintaining a certain level of royalties for the licenses. Therefore, both markets, the rights management market and the national mandarin market, are affected by the conduct.  </w:t>
        <w:br/>
        <w:t xml:space="preserve">In the rights management market, NCP controls 100% of the licenses worldwide, and CD the same percentage regarding the licenses to be granted in Spain and Portugal. In the national mandarin market, the Nadorcott variety has a market share of 6% in volume and 15% in value. The associates of CVVP are present in the national mandarin market and represent [80%-90%] of the production and [90%-100%] of the marketing.  </w:t>
        <w:br/>
        <w:t>The conduct has had effects as there is no doubt about its success in that it has managed to bring together, as associates of CVVP, an increasing number of packers/marketers and producers. Furthermore, as reasoned in the Legal Basis SIXTH regarding the 2010-2011 campaign, it has allowed maintaining the price differential of the variety compared to other varieties present simultaneously in the market.</w:t>
      </w:r>
    </w:p>
    <w:p>
      <w:r>
        <w:t xml:space="preserve">The biggest beneficiary of the system has been CD through its partners, large producers and marketers of the variety and promoters of CVVP. And all the associates of CVVP have benefited from the system, as it has allowed both producers and packers to maintain the high price of the fruit. NCP, which claims that it has not benefited from the implementation of the system, forgets that precisely those high prices allow it to exploit the ownership under better conditions if it decides to increase the number of authorized seedlings and references it in the market regarding new varieties it might obtain.  </w:t>
        <w:br/>
        <w:t xml:space="preserve">Regarding the duration of the infringement, this Council sets the start of the infringement in May 2004, when Geslive announced that it would begin a regularization process for the plantations of the variety and that this process would entail the implementation of a traceability system. It is at that moment that NCP and CD, through Geslive which is their representative, inform that the design of the system is underway and its inclusion as a condition in the contracts. CVVP initiates the infringement in January 2009, when it signs with CD the contract by which it assumes the management functions that Geslive had been entrusted with but with greater autonomy.  </w:t>
        <w:br/>
        <w:t xml:space="preserve">On the end of the conduct, solely for the purposes of calculating the fine, the moment of initiation of the file is considered, September 2011, without prejudice to the fact that the agreements may still be in force. Precisely because they may still be in force, it is appropriate in this Resolution to order the cessation of the conduct, and in this sense, the Council considers that NCP, CD, and CVVP must proceed to eliminate the restrictions on the marketing of the fruit identified in the Legal Basis SIXTH as well as refrain from introducing equivalent restrictions in the future.  </w:t>
        <w:br/>
        <w:t xml:space="preserve">Having established the criteria for determining the amount of the sanctions under Article 64 of the LDC that apply in this file, the next step is to calculate the fine according to the methodology established in the "CNC Communication on the quantification of sanctions derived from infringements of Articles 1, 2, and 3 of Law 15/2007, of July 3, on the Defense of Competition and Articles 81 and 82 of the Treaty of the European Community" (BOE of February 11, 2009; hereinafter, Fine Communication), which develops the aforementioned criteria in order to comply with the principles of proportionality and deterrence expected from them and which the Supreme Court has recalled in numerous rulings, among others, of November 24, 1987, October 23, 1989, May 14, 1990, and July 15, 2002, as well as to provide greater transparency and predictability to the actions of the CNC in the exercise of its sanctioning power.  </w:t>
        <w:br/>
        <w:t xml:space="preserve">According to the Fine Communication, the basic amount of the sanction is obtained by applying to the "volume of sales affected by the infringement" a percentage determined based on the concurrence of certain factors (paragraph 14). This basic amount of the sanction will increase with the duration of the infringement according to decreasing weighting coefficients (paragraph 15), and will be increased or reduced based on the concurrence of aggravating and mitigating factors (paragraph 16).  </w:t>
        <w:br/>
        <w:t>For the purposes of calculating the amount of the fine, the Council must determine what the volume of sales affected by the infringement is for each of those charged.</w:t>
      </w:r>
    </w:p>
    <w:p>
      <w:r>
        <w:rPr>
          <w:b/>
        </w:rPr>
        <w:t>[Pages 76–78]</w:t>
      </w:r>
    </w:p>
    <w:p>
      <w:r>
        <w:t>In the case of NCP and CD, the turnover affected by the infringement in both cases will be related to the management of the rights over the variety between May 2004 and September 2011. In the case of CVVP, all its associates are present in the production and marketing market of the fruit. Article 63.2c) of the LDC establishes that the total turnover of associations, units, or groups of companies will be determined by taking into account the turnover of its members. The sales volume data provided by the associates at the request of the DI is incomplete and heterogeneous. Furthermore, since it is provided by producers and marketers, it includes all operations carried out between them. For this reason, the Council has deemed it more appropriate to estimate the sales volume affected by the infringement based on the total volume of packaged fruit each year, its average price, and the percentage represented by the marketing partners of CVVP each year, data that is included in the tables collected in the Proven Facts of this Resolution. With this estimation, referring to the value of the fruit marketed each year, possible duplications are avoided. It should be noted that as of April 30, 2012, CVVP had 663 associates, of which 568 were producers and 95 packers. This estimation yields the following results:</w:t>
      </w:r>
    </w:p>
    <w:p>
      <w:r>
        <w:t xml:space="preserve">2011/2012 2010/2011 2009/2010 2008/2009  </w:t>
        <w:br/>
        <w:t xml:space="preserve">Price  </w:t>
        <w:br/>
        <w:t xml:space="preserve">7.004 9.37 9.445 8.465  </w:t>
        <w:br/>
        <w:t xml:space="preserve">Nadorcott (€/@)  </w:t>
        <w:br/>
        <w:t xml:space="preserve">Price  </w:t>
        <w:br/>
        <w:t xml:space="preserve">0.54 0.72 0.73 0.65  </w:t>
        <w:br/>
        <w:t xml:space="preserve">Nadorcott (€/kg)  </w:t>
        <w:br/>
        <w:t xml:space="preserve">Price Nadorcott  </w:t>
        <w:br/>
        <w:t xml:space="preserve">0.45 0.61 0.63 0.56  </w:t>
        <w:br/>
        <w:t xml:space="preserve">excluding VAT  </w:t>
        <w:br/>
        <w:t xml:space="preserve">Volume packaged  </w:t>
        <w:br/>
        <w:t xml:space="preserve">121,135 92,030 101,536 63,758  </w:t>
        <w:br/>
        <w:t xml:space="preserve">in tons  </w:t>
        <w:br/>
        <w:t xml:space="preserve">CVVP share  </w:t>
        <w:br/>
        <w:t xml:space="preserve">of the volume 100% 95% 75% 75%  </w:t>
        <w:br/>
        <w:t xml:space="preserve">packaged  </w:t>
        <w:br/>
        <w:t xml:space="preserve">Volume in  </w:t>
        <w:br/>
        <w:t xml:space="preserve">tons  </w:t>
        <w:br/>
        <w:t xml:space="preserve">121,135 87,429 76,152 47,819  </w:t>
        <w:br/>
        <w:t xml:space="preserve">packaged by  </w:t>
        <w:br/>
        <w:t xml:space="preserve">CVVP  </w:t>
        <w:br/>
        <w:t xml:space="preserve">Value of the  </w:t>
        <w:br/>
        <w:t xml:space="preserve">54,843,538 52,954,431 47,695,997 26,842,414  </w:t>
        <w:br/>
        <w:t xml:space="preserve">tons  </w:t>
        <w:br/>
        <w:t xml:space="preserve">packaged by  </w:t>
        <w:br/>
        <w:t>CVVP in euros</w:t>
      </w:r>
    </w:p>
    <w:p>
      <w:r>
        <w:t xml:space="preserve">Based on these sales volumes and considering that the Nadorcott campaign extends from September to May of the following year, and applying the reducing coefficients indicated in accordance with paragraph (15) of the Fines Communication, the following table is obtained for 12-month periods:  </w:t>
        <w:br/>
        <w:t xml:space="preserve">Sum total t t-1 t-2  </w:t>
        <w:br/>
        <w:t xml:space="preserve">CVVP 99,480,536 53,164,332 48,280,268 20,212,007  </w:t>
        <w:br/>
        <w:t>1.00 0.75 0.50</w:t>
      </w:r>
    </w:p>
    <w:p>
      <w:r>
        <w:t xml:space="preserve">According to the information provided by the companies and with the estimates made to determine the turnover of the associated companies in CVVP, the amounts on which the percentage must be applied to determine the amount of the sanction will be as follows:  </w:t>
        <w:br/>
        <w:t xml:space="preserve">Sum total  </w:t>
        <w:br/>
        <w:t xml:space="preserve">CVVP 99,480,536  </w:t>
        <w:br/>
        <w:t xml:space="preserve">NCP 1,662,944  </w:t>
        <w:br/>
        <w:t>CD 4,005,363</w:t>
      </w:r>
    </w:p>
    <w:p>
      <w:r>
        <w:t>The sum total column refers to the sales volume affected prorated based on the duration of the infringement. To carry out this proration, the reducing coefficients provided in paragraph (15) of the Fines Communication for periods exceeding 12 months have also been applied in the case of CD and NCP. The volumes corresponding to the 12-month periods prior to this will receive a decreasing weighting (0.75 for the second, 0.50 for the third, 0.25 for the fourth, etc.). The result for each company is reflected in the column labeled Sum total.</w:t>
      </w:r>
    </w:p>
    <w:p>
      <w:r>
        <w:t xml:space="preserve">The affected turnover weighted by the duration of each of the companies as determined serves as the basis on which to apply the percentage or type of sanction. According to paragraph 14 of the Communication, the basic amount of the sanction will be obtained by applying to the sales volume affected by the infringement, calculated according to paragraph 10, a percentage that can reach up to 30% of the affected sales volume, without prejudice to what is stated in the following sections. In this case, the Council, considering the application of the criteria established in Article 64 of the LDC analyzed in this Legal Basis, and that the conduct has direct effects on marketing and indirect effects on price, has deemed it reasonable to apply a percentage of 5%, so that the basic amount of the sanction amounts to the following sums:  </w:t>
        <w:br/>
        <w:t xml:space="preserve">Basic Limit  </w:t>
        <w:br/>
        <w:t xml:space="preserve">Amount  </w:t>
        <w:br/>
        <w:t xml:space="preserve">CVVP 4,974,027 N/D  </w:t>
        <w:br/>
        <w:t xml:space="preserve">NADORCOTT 83,147 175,000  </w:t>
        <w:br/>
        <w:t>Carpa Dorada 200,268 5,426</w:t>
      </w:r>
    </w:p>
    <w:p>
      <w:r>
        <w:t>In addition to the basic amount of the sanction in the table, the limits of the sanction are recorded according to Article 63 of the LDC, under which the fine could not exceed 10% of the total turnover of the company in the fiscal year prior to the imposition of the sanction, 2012 in this case.</w:t>
      </w:r>
    </w:p>
    <w:p>
      <w:r>
        <w:t>According to this criterion, the sanction for Carpa Dorada would be reduced as the sanction exceeds the maximum limit of 10%. Regarding CVVP, although the total sales volume of the associated companies in the last fiscal year is not available, the sanction would not exceed the limit in any case, since only considering the sales of the Nadorcott variety in the last campaign (2011-2012), the limit of the sanction would be set at €5,484,354. On the other hand, it is foreseeable that the total turnover referred to in Article 63 of the LDC is much higher than this figure as many of the associated companies produce and/or market different varieties of citrus. Again, the Council wishes to draw attention to the high number of CVVP associates, 663 in April 2012.</w:t>
      </w:r>
    </w:p>
    <w:p>
      <w:r>
        <w:t xml:space="preserve">Consequently, the sanctions to be imposed on each of the offenders are as follows:  </w:t>
        <w:br/>
        <w:t xml:space="preserve">Sanction in  </w:t>
        <w:br/>
        <w:t xml:space="preserve">euros  </w:t>
        <w:br/>
        <w:t xml:space="preserve">CVVP 4,974,027  </w:t>
        <w:br/>
        <w:t xml:space="preserve">NADORCOTT 83,147  </w:t>
        <w:br/>
        <w:t>Carpa Dorada 5,426</w:t>
      </w:r>
    </w:p>
    <w:p>
      <w:r>
        <w:t>The Council considers that it is not appropriate to apply to the case the aggravating factors proposed by the DI for CD, since they are not such but the very essence of the conduct being sanctioned. Regarding the mitigating factors alleged by the offenders, the Council has already expressed in this Legal Basis on the culpable nature of the conduct and considers that the collaboration of the accused has been limited to fulfilling the duty imposed on them by Article 39 of the LDC.</w:t>
      </w:r>
    </w:p>
    <w:p>
      <w:r>
        <w:rPr>
          <w:b/>
        </w:rPr>
        <w:t>[Pages 79–79]</w:t>
      </w:r>
    </w:p>
    <w:p>
      <w:r>
        <w:t>Based on the above, the Council of the National Competition Commission in the composition mentioned at the beginning, having regard to the cited provisions and others of general application.</w:t>
      </w:r>
    </w:p>
    <w:p>
      <w:r>
        <w:t>RESOLVES</w:t>
      </w:r>
    </w:p>
    <w:p>
      <w:r>
        <w:t>FIRST.- To declare that in this file a violation of Article 1 of the Competition Defense Law and Article 101 of the Treaty on the Functioning of the European Union has been established, for which NADORCOTT PROTECTION S.A.R.L. (NCP), CARPA DORADA S.L. (CD), and the Club of Protected Plant Varieties (CVVP) are responsible.</w:t>
      </w:r>
    </w:p>
    <w:p>
      <w:r>
        <w:t>SECOND.- To impose a sanctioning fine of eighty-three thousand one hundred forty-seven euros (€83,147) on NADORCOTT PROTECTION S.A.R.L. (NCP), a sanctioning fine of five thousand four hundred twenty-six euros (€5,426) on CARPA DORADA S.L. (CD), and a sanctioning fine of four million nine hundred seventy-four thousand twenty-seven euros (€4,974,027) on the Club of Protected Plant Varieties (CVVP).</w:t>
      </w:r>
    </w:p>
    <w:p>
      <w:r>
        <w:t>THIRD.- To order NADORCOTT PROTECTION S.A.R.L. (NCP), CARPA DORADA S.L. (CD), and the Club of Protected Plant Varieties (CVVP) to cease the infringing conduct by eliminating the restrictions on the marketing of the fruit identified in Legal Basis SIXTH and to refrain from introducing equivalent restrictions in the future.</w:t>
      </w:r>
    </w:p>
    <w:p>
      <w:r>
        <w:t>FOURTH.- To urge the Directorate of Investigation to monitor and ensure the full compliance with this Resolution.</w:t>
      </w:r>
    </w:p>
    <w:p>
      <w:r>
        <w:t>This Resolution shall be communicated to the Directorate of Investigation of the CNC and notified to the interested parties, informing them that there is no administrative appeal against it,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