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https://www.cnmc.es/expedientes/s034711</w:t>
      </w:r>
    </w:p>
    <w:p>
      <w:r>
        <w:t>Pages translated : 11</w:t>
      </w:r>
    </w:p>
    <w:p/>
    <w:p>
      <w:r>
        <w:rPr>
          <w:b/>
        </w:rPr>
        <w:t>[Pages 1–3]</w:t>
      </w:r>
    </w:p>
    <w:p>
      <w:r>
        <w:t xml:space="preserve">Resolution  </w:t>
        <w:br/>
        <w:t xml:space="preserve">(Expte.S/0347/11 Driving Courses)  </w:t>
        <w:br/>
        <w:t xml:space="preserve">Council:  </w:t>
        <w:br/>
        <w:t xml:space="preserve">Mr.:  </w:t>
        <w:br/>
        <w:t xml:space="preserve">D. Joaquín García Bernaldo de Quirós, President  </w:t>
        <w:br/>
        <w:t xml:space="preserve">Dª. Pilar Sánchez Núñez, Vice President  </w:t>
        <w:br/>
        <w:t xml:space="preserve">D. Julio Costas Comesaña, Councilor  </w:t>
        <w:br/>
        <w:t xml:space="preserve">Dª. María Jesús González López, Councilor  </w:t>
        <w:br/>
        <w:t xml:space="preserve">Dª. Inmaculada Gutiérrez Carrizo, Councilor  </w:t>
        <w:br/>
        <w:t xml:space="preserve">Dª. Paloma Ávila de Grado, Councilor  </w:t>
        <w:br/>
        <w:t xml:space="preserve">D. Luis Díez Martín, Councilor  </w:t>
        <w:br/>
        <w:t xml:space="preserve">In Madrid, on March 30, 2012  </w:t>
        <w:br/>
        <w:t xml:space="preserve">The Council of the National Competition Commission (CNC), with the composition stated above, and with Councilor Dª María Jesús González López as the rapporteur, has issued the following Resolution in the file S/0347/11 Driving Courses, initiated against the National Confederation of Driving Schools of Spain (CNAE), the centers authorized by it to provide the awareness and road re-education courses, and the General Directorate of Traffic (DGT), due to the complaint filed by several driving schools, in accordance with Article 49.3 of Law 15/2007, of July 3, on the Defense of Competition (LDC).  </w:t>
        <w:br/>
        <w:t xml:space="preserve">BACKGROUND  </w:t>
        <w:br/>
        <w:t>1. On February 16, 2011, a letter from Mr. XX, holder of the center "Autoescuela Le Mans," was received at this CNC, in which he filed a complaint against the CNAE, the centers authorized by it to provide the awareness and road re-education courses, and the DGT. The complainant states that the CNAE and the driver training centers authorized by the DGT to provide the "awareness and road re-education courses" (which are provided for the recovery of points lost on the driving license) have offered their clients "packages" that allow linking the completion of special initial qualification and continuous training courses with those for recovering points on the driving license. Thus, the complainant asserts, other centers that meet all regulatory requirements and actually provide the initial qualification and continuous training courses cannot offer both at the same time to drivers because they are not included in that series of designated centers (folios 1-8 and 581-586). According to the complainant, these facts would constitute a violation of Article 2 LDC (folios 1-8).</w:t>
      </w:r>
    </w:p>
    <w:p>
      <w:r>
        <w:t xml:space="preserve">2. Subsequent to said complaint and until July 13, 2011, a total of 114 complaints very similar or identical in wording to the first were received at the Directorate of Investigation (DI), originating from different driving schools (folios 9-16 to 1014-1021).  </w:t>
        <w:br/>
        <w:t xml:space="preserve">3. On February 25, 2011, the DI sent a rectification request to "Autoescuela Le Mans" in order to clarify whether the series of complaints received originated from any platform or association, in which case the contact details of the person who could act as an interlocutor with this DI were requested. A clear description of the facts subject to the complaint and evidence or proof thereof was also required, as well as clarification on the content of the initial qualification courses and training courses; what the linkage with the awareness and road re-education courses consists of; which centers link them, and what percentage those centers represent with respect to the total authorized to provide the courses (folios 152-154).  </w:t>
        <w:br/>
        <w:t xml:space="preserve">4. On March 30, 2011, a letter from Autoescuela Le Mans (folios 581 to 608) was received stating that a platform of affected parties called "Recupera Puntos en tu Autoescuela" had been created, headed and represented by a natural person. A webpage corresponding to a blog (http//recuperapuntosentuautoescule.blogspot.com/) and a private email address (recuperapuntosentuautoescuela@gmail.com) were provided. The DI has not been able to access the blog nor has it received a response to an email sent on January 20, 2012, to the aforementioned email address (folio 1.036).  </w:t>
        <w:br/>
        <w:t xml:space="preserve">5. On April 6, 2011, a letter from Mr. XXX was received in which he communicated that both he and Mr. XXX would act as representatives of a group of driver training centers grouped in the platform "Recupera tus puntos" that had filed identical complaints with the CNC against the CNAE and the DGT (folios 679-685).  </w:t>
        <w:br/>
        <w:t xml:space="preserve">6. On April 8, 2011, Mr. XXX was requested to rectify the documentation provided in order to be considered a representative of the complainants (folio 688).  </w:t>
        <w:br/>
        <w:t xml:space="preserve">7. On May 6, 2011, a letter from Mr. XXX was received with the representation accreditations of 91 complainants who are holders of driver training centers, in which he also requests the accumulation of the complaints filed by them (folios 861 to 956).  </w:t>
        <w:br/>
        <w:t xml:space="preserve">8. By email dated January 20, 2012, the instructor requested the contact person for notifications from the platform "RECUPERA PUNTOS EN TU AUTOESCUELA," which was responded to by email on January 26, 2012, by Mr. XXX, designating Mr. XX and himself as contacts.  </w:t>
        <w:br/>
        <w:t xml:space="preserve">• The Parties  </w:t>
        <w:br/>
        <w:t xml:space="preserve">Complainants  </w:t>
        <w:br/>
        <w:t xml:space="preserve">9. This involves 115 driving schools (also called driver training centers) distributed throughout the national territory, some of which are associated with the CNAE and most of them belonging to the platform "RECUPERA PUNTOS EN TU AUTOESCUELA." These complaining driving schools have not been selected to provide the awareness courses.  </w:t>
        <w:br/>
        <w:t xml:space="preserve">Defendants  </w:t>
        <w:br/>
        <w:t xml:space="preserve">10. The National Confederation of Driving Schools of Spain (CNAE) comprises 54 sectoral associations distributed throughout the national territory, which means it represents more than 90% of driving school entrepreneurs before the Administration, unions, and business organizations.  </w:t>
        <w:br/>
        <w:t xml:space="preserve">The CNAE holds the administrative concession enabling it to provide rehabilitation and awareness courses for drivers who have lost points on their driving license, according to the DGT Resolution of May 5, 2006 (BOE of June 21, 2006).  </w:t>
        <w:br/>
        <w:t xml:space="preserve">11. The authorized training centers to provide the awareness and road rehabilitation courses are a series of centers associated with the CNAE that the DGT authorized to provide the awareness and re-education courses after verifying that they met the requirements set forth in the Technical Specifications of the courses included in Order INT/2596/2005 of July 28 (BOE of August 10, 2005).  </w:t>
        <w:br/>
        <w:t xml:space="preserve">12. The General Directorate of Traffic (DGT), through which the Ministry of the Interior exercises its powers over the autonomous body Central Traffic Headquarters, is responsible for establishing an administrative concession regime for the management of awareness and road re-education courses, as the grantor of the necessary authorization to provide the courses, based on Law 17/2005 of July 19, which amends the consolidated text of the Law on traffic, circulation of motor vehicles, and road safety, approved by Royal Legislative Decree 339/1990, of March 2, which establishes in its articles 5.p and annex III that the Ministry of the Interior is competent to manage, through concession, in accordance with the provisions of the legislation on contracts of Public Administrations, the aforementioned courses, as well as to establish their duration, content, and requirements.  </w:t>
        <w:br/>
        <w:t xml:space="preserve">• Facts Recorded in the File  </w:t>
        <w:br/>
        <w:t xml:space="preserve">13. The Directorate of Investigation in its report makes the following description of the facts it has verified in the proceedings it has carried out:  </w:t>
        <w:br/>
        <w:t xml:space="preserve">1. "The awareness and road re-education courses are those that drivers must take as a result of the partial or total loss of points assigned to them. The awareness and road re-education courses are provided in a series of centers authorized by the DGT.  </w:t>
        <w:br/>
        <w:t>2. The "initial qualification courses" and "continuous training courses" are those that drivers must follow who wish to obtain the Professional Aptitude Certificate (CAP), certifying the corresponding initial qualification and the completion of the continuous training courses necessary for driving vehicles of companies on Spanish public roads.</w:t>
      </w:r>
    </w:p>
    <w:p>
      <w:r>
        <w:rPr>
          <w:b/>
        </w:rPr>
        <w:t>[Pages 4–6]</w:t>
      </w:r>
    </w:p>
    <w:p>
      <w:r>
        <w:t>recuperación de puntos con los cursos de cualificación inicial y formación continua, lo que podría también suponer una infracción de la LDC.</w:t>
      </w:r>
    </w:p>
    <w:p>
      <w:r>
        <w:t>17. En relación con la primera cuestión, la DI considera que la designación de centros específicos por parte de la DGT no constituye, en sí misma, una infracción de la LDC, siempre que se cumplan los requisitos establecidos en la normativa aplicable y se garantice la competencia en la oferta de dichos cursos. Sin embargo, se debe prestar atención a la forma en que se lleva a cabo esta designación y a las condiciones que se imponen a los centros seleccionados.</w:t>
      </w:r>
    </w:p>
    <w:p>
      <w:r>
        <w:t>18. En cuanto a la segunda cuestión, la DI concluye que la vinculación de los cursos de recuperación de puntos con los cursos de cualificación inicial y formación continua podría dar lugar a una restricción de la competencia, en la medida en que podría limitar las opciones de los conductores y crear una situación de monopolio en la oferta de formación. Por lo tanto, se recomienda que se realice un análisis más profundo sobre esta práctica y se evalúen las posibles alternativas que permitan una mayor competencia en el sector.</w:t>
      </w:r>
    </w:p>
    <w:p>
      <w:r>
        <w:t>19. En consecuencia, la DI propone que se archiven las actuaciones llevadas a cabo en este expediente, pero sugiere que se realicen las investigaciones pertinentes para asegurar que no se están vulnerando las normas de competencia y que se garantice un acceso equitativo a la formación para todos los conductores interesados.</w:t>
      </w:r>
    </w:p>
    <w:p>
      <w:r>
        <w:rPr>
          <w:b/>
        </w:rPr>
        <w:t>[Pages 7–9]</w:t>
      </w:r>
    </w:p>
    <w:p>
      <w:r>
        <w:t>1032/2007, of July 20, which regulates the initial qualification and continuous training of drivers of certain vehicles intended for road transport, which establishes a framework for the management of these courses that could enhance competition in this sector.</w:t>
      </w:r>
    </w:p>
    <w:p>
      <w:r>
        <w:t>In conclusion, the Council agrees with the Directorate of Investigation that there are no indications of infringement of the articles of the LDC in the reported behaviors, and therefore, the proceedings should be archived. The designation by the CNAE, in conjunction with the DGT, of the centers authorized to provide the awareness and road re-education courses required for drivers to recover points or their driving license due to traffic violations does not constitute an infringement of the LDC. The actions of the DGT and the CNAE remain protected under the applicable legal framework, and the situation has not changed since the previous ruling.</w:t>
      </w:r>
    </w:p>
    <w:p>
      <w:r>
        <w:t>The second reported behavior concerning the actions of some of the centers awarded the recovery of points courses for offering CAP courses and recovery of points courses together is also not indicative of an infringement. The joint offering of both types of courses by the same training center is permitted under Royal Decree 1032/2007, and the investigations conducted by the DI did not find evidence that the driving schools mentioned by the complainant are linking CAP courses with recovery of points courses. In the specific case of the ITT centers, the DI noted that there is no requirement for simultaneous enrollment in the advertisements, as the courses can also be taken separately, nor is there a special price offer for enrolling in both courses.</w:t>
      </w:r>
    </w:p>
    <w:p>
      <w:r>
        <w:t>Despite the above, the Council deduces from the information gathered in the report and the Proposal for Archiving by the DI that the Ministry of the Interior, and more specifically the DGT, has not yet followed the Third Recommendation of this CNC in the "Report on the system designed for the management of the awareness and road re-education courses contemplated in Law 17/2005, of July 19," which advised seeking a more favorable regime for competition than the administrative concession currently used, although it has been carried out within the norm.</w:t>
      </w:r>
    </w:p>
    <w:p>
      <w:r>
        <w:rPr>
          <w:b/>
        </w:rPr>
        <w:t>[Pages 10–11]</w:t>
      </w:r>
    </w:p>
    <w:p>
      <w:r>
        <w:t xml:space="preserve">1032/2007, of July 20, which regulates the initial qualification and continuous training of drivers of certain vehicles intended for road transport.” This Royal Decree, which transposes a Community Directive, regulates the conditions for obtaining the professional competence certificate, known as CAP, and for carrying out continuous training courses necessary to circulate in any EU country. This Decree establishes that such courses may be taught in centers previously authorized by the competent Public Administrations, so there is no closed number of centers; rather, all those who wish to, and who meet the established requirements, may be authorized to provide such courses.  </w:t>
        <w:br/>
        <w:t xml:space="preserve">This Royal Decree 1032/2007, in its Third Additional Provision “Versatility of courses,” states that “the completion of the continuous training courses provided for in this Royal Decree will imply the recovery of all points that may have been lost up to a maximum of four… when the center and the course provided meet the requirements established for this in the aforementioned legislation.”  </w:t>
        <w:br/>
        <w:t xml:space="preserve">In the opinion of this Council, and depending on the interpretation made of the cited Additional Provision and what is understood by the center's compliance with the required requirements, there is a possibility that the versatility of the courses provided for in Royal Decree 1032/2007, clearly favorable to drivers, could be restricted exclusively to the centers authorized for training according to this Royal Decree that are also concessionary centers for point recovery.  </w:t>
        <w:br/>
        <w:t xml:space="preserve">Therefore, taking into account the information available in the file submitted by the DI, and without prejudice to the absence of indications of infringement of competition rules in the reported conduct, given the possibility that certain forms of awarding by the DGT of point recovery courses and the maintenance of concessions may have undesirable consequences based on other regulations in force, as stated in the previous paragraphs, this Council considers it appropriate for the CNC to carry out a follow-up report on the situation of the awarding by the DGT of the courses, as well as their interrelation with the aforementioned Royal Decree 1032/2007, for which purpose this Resolution is forwarded to the Directorate of Promotion.  </w:t>
        <w:br/>
        <w:t xml:space="preserve">Consequently, in view of the cited provisions and other generally applicable ones, the Council of the National Competition Commission,  </w:t>
        <w:br/>
        <w:t xml:space="preserve">RESOLVES  </w:t>
        <w:br/>
        <w:t xml:space="preserve">SOLE.- Not to initiate sanctioning proceedings and to archive the proceedings followed by the Directorate of Investigation in File S/347/11 Driving Courses, for not finding indications of infringement of Law 15/2007, of July 3, on the Defense of Competition.  </w:t>
        <w:br/>
        <w:t>Communicate this Resolution to the Directorate of Investigation, and notify the parties,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