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https://www.cnmc.es/expedientes/s036111</w:t>
      </w:r>
    </w:p>
    <w:p>
      <w:r>
        <w:t>Pages translated : 5</w:t>
      </w:r>
    </w:p>
    <w:p/>
    <w:p>
      <w:r>
        <w:rPr>
          <w:b/>
        </w:rPr>
        <w:t>[Pages 1–3]</w:t>
      </w:r>
    </w:p>
    <w:p>
      <w:r>
        <w:t xml:space="preserve">RESOLUTION  </w:t>
        <w:br/>
        <w:t xml:space="preserve">(Expte. S/0361/11, GAS NATURAL COMERCIAL)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Ávila de Grado, Councilor  </w:t>
        <w:br/>
        <w:t xml:space="preserve">Mr. Luis Díez Martín, Councilor.  </w:t>
        <w:br/>
        <w:t xml:space="preserve">In Madrid, on March 2, 2012  </w:t>
        <w:br/>
        <w:t>The Council of the National Competition Commission, with the composition expressed and with the Rapporteur being Councilor Ms. Inmaculada Gutiérrez Carrizo, has issued the following Resolution in the reserved information file S/0361/11 GAS NATURAL COMERCIAL, opened by the Directorate of Investigation (DI) for an alleged resale price fixing that could constitute an infringement of Law 15/2007, of July 3, on the Defense of Competition.</w:t>
      </w:r>
    </w:p>
    <w:p>
      <w:r>
        <w:t xml:space="preserve">FACTUAL BACKGROUND  </w:t>
        <w:br/>
        <w:t xml:space="preserve">1. In the context of file S/0089/08, the DI observed that companies of the then Unión Fenosa Group responsible for the commercialization of services and customer service could be violating the LDC by fixing the resale price to third parties subcontracted for the provision of such activities.  </w:t>
        <w:br/>
        <w:t xml:space="preserve">2. In order to ascertain the reality of the facts to determine if there may be indications of infringement, the DI, in accordance with the provisions of Article 49.2 of the LDC, agreed to carry out a reserved information as a preliminary step to the initiation of the corresponding file, if applicable. To this reserved information, the aforementioned information contained in file S/0089/08 related to the behaviors under investigation was incorporated on September 21, 2010 (folios 1-598). Likewise, on April 6, 2011, and September 22, 2011, information requests were made to GAS NATURAL COMERCIAL SDG, S.A. (hereinafter GN Comercial) regarding the services offered through the collaborating centers and the contracts maintained with them (folios 610-690 and 703-708).  </w:t>
        <w:br/>
        <w:t xml:space="preserve">3. From its actions, the DI concludes the following:  </w:t>
        <w:br/>
        <w:t>UNION FENOSA (and later GAS NATURAL FENOSA) has been marketing, through various subsidiaries of the group, electric energy and other products and services. These subsidiaries have maintained contractual relationships with affiliated establishments through which they provided these services. These affiliated establishments, in turn, have provided certain services (management of supply requests, receipt collections, etc.) to other companies within the Group.</w:t>
      </w:r>
    </w:p>
    <w:p>
      <w:r>
        <w:t>To carry out these activities, the affiliated establishment was provided with computer equipment, a stand with the company's logo, etc. The remuneration received by the establishment was determined based on the type of activity (for management of registration, direct debit, energy services, mobile phone services, etc.) (folio 611). The subsidiary responsible for these activities has varied over time, as has the content of the contracts with the affiliated establishments.</w:t>
      </w:r>
    </w:p>
    <w:p>
      <w:r>
        <w:t xml:space="preserve">Contracts of Unión Fenosa Multiservicios (from 2000 to January 9, 2003).  </w:t>
        <w:br/>
        <w:t>The DI has verified that the Unión Fenosa Group began in the year 2000 to market, through affiliated establishments, electric energy and other products and services, from a subsidiary company called UNIÓN FENOSA MULTISERVICIOS, S.L. (hereinafter "UF Multiservicios").</w:t>
      </w:r>
    </w:p>
    <w:p>
      <w:r>
        <w:t xml:space="preserve">These contracts signed with the collaborating centers aimed to:  </w:t>
        <w:br/>
        <w:t xml:space="preserve">- Carry out, on behalf of and for the account of UF Multiservicios, the contracting of electric supplies with High or Low Voltage customers  </w:t>
        <w:br/>
        <w:t>- Purchase the products distributed by UF Multiservicios, for their subsequent sale to the public on their own account. According to the contracts contained in the file, the products and services offered by these establishments relate to telecommunications products, financial products, and others of various types (folio 15):</w:t>
      </w:r>
    </w:p>
    <w:p>
      <w:r>
        <w:t>Of these contracts, Clause 7, relating to the remuneration of the collaborating center, is particularly relevant. According to the contract, regarding customer service for electricity (registrations, cancellations, management of complaints, etc.), the collaborating center charged a fixed monthly amount and a variable remuneration based on the services provided (folios 8 and 15). As for the sale of energy products, telecommunications, insurance, etc., the system determined, as established by the contract itself, that the collaborating center acquired the products and subsequently resold them on their own account, applying the commission set by UF Multiservicios.</w:t>
      </w:r>
    </w:p>
    <w:p>
      <w:r>
        <w:t>On the other hand, the collaborating company undertook not to approach, directly, the operating or distributing companies of the products and services offered with which UF Multiservicios had formalized the corresponding collaboration contract, in order to obtain a different offer for the acquisition of those products or the commercialization of such services (folio 24).</w:t>
      </w:r>
    </w:p>
    <w:p>
      <w:r>
        <w:t xml:space="preserve">Contracts of UF Comercial and UF Metra (from January 9, 2003, to November 30, 2009)  </w:t>
        <w:br/>
        <w:t>The company UF Multiservicios was renamed UNIÓN FENOSA COMERCIAL, S.L. (hereinafter "UF Comercial"), on January 9, 2003 (folio 611). As UF Comercial specialized in the activities of marketing electric energy in the non-regulated supply market, on May 1, 2005, the company UNIÓN FENOSA METRA, S.L. (hereinafter "UF Metra"), began managing the contractual relationships with commercial establishments (folios 611-612). In this regard, the DI notes: "The contracts maintained exactly the same structure. Only an Addendum was introduced informing of the modification (folio 18).</w:t>
      </w:r>
    </w:p>
    <w:p>
      <w:r>
        <w:t>As of January 1, 2006, products and services other than those related to electric energy (mainly mobile phone services, card recharges, etc.) ceased to be marketed through this network of commercial establishments, for which a specific addendum to the contract with the commercial establishments was also signed (folio 612)."</w:t>
      </w:r>
    </w:p>
    <w:p>
      <w:r>
        <w:t xml:space="preserve">Contracts of GN Comercial (from November 30, 2009)  </w:t>
        <w:br/>
        <w:t>Due to the merger between GAS NATURAL and UNIÓN FENOSA, the company UF Metra was absorbed by GN Comercial on December 24, 2009. This led to a process of integration of the customer service policies of the two business groups through affiliated establishments, reducing the number of affiliated centers and defining a new model of contractual relationship for all centers of the new network. GN Comercial terminated the contracts signed by UF Metra with the different affiliated centers and, from that date, signed new contracts with the collaborating centers. In the contracts entered into by GN Comercial with the collaborating establishments, the collaborating center only markets the energy services offered by GN Comercial and carries out customer service tasks, obtaining increasing remuneration with the volume of business generated.</w:t>
      </w:r>
    </w:p>
    <w:p>
      <w:r>
        <w:t>According to GN Comercial, products or services other than those offered by GN Comercial are not marketed, nor does the collaborating center make purchases for subsequent resale (folio 615).</w:t>
      </w:r>
    </w:p>
    <w:p>
      <w:r>
        <w:t>Finally, as of October 2010, the contracts signed and in force between the aforementioned subcontracted establishments and GN Comercial were assigned in favor of Gas Natural Servicios SDG, S.A., Gas Natural SUR.</w:t>
      </w:r>
    </w:p>
    <w:p>
      <w:r>
        <w:rPr>
          <w:b/>
        </w:rPr>
        <w:t>[Pages 4–5]</w:t>
      </w:r>
    </w:p>
    <w:p>
      <w:r>
        <w:t>SDG, S.A., and Unión Fenosa Comercial, S.L. In this regard, the contracts entered into since that date with centers or establishments have already been signed with the three aforementioned companies, with the aim that the activity provided and the remuneration for these services to each of them was clearly differentiated (folios 613, 652-656).</w:t>
      </w:r>
    </w:p>
    <w:p>
      <w:r>
        <w:t>4. On January 30, 2012, the DI submits to this CNC Council a Proposal for the Filing of the proceedings followed in the reference file in accordance with the provisions of Article 49.3 of the LDC. The DI reasons its proposal as follows.</w:t>
      </w:r>
    </w:p>
    <w:p>
      <w:r>
        <w:t>In the case of the commercialization of products related to energy and commercial service attention, throughout the analyzed period, the collaborating center acts as a true agent, performing an activity on behalf and representation of Gas Natural without assuming any commercial or financial risk. Therefore, for this service, the principal may legitimately set the selling price of the product, paying a commission to the agent for its activity as a collaborating center.</w:t>
      </w:r>
    </w:p>
    <w:p>
      <w:r>
        <w:t>In the case of the additional goods and services offered by the collaborating center to the customers, there is not a pure agency relationship. According to the contracts signed until January 1, 2006, the collaborating center did not buy or sell products on behalf of the principal, but rather purchased them from UF to resell them later at its own risk.</w:t>
      </w:r>
    </w:p>
    <w:p>
      <w:r>
        <w:t>Based on this analysis, the DI considers that “UF Multiservicios, UF Comercial, and UF Metra may have violated Article 1 of the LDC as a consequence of the vertical price fixing of resale in the contracts in force prior to 2006.” However, the DI is aware that as of that date, the additional goods and services ceased to be marketed by the collaborating centers, as stated in the addendum to the contract of December 2005 (folio 36). From that moment on, the services provided by the collaborating centers are carried out under pure agency conditions, with all commercial and financial risks assumed by the contracting entity (GN/Unión Fenosa) and not by the collaborating center.</w:t>
      </w:r>
    </w:p>
    <w:p>
      <w:r>
        <w:t>The DI notes that “In the context of this file, the first request for information to the alleged infringer (Grupo Gas Natural Fenosa) occurred on April 6, 2011, so the conduct that ended in January 2006 would have prescribed.” And concludes: “Therefore, in accordance with the provisions of Article 49.3 of Law 15/2007, of July 3, on the Defense of Competition, it is proposed not to initiate the sanctioning procedure, as well as to file the proceedings followed against GN Comercial, considering that, although there are indications of infringement of competition regulations due to the contracts signed with the collaborating centers in force until January 1, 2006, the conduct would have prescribed.</w:t>
      </w:r>
    </w:p>
    <w:p>
      <w:r>
        <w:t>5. The Council of the National Competition Commission deliberated and issued this Resolution in its meeting of February 28, 2012.</w:t>
      </w:r>
    </w:p>
    <w:p>
      <w:r>
        <w:t>LEGAL GROUNDS</w:t>
      </w:r>
    </w:p>
    <w:p>
      <w:r>
        <w:t>FIRST.- Article 49.1 of the LDC provides that the DI shall initiate sanctioning proceedings when it observes reasonable indications of the existence of prohibited conduct in Articles 1, 2, and 3 of the same Law. In number 3 of the aforementioned Article 49, it is added that the Council, at the proposal of the Directorate of Investigation, shall agree not to initiate sanctioning proceedings and, consequently, to file the actions taken when it considers that there are no indications of infringement.</w:t>
      </w:r>
    </w:p>
    <w:p>
      <w:r>
        <w:t>In turn, Article 44 establishes that “the National Competition Commission may not initiate a procedure or agree to file the actions or proceedings initiated due to lack or loss of competence or object.”</w:t>
      </w:r>
    </w:p>
    <w:p>
      <w:r>
        <w:t>SECOND.- In view of the analysis of the facts carried out by the DI, the Council considers that once the statute of limitations provided for in Article 68.2 of the LDC has elapsed, the analysis of the same for potential infringement of the LDC is without object. In light of this and the provisions of Article 44 of the LDC, the Council considers the Proposal for Filing of the actions taken in the context of file S/0361/11 to be legally appropriate.</w:t>
      </w:r>
    </w:p>
    <w:p>
      <w:r>
        <w:t>For all the above, in view of the cited provisions and those of general application, the Council of the National Competition Commission</w:t>
      </w:r>
    </w:p>
    <w:p>
      <w:r>
        <w:t>HAS RESOLVED</w:t>
      </w:r>
    </w:p>
    <w:p>
      <w:r>
        <w:t>SOLE.- Not to initiate sanctioning proceedings and to file the reserved actions followed under file number S/0361/11.</w:t>
      </w:r>
    </w:p>
    <w:p>
      <w:r>
        <w:t>This Resolution shall be communicated to the Directorate of Investigation and notified to GAS NATURAL COMERCIAL SDG, S.A., informing it that this concludes the administrative route and that it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