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https://www.cnmc.es/expedientes/s037011</w:t>
      </w:r>
    </w:p>
    <w:p>
      <w:r>
        <w:t>Pages translated : 5</w:t>
      </w:r>
    </w:p>
    <w:p/>
    <w:p>
      <w:r>
        <w:rPr>
          <w:b/>
        </w:rPr>
        <w:t>[Pages 1–3]</w:t>
      </w:r>
    </w:p>
    <w:p>
      <w:r>
        <w:t xml:space="preserve">RESOLUTION  </w:t>
        <w:br/>
        <w:t xml:space="preserve">(Expte. S/0370/11 APPLE)  </w:t>
        <w:br/>
        <w:t xml:space="preserve">Council:  </w:t>
        <w:br/>
        <w:t xml:space="preserve">Mr. Joaquín García Bernaldo de Quirós,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Ms. Paloma Ávila de Grado, Councilor  </w:t>
        <w:br/>
        <w:t xml:space="preserve">Mr. Luis Díez Martín, Councilor  </w:t>
        <w:br/>
        <w:t xml:space="preserve">In Madrid, on November 28, 2011  </w:t>
        <w:br/>
        <w:t>The Council of the National Commission of Competition (the Council), with the composition stated and being the Rapporteur Councilor Ms. María Jesús González López, has issued the following Resolution in the file S/0370/11 APPLE, which arises from a complaint filed against APPLE, INC by NUEVAS TECNOLOGÍAS Y ENERGÍAS CATALÁ, S.L., for an alleged prohibited conduct under Law 15/2007, of July 3, on the Defense of Competition (hereinafter LDC).</w:t>
      </w:r>
    </w:p>
    <w:p>
      <w:r>
        <w:t xml:space="preserve">BACKGROUND  </w:t>
        <w:br/>
        <w:t xml:space="preserve">1. On August 11, 2011, a document from the Competition Defense Tribunal of the Valencian Community was received by the National Commission of Competition (CNC), forwarding a complaint filed in its registry on August 2, 2011 by NUEVAS TECNOLOGÍAS Y ENERGÍAS CATALÁ, S.L. (NTEC), directed to the CNC for alleged restrictive competition practices carried out by the company APPLE, INC. (APPLE), (pages 2-115).  </w:t>
        <w:br/>
        <w:t xml:space="preserve">2. NTEC complains to the CNC about APPLE for having initiated a criminal proceeding against it based on a possible offense against industrial property, with the purpose of halting the importation and marketing in the Spanish market of certain electronic devices, thereby preventing the entry of potential competitors.  </w:t>
        <w:br/>
        <w:t xml:space="preserve">3. The complainant considers that these facts would constitute an abuse of dominant position and distortion of free competition through unfair acts that affect the public interest, which would violate Articles 2 and 3 of Law 15/2007, of July 3, on the Defense of Competition (LDC). The complainant attaches various documents, including an expert report on the devices of both brands and the complaint filed by APPLE on December 9, 2010.  </w:t>
        <w:br/>
        <w:t xml:space="preserve">4. The Investigation Directorate (DI), having analyzed the documentation provided by the complainant, on September 28, 2011, submits to this Council a proposal for non-initiation of sanctioning proceedings and for the filing of the actions.  </w:t>
        <w:br/>
        <w:t xml:space="preserve">5. According to the Report and Filing Proposal of the DI, the complainant and the accused are as stated in the file:  </w:t>
        <w:br/>
        <w:t xml:space="preserve">- NUEVAS TECNOLOGÍAS Y ENERGÍAS CATALÁ, S.L. (NTEC), is a company that, among other activities, is engaged in the wholesale trade of electronic devices. According to its complaint, NTEC is the owner of the NTK brand, which protects various electronic devices and equipment, including tablets - a type of portable computer with which one can interact through a touch or multi-touch screen - and which are the subject of the reported actions. According to the complaint, these tablets marketed under the NTK brand operate with the Android operating system, and do not infringe APPLE's industrial property rights, as they operate with a different operating system than that used in the iPAD - tablet of the APPLE brand - and both their shape and their exterior design are notably different from those of the iPAD.  </w:t>
        <w:br/>
        <w:t xml:space="preserve">- APPLE, INC. (APPLE), markets various electronic devices worldwide, including iPAD tablets. These tablets began to be marketed in early 2010, becoming a worldwide success. The popularity of the product has led other technology operators to market their own tablets, with patent issues being common among the different operators.  </w:t>
        <w:br/>
        <w:t xml:space="preserve">6. The DI makes the following description of the facts based on the information and documentation provided by the complainant:  </w:t>
        <w:br/>
        <w:t xml:space="preserve">a) On November 9, 2010, the Customs Administration of Valencia-Manises Airport sent a communication to APPLE informing it of the seizure of 71 electronic devices identified as iPAD, coming from China, urging it to appear at customs to recognize the goods and confirm in writing the infringement or not of intellectual property rights. The importer of the detained devices was the complainant, NTEC. The action of the aforementioned Customs Administration is carried out by virtue of the provisions established in Regulation (EC) No. 1.383/2003 of the Council, of July 22, 2003, regarding the intervention of customs authorities in cases of goods suspected of infringing certain intellectual property rights and the measures that must be taken regarding goods that infringe those rights.  </w:t>
        <w:br/>
        <w:t xml:space="preserve">b) On December 9, 2010, APPLE filed a complaint with the criminal jurisdiction against NTEC for an offense against industrial property, considering that the devices detained by the Customs Administration at Valencia-Manises Airport reproduce eleven registered community designs, owned by APPLE.  </w:t>
        <w:br/>
        <w:t xml:space="preserve">c) On March 9, 2011, the Court No. 1 of Instruction of Quart de Poblet agreed to initiate preliminary proceedings for a possible offense against industrial property, urging the parties to make statements and prohibiting the release of the goods detained at customs until the investigations are completed.  </w:t>
        <w:br/>
        <w:t xml:space="preserve">d) However, according to the complaint, the Customs Administration may have made an error in identifying their products as iPAD, a circumstance that APPLE may have exploited to prevent the release of the goods detained at Customs, filing a criminal complaint for an offense against industrial property, with the sole objective of preventing the entry into the Spanish market of potential competitors.  </w:t>
        <w:br/>
        <w:t xml:space="preserve">7. Having analyzed the information provided by the complainant, the DI makes the following legal reasoning, concluding that in the reported conduct it finds no indications of infringement of Articles 2 and/or 3 of the LDC that would make it advisable to continue the proceedings or initiate a sanctioning procedure:  </w:t>
        <w:br/>
        <w:t xml:space="preserve">“III.1 Compatibility with Article 2 of the LDC  </w:t>
        <w:br/>
        <w:t xml:space="preserve">Article 2 of the LDC establishes that: “1. The abusive exploitation by one or more companies of their dominant position in all or part of the national market is prohibited. 2. The abuse may consist, in particular, of: a) The direct or indirect imposition of unfair prices or other commercial or service conditions. b) The limitation of production, distribution, or technical development to the unjustified detriment of companies or consumers. c) The unjustified refusal to satisfy demands for the purchase of products or the provision of services. d) The application, in commercial or service relationships, of unequal conditions for equivalent performances, placing some competitors at a disadvantage compared to others. e) The subordination of the conclusion of contracts to the acceptance of supplementary performances that, by their nature or according to commercial practices, are not related to the object of such contracts. […]”  </w:t>
        <w:br/>
        <w:t>From the above, along with the decision-making practice of the CNC, it is deduced that the essential elements to appreciate an infringement of Article 2 of the LDC are that the reported operator, in this case APPLE, holds a dominant position in a defined relevant market, and that it has engaged in an abusive exploitation of that dominant position, affecting the public interest.</w:t>
      </w:r>
    </w:p>
    <w:p>
      <w:r>
        <w:rPr>
          <w:b/>
        </w:rPr>
        <w:t>[Pages 4–5]</w:t>
      </w:r>
    </w:p>
    <w:p>
      <w:r>
        <w:t>However, for the purposes of this file, this Investigation Directorate understands that it is not necessary to determine what the definition of the relevant markets should be or whether APPLE holds a dominant position in them.</w:t>
      </w:r>
    </w:p>
    <w:p>
      <w:r>
        <w:t>In particular, this Investigation Directorate does not find indications that the reported facts have the capacity to affect the public interest by limiting competition, insofar as they pertain to a specific conflict between two companies regarding a potential infringement of intellectual property regulations, affecting a very limited number of units, 71, which have been detained at customs as a result of APPLE's criminal complaint.</w:t>
      </w:r>
    </w:p>
    <w:p>
      <w:r>
        <w:t>All of this in the context of an activity, the commercialization of tablets, which according to data from a consulting firm, reached in Spain in the second quarter of 2011 a total sales figure of nearly 250,000 units, with APPLE accounting for about 50%.</w:t>
      </w:r>
    </w:p>
    <w:p>
      <w:r>
        <w:t>Therefore, from the reported facts, there are no indications that APPLE has engaged in an abusive exploitation of a market position for the purposes of Article 2 of the LDC.</w:t>
      </w:r>
    </w:p>
    <w:p>
      <w:r>
        <w:t>III.2 Compatibility with Article 3 of the LDC</w:t>
      </w:r>
    </w:p>
    <w:p>
      <w:r>
        <w:t>Article 3 of the LDC establishes that "acts of unfair competition that distort free competition and affect the public interest shall be prohibited."</w:t>
      </w:r>
    </w:p>
    <w:p>
      <w:r>
        <w:t>Therefore, for an act of unfair competition to fall within the scope of the conduct prohibited by Article 3 of the LDC, such act must affect the public interest.</w:t>
      </w:r>
    </w:p>
    <w:p>
      <w:r>
        <w:t>In this case, since it concerns a specific conflict over a very limited number of units, this Investigation Directorate considers that APPLE's actions regarding the detained tablets do not affect the general functioning of the market for these products, nor the public interest.</w:t>
      </w:r>
    </w:p>
    <w:p>
      <w:r>
        <w:t>Taking the above into account, it can be concluded that from the reported facts, there are no indications that APPLE has committed an infringement of Article 3 of the LDC.</w:t>
      </w:r>
    </w:p>
    <w:p>
      <w:r>
        <w:t>8. Consequently, the DI proposes to the Council the non-initiation of sanctioning proceedings, as well as the filing of the actions taken as a result of the complaint filed by NTEC, considering that there are no indications of infringement of the LDC.</w:t>
      </w:r>
    </w:p>
    <w:p>
      <w:r>
        <w:t>9. Subsequent to the submission of the Proposal to the Council by the DI, the complainant, on November 15, 2011, submitted a written statement providing the Order of the Court of First Instance of Quart de Poblet, dated September 14, 2011, for provisional dismissal, without crime, of the proceedings.</w:t>
      </w:r>
    </w:p>
    <w:p>
      <w:r>
        <w:t>10. The Council of the National Competition Commission deliberated and issued this Resolution in its meeting of November 23, 2011.</w:t>
      </w:r>
    </w:p>
    <w:p>
      <w:r>
        <w:t>LEGAL GROUNDS</w:t>
      </w:r>
    </w:p>
    <w:p>
      <w:r>
        <w:t>SOLE.- Object.- In this file, the Council, in accordance with the provisions of Article 49.3 of the Competition Defense Law (LDC), in view of the proposal from the DI and the information contained in the file, must determine whether the reported conduct presents indications of infringement of the LDC.</w:t>
      </w:r>
    </w:p>
    <w:p>
      <w:r>
        <w:t>Article 49.3 of the LDC provides that the Council of the National Competition Commission, at the proposal of the DI, may not initiate the proceedings derived from the alleged commission of the conduct prohibited by Articles 1, 2, and 3 of this Law and file the actions that have been carried out, when it does not find indications of infringement of the LDC in the investigated facts.</w:t>
      </w:r>
    </w:p>
    <w:p>
      <w:r>
        <w:t>In its Report and Proposal for resolution, the DI "proposes the non-initiation of the sanctioning procedure, as well as the filing of the actions taken as a result of the complaint filed by NUEVAS TECONOLOGÍAS Y ENERGÍAS CATALÁ SL, considering that there are no indications of infringement of the aforementioned Law."</w:t>
      </w:r>
    </w:p>
    <w:p>
      <w:r>
        <w:t>Considering the Report and Proposal for Resolution of the DI, the documentation in the file, and the specific nature of the conduct, the Council considers that, in accordance with the assessment of the DI reflected in Background number 7, there are no indications of infringement of the LDC in the reported conduct, nor does the information provided by the complainant subsequent to the receipt by the Council of the aforementioned Report and Proposal for Resolution (Background No. 9) alter this assessment.</w:t>
      </w:r>
    </w:p>
    <w:p>
      <w:r>
        <w:t>Consequently, in view of the cited provisions and other generally applicable ones, the Council of the National Competition Commission,</w:t>
      </w:r>
    </w:p>
    <w:p>
      <w:r>
        <w:t>RESOLVES</w:t>
      </w:r>
    </w:p>
    <w:p>
      <w:r>
        <w:t>SOLE.- Not to initiate sanctioning proceedings and to file the actions taken by the Investigation Directorate in file S/0370/11 APPLE, for not finding indications of infringement of Law 15/2007, of July 3, on Competition Defense in the reported conduct.</w:t>
      </w:r>
    </w:p>
    <w:p>
      <w:r>
        <w:t>This Resolution shall be communicated to the Investigation Directorate, and notified to the parties, informing them that there is no appeal against it in the administrative route, and that a contentious-administrative appeal may be filed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