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https://www.cnmc.es/expedientes/s037711</w:t>
      </w:r>
    </w:p>
    <w:p>
      <w:r>
        <w:t>Pages translated : 8</w:t>
      </w:r>
    </w:p>
    <w:p/>
    <w:p>
      <w:r>
        <w:rPr>
          <w:b/>
        </w:rPr>
        <w:t>[Pages 1–3]</w:t>
      </w:r>
    </w:p>
    <w:p>
      <w:r>
        <w:t xml:space="preserve">RESOLUTION (FILE S/0377/11 AMAZON)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Ms. Paloma Ávila de Grado, Councilor </w:t>
        <w:br/>
        <w:t xml:space="preserve">Mr. Luis Díez Martín, Councilor </w:t>
        <w:br/>
        <w:t xml:space="preserve">In Madrid, on January 27, 2012 </w:t>
        <w:br/>
        <w:t xml:space="preserve">The Council of the National Competition Commission (the Council), with the composition already expressed and being Rapporteur Ms. Pilar Sánchez Núñez, has issued the following Resolution in file S/0377/11 AMAZON in which the INDEPENDENT SPANISH VIDEOGRAPHIC ASSOCIATION (AVEI) files a complaint against AMAZON EU, SARL (AMAZON), for alleged restrictive competition practices that could constitute a violation of Article 3 of Law 15/2007, of July 3, on the Defense of Competition (hereinafter, LDC). </w:t>
        <w:br/>
        <w:t xml:space="preserve">FACTUAL BACKGROUND </w:t>
        <w:br/>
        <w:t xml:space="preserve">Complaint </w:t>
        <w:br/>
        <w:t xml:space="preserve">1. On September 26, 2011, the INDEPENDENT SPANISH VIDEOGRAPHIC ASSOCIATION (AVEI) submitted a complaint to the Investigation Directorate against AMAZON EU, SARL (AMAZON), for alleged restrictive competition practices consisting of a breach of the current regulations regarding audiovisual works, which according to the complainant, would leave the Spanish videographic sector at a clear disadvantage in the commercialization of DVDs and Blu-rays. According to the complainant, the facts would constitute a violation of Article 3 of Law 15/2007, of July 3, on the Defense of Competition (hereinafter, LDC). </w:t>
        <w:br/>
        <w:t xml:space="preserve">Investigation </w:t>
        <w:br/>
        <w:t xml:space="preserve">− Regarding the parties </w:t>
        <w:br/>
        <w:t xml:space="preserve">Complainant: INDEPENDENT SPANISH VIDEOGRAPHIC ASSOCIATION (“AVEI”) </w:t>
        <w:br/>
        <w:t xml:space="preserve">2. AVEI is a national association constituted by independent companies and/or individuals dedicated to the editing and distribution of audiovisual works in videographic format, as well as owners and licensees of videographic exploitation rights. The Association aims to represent, protect, and defend the interests of the videographic and audiovisual sector. </w:t>
        <w:br/>
        <w:t xml:space="preserve">Reported: AMAZON EU, SARL (“AMAZON”) </w:t>
        <w:br/>
        <w:t xml:space="preserve">3. AMAZON is a company that sells a wide variety of consumer products through the internet, including DVDs and Blu-rays, with websites targeted at different European countries. The AMAZON website targeted at Spain, Amazon.es, was launched in September 2011. </w:t>
        <w:br/>
        <w:t xml:space="preserve">− Regarding the reported conduct </w:t>
        <w:br/>
        <w:t xml:space="preserve">4. According to the complaint, and the account of the Investigation Directorate in its report proposal to the CNC council, AVEI reports that AMAZON would have distributed and marketed in Spain audiovisual works in DVD and Blu-ray format without the corresponding age classification from a competent Spanish authority as required by current legislation, without advertising it and without paying the corresponding fees. </w:t>
        <w:br/>
        <w:t xml:space="preserve">5. The complainant adds that AMAZON's violation of the age classification regulations also represents a lack of protection for the rights of minors. </w:t>
        <w:br/>
        <w:t xml:space="preserve">6. As evidentiary elements, AVEI provides along with its complaint copies of covers corresponding to DVDs and Blu-rays imported that are marketed through the Amazon.es website and on which the classification issued by a competent Spanish authority does not appear. Additionally, AVEI provides purchase invoices for the same to prove that these films are indeed marketed by AMAZON in Spanish territory (page 8). </w:t>
        <w:br/>
        <w:t xml:space="preserve">7. The complainant indicates that the titles affected by this practice would be approximately 100,000, that is, the totality of titles offered by AMAZON in Spain. However, the Investigation Directorate warns that: </w:t>
        <w:br/>
        <w:t xml:space="preserve">(i). not all films marketed by AMAZON in Spain are imported, and therefore, it cannot be asserted that all titles offered by AMAZON in DVD and Blu-ray lack the corresponding mention with the specific classification from a competent Spanish authority, and </w:t>
        <w:br/>
        <w:t xml:space="preserve">(ii). that the imported films subject to the complaint do include the age classification from the audiovisual authority of the country of origin of the work. </w:t>
        <w:br/>
        <w:t xml:space="preserve">8. AVEI also reports that AMAZON sells in Spain audiovisual works for which it does not have exclusive exploitation rights or whose commercialization is prohibited. Regarding this fact, the Investigation Directorate points out that the complainant has not provided any element that could help to prove the commercialization by AMAZON of films over which it does not have exploitation rights or whose commercialization is prohibited. </w:t>
        <w:br/>
        <w:t xml:space="preserve">− On the applicable regulations </w:t>
        <w:br/>
        <w:t xml:space="preserve">9. The obligation to classify audiovisual works by age for distribution and commercialization in Spain is set forth in Law 55/2007, of December 28, on Cinema. Specifically, Article 8.1 of Law 55/2007 details that "before proceeding with the commercialization, dissemination, or advertising of a cinematographic film or audiovisual work by any means or on any medium in Spanish territory, it must be classified by age groups of the audience to which it is intended, through a resolution of the Director of the Institute of Cinematography and Audiovisual Arts prior to the report of the Classification Commission or by the competent bodies of those Autonomous Communities that hold competencies for the classification of films and audiovisual materials." </w:t>
        <w:br/>
        <w:t xml:space="preserve">10. Additionally, as stated in Article 9 of Law 55/2007, its publicity is mandatory: "the classifications of films and other audiovisual works must be made known to the public, for guidance, by the appropriate means in each case." </w:t>
        <w:br/>
        <w:t xml:space="preserve">11. Regarding imported films marketed in Spain, the law provides for the possibility that a resolution may establish the cases in which a work may be recognized with the same classification that has been granted by the corresponding audiovisual authority of another State. </w:t>
        <w:br/>
        <w:t xml:space="preserve">12. Royal Decree 490/2010, of April 23, which modifies Royal Decree 2062/2008, of December 12, which develops Law 55/2007, of December 28, on Cinema, states in its Article 6.2 that "the ICAA will establish by resolution, which will be published in the Official State Gazette, the criteria that serve as the basis for the classification of cinematographic films and other audiovisual works, as well as the cases in which the prior classification obtained by the work from an audiovisual authority in another State may be taken into consideration." As of today, this option for regulatory development contemplated in Law 55/2007 has not been materialized. </w:t>
        <w:br/>
        <w:t xml:space="preserve">13. On the other hand, Article 34 of the Treaty on the Functioning of the European Union (TFEU) establishes that quantitative restrictions on imports between Member States, as well as all measures having equivalent effect, shall be prohibited. </w:t>
        <w:br/>
        <w:t>Assessment of the Investigation Directorate</w:t>
      </w:r>
    </w:p>
    <w:p>
      <w:r>
        <w:rPr>
          <w:b/>
        </w:rPr>
        <w:t>[Pages 4–6]</w:t>
      </w:r>
    </w:p>
    <w:p>
      <w:r>
        <w:t xml:space="preserve">Compatibility with Article 3 of the LDC  </w:t>
        <w:br/>
        <w:t xml:space="preserve">14. In its analysis of the compatibility of the reported conduct with Article 3 LDC, the Investigation Directorate presents the following bases:  </w:t>
        <w:br/>
        <w:t xml:space="preserve">(i). That “Article 3 of the LDC establishes the following: “The National Competition Commission or the competent bodies of the Autonomous Communities shall have jurisdiction, under the terms established by this Law for prohibited conduct, over acts of unfair competition that, by distorting free competition, affect the public interest.”  </w:t>
        <w:br/>
        <w:t xml:space="preserve">(ii). That “This article thus assigns to the CNC the jurisdiction over acts of unfair competition that, by distorting free competition, affect the public interest. It is therefore a referral rule that must be completed with the provisions of Law 3/1991 of January 10, on Unfair Competition (Law 3/1991). Thus, for its application, the concurrence of two requirements is necessary: the existence of an act of unfair competition in accordance with Law 3/1991 and the accreditation of a serious impact on competition in the market and on the public interest.”  </w:t>
        <w:br/>
        <w:t xml:space="preserve">(iii). That “Regarding the first requirement, although AVEI does not indicate which provisions of Law 3/1991 AMAZON would have violated, it is understood from the accusations made that it imputes to AMAZON the violation of Article 15 of the aforementioned Law, which defines an unfair act as the violation of a norm that provides a significant competitive advantage to the infringer. Specifically, AVEI considers that AMAZON engages in unfair conduct by failing to comply with Law 55/2007, which requires it to classify by age the audiovisual products it markets in Spanish territory upon payment of the corresponding fees, and by marketing films over which it does not have exploitation rights, a situation that places companies in the videographic sector at a disadvantage compared to AMAZON.”  </w:t>
        <w:br/>
        <w:t xml:space="preserve">(iv). That: “Firstly, in the opinion of this Investigation Directorate, there are no rational indications that AMAZON has infringed the applicable current regulations. Firstly, from the elements in the file, it is deduced that the films imported by AMAZON do have the age classification issued by the competent authorities of other EU States, which, as a consequence of community regulations, must have an equivalent effect to that of the classifications of the competent Spanish authorities.”  </w:t>
        <w:br/>
        <w:t xml:space="preserve">(v). That: “In any case, it should be clarified that the TFUE prohibits in its Article 34 quantitative restrictions on imports, as well as all measures of equivalent effect, and that in case of conflict between community law and domestic law, the former must prevail over the latter. In this regard, the Court of Justice of the European Union (CJEU) has established in the case Dynamic Medien1 that the prohibition of marketing videos and DVDs sold by mail and over the Internet that do not carry any indication of the age from which they can be viewed, resulting from a classification decision issued by a higher regional authority or a national self-regulatory body, may constitute a measure contrary to Article 34 of the TFUE regarding imports within the EU.”  </w:t>
        <w:br/>
        <w:t xml:space="preserve">(vi). That: “Likewise, it is not deduced in any case that the reported practices infringe the rights of minors, as AVEI claims. In this regard, in the case Dynamic Medien, the CJEU expressly stated that the fact that DVDs are marketed via the internet and through a credit card payment system prevents the sale to minors of potentially sensitive films.”  </w:t>
        <w:br/>
        <w:t xml:space="preserve">15. For all these reasons, “Ultimately, this Investigation Directorate considers that from the elements in the file, there are no indications of regulatory infringement by AMAZON, to the extent that its actions would be enabled by community regulations, which must prevail over Law 55/2007, so it can be concluded that there are also no indications that AMAZON has committed an infringement of Article 15 of Law 3/1991.”  </w:t>
        <w:br/>
        <w:t xml:space="preserve">16. It continues its assessment highlighting that “In any case, for an act of unfair competition to constitute an infringement of Article 3 of the LDC, it is necessary that it produces a distortion of competition that is sufficient to affect the public interest. That is to say, only those acts that, being acts of unfair competition, also affect the public interest, and not just that of competitors, may be sanctioned under the LDC.” And regarding this, it states that neither the complainant has provided indications of an impact on the public interest, nor any reasoning as to how this could have been affected, nor does the Investigation Directorate appreciate that the reported conduct could affect competition, much less to such an extent that Article 3 of the LDC would be applicable.  </w:t>
        <w:br/>
        <w:t xml:space="preserve">17. And concludes that: “Therefore, based on all the above, in the reported facts, there are no indications of conduct that could constitute an infringement of Article 3 LDC.”  </w:t>
        <w:br/>
        <w:t xml:space="preserve">18. Regarding the complaint reported in AH 8, the Investigation Directorate, for the reasons stated in the same AH, concludes that “For this reason, for the purposes of this proposal for filing, this Investigation Directorate considers that it is not necessary to analyze this point of the complaint in greater depth.”  </w:t>
        <w:br/>
        <w:t xml:space="preserve">19. Consequently, the report proposal submitted to the CNC Council on November 11, 2011, proposes that: “In accordance with the provisions of Article 49.3 of Law 15/2007, of July 3, on the Defense of Competition, it is proposed not to initiate the sanctioning procedure, as well as the filing of the proceedings followed as a result of the complaint filed by the Spanish Independent Videographic Association, considering that there are no indications of infringement of the aforementioned Law.”  </w:t>
        <w:br/>
        <w:t xml:space="preserve">20. The Council deliberated and issued this resolution on January 18, 2012.  </w:t>
        <w:br/>
        <w:t xml:space="preserve">LEGAL GROUNDS  </w:t>
        <w:br/>
        <w:t xml:space="preserve">SOLE.-  </w:t>
        <w:br/>
        <w:t xml:space="preserve">The INDEPENDENT SPANISH VIDEOGRAPHIC ASSOCIATION, AVEI, has reported AMAZON to the CNC for conduct that, according to its criteria, could infringe competition regulations. This resolution must analyze whether there are indications of infringement in the reported conduct that justify the initiation of a sanctioning procedure through the corresponding initiation of a sanctioning file, or conversely, in the absence of such indications, the filing of the actions carried out so far is appropriate.  </w:t>
        <w:br/>
        <w:t xml:space="preserve">According to the complainant, AMAZON would be marketing films in DVD and Blu-ray format without complying with the current regulations on age classification. This non-compliance would mean that AMAZON would not be paying the corresponding mandatory fees that must be paid by Spanish film and videographic publishers and distributors, under penalty of being sanctioned by the Institute of Cinematography and Audiovisual Arts (ICAA) of the Ministry of Culture. It also requests that in order to restore legality, this online store should not be allowed to sell audiovisual titles in Spain without age classification.  </w:t>
        <w:br/>
        <w:t xml:space="preserve">The complaint argues that the Spanish Audiovisual Industry, specifically the videographic sector, cannot compete with titles brought from abroad that do not comply with age classification regulations and do not pay fees. The complainant classifies this conduct as unfair and unlawful, as in its view “it leaves the Audiovisual Industry, specifically the Spanish videographic sector, at a clear disadvantage and in an inferior position compared to the activities of Amazon.es in Spain in the distribution, sale, and any other type of commercialization of audiovisual works (...), preferably in DVD and Blu-ray format (...).”  </w:t>
        <w:br/>
        <w:t>The Investigation Directorate, having analyzed the file, finds no indications of infringement of Article 3 of the LDC, because it assesses that there has not been sufficient impact on competition for that article to be applicable.</w:t>
      </w:r>
    </w:p>
    <w:p>
      <w:r>
        <w:rPr>
          <w:b/>
        </w:rPr>
        <w:t>[Pages 7–8]</w:t>
      </w:r>
    </w:p>
    <w:p>
      <w:r>
        <w:t>The reported unfairness would imply, according to the complainant, lower costs for Amazon.es by not incurring the payment for age classification of the films, a cost that the other distributors of DVDs and Blu-rays operating in the market for the distribution and sale of these products would be bearing. These higher costs create a competitive disadvantage for them, and therefore the conduct could be assessed as unfair. Ultimately, it would be a conduct that, arising from a regulatory non-compliance, would be "unfairly" favoring some competitors over others, and thus it is susceptible to being assessed as unfair, potentially violating legislation either in terms of unfair competition or in terms of competition defense.</w:t>
      </w:r>
    </w:p>
    <w:p>
      <w:r>
        <w:t>The Council, regarding the application of Article 3 LDC, has reiterated in its resolutions that: “(...) Consequently, in the event of a complaint of infringement of Article 3 of the LDC, the instructing body must analyze, first and foremost, the existence of the condition of affecting the public interest, taking into account factors such as the nature of the conduct, the market structure, the good or service affected, etc.; that is, the affected legal and economic context, so that if after this analysis there are no indications that the conduct is capable of distorting effective competition, it is not only superfluous to carry out a legal qualification of the conduct from the perspective of Law against unfair competition, but such qualification lacks any legal relevance to the extent that the condition enabling the Competition Authority to sanction acts of unfair competition is not met.” (RCNC of December 15, 2011, file S/0350/11 and RCNC of January 16, 2011 S/0353/11, CESPA Waste Management).</w:t>
      </w:r>
    </w:p>
    <w:p>
      <w:r>
        <w:t>In the present case, without assessing whether Amazon.es complies or not with the interpretation that the complainant makes of the age classification regulations, and noting that the Investigation Directorate acknowledges the existence of such classification in the products distributed by Amazon granted by another national authority distinct from the Spanish one, the Council does not observe indications that the reported conduct infringes Law 15/2007, since from such conduct it cannot be presumed that there are changes in the commercial parameters (quality, quantity, or price) of the offered products that would cause harm to competition such as to affect the public interest. In conclusion, even assuming that the conduct were to be assessed as unfair, it is not appropriate to initiate sanctioning proceedings by the CNC as there are no indications of affecting the public interest.</w:t>
      </w:r>
    </w:p>
    <w:p>
      <w:r>
        <w:t>For all the above reasons, having regard to the cited provisions and others of general application, this Council</w:t>
      </w:r>
    </w:p>
    <w:p>
      <w:r>
        <w:t>HAS RESOLVED</w:t>
      </w:r>
    </w:p>
    <w:p>
      <w:r>
        <w:t>SOLE.- On the basis of Article 49.3 of Law 15/2007 on Competition Defense, not to initiate sanctioning proceedings and to archive the actions taken in file S/0377/11 AMAZON.</w:t>
      </w:r>
    </w:p>
    <w:p>
      <w:r>
        <w:t>Communicate this Resolution to the Investigation Directorate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