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https://www.cnmc.es/expedientes/s038811</w:t>
      </w:r>
    </w:p>
    <w:p>
      <w:r>
        <w:t>Pages translated : 17</w:t>
      </w:r>
    </w:p>
    <w:p/>
    <w:p>
      <w:r>
        <w:rPr>
          <w:b/>
        </w:rPr>
        <w:t>[Pages 1–3]</w:t>
      </w:r>
    </w:p>
    <w:p>
      <w:r>
        <w:t xml:space="preserve">RESOLUTION  </w:t>
        <w:br/>
        <w:t xml:space="preserve">(Expte S/0388/11, AIRPORT JET BRIDGES)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Mr. Luis Díez Martín, Councilor  </w:t>
        <w:br/>
        <w:t xml:space="preserve">In Madrid, on November 12, 2012  </w:t>
        <w:br/>
        <w:t>The Council of the National Competition Commission, with the composition stated in the margin and with Ms. María Jesús González López as the Rapporteur, has issued the following resolution in case S/0388/11, Airport Jet Bridges, arising from a complaint filed by RYANAIR Limited against AENA Aeropuertos, S.A. for alleged practices prohibited by Law 15/2007, of July 3, on the Defense of Competition.</w:t>
      </w:r>
    </w:p>
    <w:p>
      <w:r>
        <w:t xml:space="preserve">BACKGROUND  </w:t>
        <w:br/>
        <w:t xml:space="preserve">1. On October 31, 2011, a complaint was filed with the National Competition Commission (CNC) by RYANAIR Limited (Ryanair) against AENA Aeropuertos, S.A. (AENA), for alleged practices prohibited by Law 15/2007, of July 3, on the Defense of Competition (LDC), in the market for the provision of ground handling services at Málaga Airport (folios 1-14; 18-22).  </w:t>
        <w:br/>
        <w:t xml:space="preserve">2. Specifically, Ryanair complains about AENA's imposition of the use of telescopic jet bridges (fingers) at the new terminal of Málaga Airport, which was inaugurated in March 2010. The complainant reproaches AENA for failing to fulfill the commitment made to facilitate boarding and disembarking on foot without a jet bridge at Málaga Airport and for creating continuous obstacles to prevent the use of this procedure, such as flight congestion at certain times that, in Ryanair's opinion, do not exist (folio 8).  </w:t>
        <w:br/>
        <w:t xml:space="preserve">- Ryanair considers the conditions imposed in the new boarding/disembarking procedure on foot adopted in June 2011 to be unacceptable and unjustifiable: only possible in 6 of 28 contact areas; only if the adjacent area is empty; only if the adjacent aircraft is not refueling; and only between 14:00-18:00 and 21:00-10:00. It adds that the boarding/disembarking on foot procedure is a normal practice at airports, as evidenced by the fact that Ryanair uses it in 149 of the 156 airports in which it operates in Europe and in 17 Spanish airports out of the 22 in which it operates (folios 9-10).  </w:t>
        <w:br/>
        <w:t xml:space="preserve">- Likewise, Ryanair considers that the charging of public services for the use of jet bridges that are neither necessary nor requested constitutes additional revenue for AENA, allowing it to compensate for the loss of income received due to parliamentary regulation of the fees for access to basic airport infrastructure and services. In Ryanair's view, the imposition of the use of jet bridges and the corresponding charges establishes an illegal link whereby AENA uses its dominant position as the airport operator and supplier of basic airport services to force Ryanair to pay for the jet bridges (folios 20-21).  </w:t>
        <w:br/>
        <w:t xml:space="preserve">- Ryanair also complains about AENA's refusal to allow it to carry out all boarding/disembarking operations from remote positions starting October 29, 2011 (folio 19).  </w:t>
        <w:br/>
        <w:t xml:space="preserve">According to the report submitted by the DI, the complainant believes that AENA's actions constitute an abuse of dominant position through the following practices:  </w:t>
        <w:br/>
        <w:t xml:space="preserve">a) Imposition of a service that has no value for Ryanair, which has neither requested nor is necessary, and which incurs an additional cost, implying the imposition of an excessive price.  </w:t>
        <w:br/>
        <w:t xml:space="preserve">b) Application of identical conditions (charge for the use of telescopic jet bridges) for unequal transactions (routes satisfied with the use of jet bridges and routes that are not due to having a different business model).  </w:t>
        <w:br/>
        <w:t xml:space="preserve">c) Linking the use of telescopic jet bridges to the provision of basic airport services.  </w:t>
        <w:br/>
        <w:t xml:space="preserve">d) Refusal to supply an existing customer with a service that it is already providing in order to maximize profit and distort competition.  </w:t>
        <w:br/>
        <w:t xml:space="preserve">3. On January 13, 2012, the Directorate of Investigation (DI) requested information from AENA regarding authorized agents and users at Málaga Airport for the provision of ground handling services, regarding the procedure for transporting passengers between the aircraft and the terminal, regarding the boarding and disembarking procedures for passengers, and regarding the costs of such procedures (folios 23-26). On February 2, AENA's response was received (folios 48-975).  </w:t>
        <w:br/>
        <w:t xml:space="preserve">4. On May 18, 2012, the DI agreed to the confidentiality of certain information provided by AENA in its previous writings, which was notified the following day (folios 976-977).  </w:t>
        <w:br/>
        <w:t xml:space="preserve">5. On May 22, 2012, certain information obtained from the Official State Gazette and from the website of the Ministry of Development regarding the Master Plan of Málaga Airport was incorporated into the file (folios 981-1019).  </w:t>
        <w:br/>
        <w:t xml:space="preserve">6. On June 5, 2012, the DI requested information from AENA regarding the boarding/disembarking operations carried out at Málaga Airport in contact positions and remote positions during the period from May 2011 to May 2012, as June 2011 was the month when the modification of the boarding/disembarking procedure on foot in contact positions came into effect (folios 1020-1022), which was sent on June 14 (folios 1084-1086).  </w:t>
        <w:br/>
        <w:t xml:space="preserve">7. On June 6, 2012, certain information obtained from AENA's website (folios 1026-1032; 1036-1078) and from the press (folio 1034) was incorporated into the file.  </w:t>
        <w:br/>
        <w:t xml:space="preserve">8. On June 15, 2012, a Judgment of March 26, 2012, from the Commercial Court No. 3 of Alicante in a matter similar to that analyzed in this file was incorporated into the file (folios 1087-1103).  </w:t>
        <w:br/>
        <w:t xml:space="preserve">9. On June 19, 2012, after analyzing the information requests made to the parties and in accordance with the provisions of Article 49.3 of the LDC, the DI submitted to the Council of the National Competition Commission a proposal for non-initiation and filing of the proceedings followed as a result of the complaint filed by Ryanair, considering that there are no indications of a violation of the LDC. The relevant information contained in the Proposal for Filing submitted to the Council by the DI is as follows:  </w:t>
        <w:br/>
        <w:t xml:space="preserve">9.1 According to the Report and Proposal for Filing, the complainant and the company complained against in the case are:  </w:t>
        <w:br/>
        <w:t xml:space="preserve">- Ryanair, Ltd. (Ryanair). A low-cost airline established in 1985 in Ireland that is engaged in the air transport of passengers. The company entered Spain in 2004 and currently operates practically throughout Europe and in North Africa.  </w:t>
        <w:br/>
        <w:t xml:space="preserve">- AENA Aeropuertos, S.A. (AENA). The AENA Group is a set of companies dedicated to airport management and the provision of air navigation services. Through AENA Aeropuertos, S.A. (AENA, a commercial company established in 2010 by Royal Decree-Law 13/2010, of December 3, on fiscal, labor, and liberalizing actions to promote investment and job creation, of which it owns 100% of the capital), it manages 47 airports, including Málaga-Costa del Sol, and 2 heliports in Spain and participates directly and indirectly in the management of another 27 airports worldwide. Through the public entity AENA, it provides air navigation services, being the fourth provider in Europe and participating prominently and actively in all European Union projects related to the implementation of the Single Sky.  </w:t>
        <w:br/>
        <w:t>9.2 The DI also makes the following description in its Report and Proposal for Filing regarding the ground handling services provided by AENA:</w:t>
      </w:r>
    </w:p>
    <w:p>
      <w:r>
        <w:rPr>
          <w:b/>
        </w:rPr>
        <w:t>[Pages 4–6]</w:t>
      </w:r>
    </w:p>
    <w:p>
      <w:r>
        <w:t>(15) The economic sector in which the behaviors investigated in this file are framed consists of ground handling services at Málaga-Costa del Sol airport.</w:t>
      </w:r>
    </w:p>
    <w:p>
      <w:r>
        <w:t>(16) The main applicable regulation to the sector is Royal Decree 1161/1999, of July 2 (incorporation into Spanish law of Council Directive 96/67/EC of October 15, 1996, regarding access to the market for ground handling services at Community airports), which regulates the provision of airport ground handling services (RD) and establishes the conditions for the provision of these services.</w:t>
      </w:r>
    </w:p>
    <w:p>
      <w:r>
        <w:t>(17) The RD establishes that ground handling services can be provided in two ways:</w:t>
        <w:br/>
        <w:t>a) By the user themselves - self-handling (art 3 RD)</w:t>
        <w:br/>
        <w:t>b) By agents providing services to third parties (art 4 RD).</w:t>
      </w:r>
    </w:p>
    <w:p>
      <w:r>
        <w:t>(18) Both types of providers are subject to a prior authorization regime (art 9 RD) granted by the State Agency for Air Safety (formerly the Directorate General of Civil Aviation) for a maximum period of 7 years. At airports managed by AENA, in addition, prior to the start of operations, agents or users must sign a contract (art 8 RD) (the duration of the contracts is not specified in the RD, but they are signed for a maximum period of 7 years, the same as the authorization) with the airport in question, which establishes the conditions for the use of public airport domain and the rules of conduct.</w:t>
      </w:r>
    </w:p>
    <w:p>
      <w:r>
        <w:t>(19) The provision of ground handling services is liberalized except for ramp services, where there are certain limits based on the volume of passenger or cargo traffic. For airports with traffic below one million passengers or 25,000 tons of cargo, there will be a single agent. For airports with higher traffic, the number of agents will be limited to two, although this number may be increased. At Málaga-Costa del Sol airport, the number of ramp service agents, excluding fuel and lubricant assistance, was expanded to three in 2006 [Order of the Ministry of Development of January 16, 2006, and at the airports of Madrid, Barcelona, Málaga, and Alicante (BOE 25-01-2006)]. For their part, the number of users may be limited to a minimum of two at those airports with traffic equal to or greater than the previous one. At airports with lower traffic, self-handling may be authorized only when the physical characteristics of the facilities, their conditions of use, and the safety of the facilities and aircraft permit it.</w:t>
      </w:r>
    </w:p>
    <w:p>
      <w:r>
        <w:t>(20) Exceptions are provided that contemplate restrictions on the freedom of non-ramp services and more severe limitations on the provision of ramp services (art 6 RD). Such exceptions must be agreed upon by the Secretary of State for Infrastructure and Transport, notified in advance to the European Commission, and their duration shall not exceed three years.</w:t>
      </w:r>
    </w:p>
    <w:p>
      <w:r>
        <w:t>(21) There are certain infrastructures whose management corresponds to AENA, given that their complexity, cost, or environmental impact do not allow for their division or duplication. The RD indicates, on one hand, that AENA may require agents and users to use such infrastructure. And, on the other hand, that agents or users may not use equipment, systems, or elements for the provision of alternative or substitute services for these infrastructures referred to as centralized management (art 5 RD). The list of centralized management infrastructures includes, among others, the jet bridges for the docking of aircraft with the corresponding supply of 400 Hz power and air conditioning (Resolution of April 26, 2000, of the Secretary of State for Infrastructure and Transport, approving the list of centralized management infrastructures at airports of general interest).</w:t>
      </w:r>
    </w:p>
    <w:p>
      <w:r>
        <w:t>(22) The RD includes in an annex the list of ground handling services at airports, which are reflected in the table presented below:</w:t>
        <w:br/>
        <w:t>TABLE 1: AIRPORT GROUND HANDLING SERVICES</w:t>
        <w:br/>
        <w:t>Liberalized Services          Ramp Services</w:t>
        <w:br/>
        <w:t>1 Administrative ground assistance and supervision</w:t>
        <w:br/>
        <w:t>2 Passenger assistance</w:t>
        <w:br/>
        <w:t>3 Baggage assistance</w:t>
        <w:br/>
        <w:t>4 Cargo and mail assistance between the airport terminal and the aircraft, both on arrival and departure or in transit.</w:t>
        <w:br/>
        <w:t>5 Ramp operations assistance. Among its sections is:</w:t>
        <w:br/>
        <w:t>d) The loading and unloading of the aircraft, including the supply and use of the necessary means, as well as the transportation of the crew and passengers between the aircraft and the terminal, and the transportation of baggage between the aircraft and the terminal.</w:t>
        <w:br/>
        <w:t>6 Aircraft cleaning and servicing assistance.</w:t>
        <w:br/>
        <w:t>7 Fuel and lubricant assistance</w:t>
        <w:br/>
        <w:t>8 Line maintenance assistance</w:t>
        <w:br/>
        <w:t>9 Flight operations assistance and crew administration</w:t>
        <w:br/>
        <w:t>10 Surface transport assistance</w:t>
        <w:br/>
        <w:t>11 Catering assistance</w:t>
        <w:br/>
        <w:t>Source: Royal Decree 1161/1999, of July 2, which regulates the provision of airport ground handling services</w:t>
      </w:r>
    </w:p>
    <w:p>
      <w:r>
        <w:t>(23) Service 2, passenger assistance, includes all forms of assistance to passengers on departure, arrival, in transit, or in connection, particularly in ticket and travel document control, baggage check-in, and transportation of baggage to the sorting facilities.</w:t>
      </w:r>
    </w:p>
    <w:p>
      <w:r>
        <w:t>(24) Service 5, ramp operations assistance, includes:</w:t>
        <w:br/>
        <w:t>a) Guiding the aircraft on arrival and departure (provided that these services are not performed by air traffic service).</w:t>
        <w:br/>
        <w:t>b) Assisting the aircraft for parking and providing the appropriate means (provided that these services are not performed by air traffic service).</w:t>
        <w:br/>
        <w:t>c) Communications between the aircraft and the ground handling agent (provided that these services are not performed by air traffic service).</w:t>
        <w:br/>
        <w:t>d) The loading and unloading of the aircraft, including the supply and use of the necessary means, as well as the transportation of the crew and passengers between the aircraft and the terminal, and the transportation of baggage between the aircraft and the terminal.</w:t>
        <w:br/>
        <w:t>e) Assistance for the aircraft's start-up and the provision of the appropriate means.</w:t>
        <w:br/>
        <w:t>f) The movement of the aircraft, both on departure and arrival, and the supply and application of the necessary means.</w:t>
      </w:r>
    </w:p>
    <w:p>
      <w:r>
        <w:t>9.3 In its Report and Proposal, the DI considers the following as Established Facts:</w:t>
        <w:br/>
        <w:t>(25) On August 9, 2006, the Master Plan for Málaga Airport was published in the BOE, replacing the one approved in 2001 (folios 981-989). The plan contemplates an expansion of the airport as a consequence of the increase in demand due, in part, to the emergence of low-cost airlines. According to the information published on the website of the Ministry of Development, the plan makes demand forecasts for the short term (2010), medium term (2015), and long term (2020) in three different scenarios based on the statistics recorded in 2003. Thus, starting from a passenger traffic of 11.5 million in that year, traffic is projected to be between 20.3 and 23.7 million by 2020, depending on the scenario considered (folios 990-1019). According to information provided by AENA, the new facilities of terminal 3 came into service on March 16, 2010 (folio 849).</w:t>
      </w:r>
    </w:p>
    <w:p>
      <w:r>
        <w:t>(26) According to information published on AENA's website, Málaga-Costa del Sol airport had a traffic of 12,823,117 passengers in 2011, representing an increase of 6.3% compared to the previous year. With this data, the airport ranks fourth in the classification of Spanish airports by passenger traffic volume, after Madrid, Barcelona, and Palma de Mallorca (folio 1026).</w:t>
      </w:r>
    </w:p>
    <w:p>
      <w:r>
        <w:rPr>
          <w:b/>
        </w:rPr>
        <w:t>[Pages 7–9]</w:t>
      </w:r>
    </w:p>
    <w:p>
      <w:r>
        <w:t>(27) According to information published on AENA's website, at Málaga-Costa del Sol airport, 47 airlines operate offering destinations to 99 cities (folios 1027-1032).</w:t>
      </w:r>
    </w:p>
    <w:p>
      <w:r>
        <w:t>(28) Ryanair began operating at this airport in 2006, according to information provided by AENA (folio 1085), and in June 2010, it opened an operations base there, according to information obtained from the internet (folio 1034). Until June 15 of that year, when Ryanair signed a contract with AENA for the self-handling of ground handling services 1 and 8 (liberalized) and 3, 4, and 5 (ramp) at the aforementioned airport (folios 718-820), the company was attended by a third-party ramp handling agent (folio 1085).</w:t>
      </w:r>
    </w:p>
    <w:p>
      <w:r>
        <w:t>(29) According to the information provided by AENA, an airport is an infrastructure that is made available to all airlines, each of which has a different business model and, therefore, the airport must be able to meet, as much as possible, the needs of all of them, always with the limitations imposed by safety and the capacity of its infrastructure (folio 56).</w:t>
      </w:r>
    </w:p>
    <w:p>
      <w:r>
        <w:t>(30) AENA has established a commitment to achieve, maintain, and promote the safe provision of services, integrating the various processes within the operational safety management system implemented at each airport. This commitment is not only AENA's responsibility but also that of the companies operating on the "airside" of the airport, with whom it establishes a standard operational safety clause in the contracts (folios 903-910). AENA also indicates that the airport platform is a place where there are risks to people, which is why clear rules and procedures are required to ensure safe, smooth, and efficient operations (folios 866-901). Other general rules and procedures affecting the boarding/disembarking process include: the operational procedure of fixed assistance systems on aircraft (Visual Docking Guidance System, jet bridges, air conditioning, and converter) (folios 911-965) and the mandatory rules for refueling with passengers on board, boarding, or disembarking (folios 966-975).</w:t>
      </w:r>
    </w:p>
    <w:p>
      <w:r>
        <w:t>(31) According to the information provided by AENA, the transport of passengers between the aircraft and the terminal is part of the boarding/disembarking procedure. The boarding process begins with the opening of the boarding gate at the departure airport and ends with the boarding of passengers onto the aircraft. It includes, in addition to the transport of passengers between the terminal and the aircraft, other processes such as ticket and travel document checks, verification of the number of passengers boarding, and directing passengers during boarding to the aircraft, etc. The disembarking process begins with the opening of the aircraft doors at the destination airport for the descent of passengers and ends with the reconciliation of passengers and luggage in the terminal building. In addition to the transport of passengers between the aircraft and terminal, it includes directing passengers in the terminal building to the baggage claim area, passport controls, and transit areas. All these activities fall within service groups 2 and 5 as provided for in Royal Decree 1161/1999 (folios 51-52).</w:t>
      </w:r>
    </w:p>
    <w:p>
      <w:r>
        <w:t>(32) According to AENA, the process of transporting passengers as well as the mode of access between the terminal building and the aircraft fundamentally depends on the parking position of the aircraft (folios 49-50). There are:</w:t>
        <w:br/>
        <w:t>- Contact positions: close to the terminal building where passengers can access the aircraft on foot or by using jet bridges. The on-foot process is common at airports without jet bridges or with regional aviation aircraft. The procedure using jet bridges is recommended at high passenger traffic airports to increase safety, efficiency, comfort, and reduce the number of vehicles around the aircraft. In these positions, AENA indicates that the criterion for establishing the on-foot or jet bridge procedure is ensuring operational safety (folio 50).</w:t>
        <w:br/>
        <w:t>- Remote positions: far from the terminal building where access to the aircraft requires surface transport, usually buses known as "jardineras" (folio 49).</w:t>
      </w:r>
    </w:p>
    <w:p>
      <w:r>
        <w:t>(33) According to information provided by AENA, Málaga-Costa del Sol airport currently has 30 boarding gates with telescopic jet bridges and 13 boarding gates designated for boarding passengers on aircraft parked in remote positions. Some of these gates would allow for boarding on foot if the aircraft is parked at the corresponding contact position without connecting the jet bridge (folios 55-56).</w:t>
      </w:r>
    </w:p>
    <w:p>
      <w:r>
        <w:t>(34) According to information provided by AENA, Málaga-Costa del Sol airport has 20 remote positions. Any company can use them. The companies that use these positions are those that operate aircraft that cannot be serviced at a jet bridge or that, while they could be, do not have a jet bridge available. The responsibility for the allocation of airport resources lies with the airports and is carried out using operational and safety criteria (folio 56). The number of remote parking spots is limited by the size and configuration of the aircraft platform (folio 55).</w:t>
      </w:r>
    </w:p>
    <w:p>
      <w:r>
        <w:t>(35) AENA indicates that there is no specific general procedure for boarding/disembarking on foot. Only if a company requests any variation from the established normal processes is its feasibility analyzed from the perspective of safety and operability, and a risk assessment is carried out. In cases where it is deemed necessary, real tests are also conducted to verify the feasibility of the operation on-site (folio 52).</w:t>
      </w:r>
    </w:p>
    <w:p>
      <w:r>
        <w:t>(36) However, it indicates that since the installation of jet bridges at airports, AENA has prioritized the allocation of these positions to aircraft for several reasons (folios 57-58):</w:t>
        <w:br/>
        <w:t>- Optimization of airport operations: reduction of the number of vehicles and equipment circulating on the platform, which leads to its decongestion. Additionally, since the positions are close to the terminal, the distances to be traveled are reduced, improving the operational times of handling agents.</w:t>
        <w:br/>
        <w:t>- Safety in operations: reduction of incidents with aircraft and pedestrians due to reduced traffic of equipment and vehicles.</w:t>
        <w:br/>
        <w:t>- Accessibility: improvement of service for persons with reduced mobility.</w:t>
        <w:br/>
        <w:t>- Improvement in service quality.</w:t>
      </w:r>
    </w:p>
    <w:p>
      <w:r>
        <w:t>(37) AENA indicates that, in order to analyze the feasibility of carrying out boarding/disembarking operations on foot at jet bridge positions, two tests were conducted in May and September 2009, at the request of Ryanair. From a safety perspective, the operation involved a deterioration as passengers had to cross a service road with high traffic where all handling vehicles must circulate, in addition to those necessary for other activities such as maintenance, services, etc. From the flight result perspective, in the first test, the flight stop lasted 6 minutes longer than expected, while in the second, better organized than the first, there was a saving of 5 minutes in the stop. In this stop, AENA indicates that the boarding process began at the moment of chocking the aircraft, with a pre-boarding taking place on the ramp leading to the platform, and the thorough check that Ryanair conducts on the maximum size of hand luggage was not carried out. After the second test, AENA considered that if it were not necessary to cross the service road, this way of operating could be authorized, but in the airport's configuration at that time, it was not deemed viable (folios 834-837; 839-843).</w:t>
      </w:r>
    </w:p>
    <w:p>
      <w:r>
        <w:t>(38) According to AENA, at Málaga airport, until March 2010, boarding/disembarking on foot at contact positions was not allowed due to the configuration of the platform for safety reasons, and this procedure could only be used with the commissioning of Dock D of Terminal 3 on that date (folio 53). The design of this dock allows for two types of boarding to be carried out for each fixed pre-jet bridge: contact and remote. For this reason, on the general departures level of Dock D, there are two doors.</w:t>
      </w:r>
    </w:p>
    <w:p>
      <w:r>
        <w:rPr>
          <w:b/>
        </w:rPr>
        <w:t>[Pages 10–12]</w:t>
      </w:r>
    </w:p>
    <w:p>
      <w:r>
        <w:t>boarding gates associated with each fixed jet bridge. Remote boardings allow access to the platform through a vertical communication module located at the end of the fixed jet bridge, enabling passengers to access contact positions on foot without crossing service roads, as the crossing occurs over the jet bridge. This allowed for the authorization of boarding/disembarking on foot at contact positions in Dique D, a procedure that remains in effect (folio 849).</w:t>
      </w:r>
    </w:p>
    <w:p>
      <w:r>
        <w:t>(39) In this dock, 20 contact positions were established with the corresponding jet bridges, with 6 of them also providing the possibility of boarding on foot without a jet bridge connection (folios 52; 849). Since this procedure involves occupying both the jet bridge gate and the adjacent remote gate, it is only permitted during times when flight density is low, as allowing it could result in parked aircraft in remote positions not having a gate available for the corresponding remote boarding (folio 55).</w:t>
      </w:r>
    </w:p>
    <w:p>
      <w:r>
        <w:t>(40) AENA sends a detailed procedure for boarding/disembarking on foot in effect (06-05-2011) which includes the requirements, routes, and responsibilities (folios 821-837). The procedure states that the boarding/disembarking operation will be halted whenever there is another aircraft in the adjacent position entering, exiting, or with engines running, or if refueling is taking place on the plane closest to the stand affected by the boarding/disembarking (folio 827).</w:t>
      </w:r>
    </w:p>
    <w:p>
      <w:r>
        <w:t>(41) The procedure is open to companies that request it, subject to approval by the airport management and acceptance of the conditions (folio 52). In fact, two companies use this procedure at Málaga airport, according to AENA. Air Nostrum from the beginning, with no incidents associated with the operation detected (folios 52; 849) and Ryanair since June 2010 (folio 849). On July 21, 2010, an incident was reported regarding boarding on foot with aircraft in contact position caused, according to AENA, by insufficient personnel from the handling company serving Ryanair (which has been self-handling since June 15, 2010), which led to passenger disorientation and risks of boarding different aircraft. To analyze this incident, the risk management procedure, implemented in December 2008, was activated on July 22, 2010, and certain corrective measures were adopted to be implemented immediately and others within two months. Among these measures is the definition of a specific procedure (folios 845-865).</w:t>
      </w:r>
    </w:p>
    <w:p>
      <w:r>
        <w:t>(42) Throughout AENA's network, Ryanair, like other companies, uses jet bridges, remote parking, or boarding on foot depending on the characteristics of the infrastructure they share at each airport (folio 56). According to information provided by AENA, in the period from May 2011 to May 2012, boarding/disembarking operations at Málaga-Costa del Sol airport at contact positions accounted for 90% of the total boarding/disembarking operations of commercial aircraft. The remaining 10% was carried out at remote positions. Regarding Ryanair, flights that park at contact positions and do not use a jet bridge represent approximately 30% of the company's operations at jet bridge positions. On the other hand, of the operations carried out remotely by the main companies operating commercial passenger flights, 50% corresponded to operations carried out by Ryanair (folios 1084-1086).</w:t>
      </w:r>
    </w:p>
    <w:p>
      <w:r>
        <w:t>(43) According to AENA, the costs for using AENA's facilities are those established in Law 21/2003, of July 7, on Air Safety. This law sets forth the public property fees that AENA may charge for the use of its owned infrastructures and for the provision of certain services (air traffic, meteorology, inspection, and control). The law has been approved by the General Courts and includes the possibility of annual updates to the amount of the fees through the General State Budget law. It also provides that, at least once a year, AENA must carry out a consultation period with associations or organizations of airline companies using the airports under its management and that of its subsidiaries regarding the operation of the public property fee system, the level of such fees, and the quality of the services provided.</w:t>
      </w:r>
    </w:p>
    <w:p>
      <w:r>
        <w:t>(44) The fees related to the boarding/disembarking of passengers are as follows (folios 53-55):</w:t>
        <w:br/>
        <w:t>- Public fee for ground handling services: the cost of service 5 (regardless of the services provided) is €18 for each aircraft whose maximum takeoff weight is between 56 and 71 tons or fraction.</w:t>
        <w:br/>
        <w:t>- Public fee for the use of jet bridges: it is charged for the use of the jet bridge or the simple use of a platform position that prevents the corresponding jet bridge from being used by other users. The amount of the fee is estimated based on the weight and the time the aircraft remains at the jet bridge position. In Málaga, for every 15 minutes of stay, €23.8483. The use of a jet bridge, therefore, does not incur an additional cost compared to boarding/disembarking on foot for aircraft located at the jet bridge position.</w:t>
        <w:br/>
        <w:t>- Public fee for parking services: it is charged for the use of these areas. The amount of the fee is estimated based on the weight and the time the aircraft remains at the parking position. In Málaga, for every 15 minutes, the result of multiplying €0.1087 by the weight of the aircraft.</w:t>
      </w:r>
    </w:p>
    <w:p>
      <w:r>
        <w:t>(45) In addition to these public fees for the use of facilities, there would be other additional costs for the provision/self-provision of handling services that, due to being part of a private contract between provider and client, are unknown to AENA, according to this company (folio 55). AENA's Tariff Guide includes the maximum rates for basic ramp services and the main complementary handling activities (folios 1036-1078). The use of trolleys would, in particular, have a maximum service fee of €41.79.</w:t>
      </w:r>
    </w:p>
    <w:p>
      <w:r>
        <w:t>(46) All contracts for self-handling signed by AENA, regardless of the services included and the user, contain a clause establishing that the user is obliged to use the centralized management infrastructures that the airport makes available to them as established in RD 1161/99 and in accordance with the instructions, procedures, regime, and economic conditions established by AENA and current legislation (folios 722-723).</w:t>
      </w:r>
    </w:p>
    <w:p>
      <w:r>
        <w:t>10. Based on the facts contained in the file and outlined above, the DI concludes that it does not find indications of infringement in the reported facts, and in accordance with the provisions of Article 49.3 of Law 15/2007, of July 3, on the Defense of Competition, proposes to the Council not to initiate the sanctioning procedure, as well as to archive the proceedings followed as a result of Ryanair's complaint, and bases its proposal on the arguments transcribed below:</w:t>
      </w:r>
    </w:p>
    <w:p>
      <w:r>
        <w:t>(47) What is determined in this file is whether AENA has violated Article 2 of the LDC which establishes the following: “1. The abusive exploitation by one or more companies of their dominant position in all or part of the national market is prohibited. 2. The abuse may consist of: a) The imposition, directly or indirectly, of prices or other commercial or service conditions that are not equitable. (…) c) The unjustified refusal to satisfy demands for the purchase of products or the provision of services. d) The application, in commercial or service relationships, of unequal conditions for equivalent services, placing some competitors at a disadvantage compared to others. e) The subordination of the conclusion of contracts to the acceptance of supplementary fees that, by their nature or according to trade practices, are not related to the object of such contracts.”</w:t>
      </w:r>
    </w:p>
    <w:p>
      <w:r>
        <w:t>(48) Regarding the abuse of dominant position, it should be noted that AENA is the only operator in Spain dedicated to the operation of airports, managing 47 airports and 2 heliports in national territory. Therefore, AENA has a dominant position in the management of Málaga-Costa del Sol airport. That said, it is necessary to analyze whether</w:t>
      </w:r>
    </w:p>
    <w:p>
      <w:r>
        <w:rPr>
          <w:b/>
        </w:rPr>
        <w:t>[Pages 13–15]</w:t>
      </w:r>
    </w:p>
    <w:p>
      <w:r>
        <w:t>AENA has abused its dominant position in the exercise of its activities as alleged by the complainant.</w:t>
      </w:r>
    </w:p>
    <w:p>
      <w:r>
        <w:t>(49) Ryanair complains, on the one hand, about the imposition of excessive prices by AENA, claiming that the use of jet bridges has no value for its company and represents an additional cost over the boarding/disembarking procedure on foot. It should be noted that, according to the information in the file, at Málaga-Costa del Sol airport, the only boarding/disembarking procedure on foot that is allowed is from contact positions, with the use of these positions being precisely what incurs the payment of the public service for the use of jet bridges regardless of whether they have been used or not (paragraph 43). Therefore, there would be no additional cost for the boarding procedure using a jet bridge compared to the boarding procedure on foot without a jet bridge at a contact position.</w:t>
      </w:r>
    </w:p>
    <w:p>
      <w:r>
        <w:t>(50) If there were an additional cost, it should be interpreted, therefore, in relation to boarding from remote positions using the corresponding buses (shuttles) for transporting passengers from the terminal to the aircraft. In this case, it is a different form of providing the boarding/disembarking service that incurs different costs and, consequently, is not comparable. Indeed, boarding from remote positions would require payment for the public service for parking services, to which the price of the transport service should be added, which is a service for which AENA establishes maximum rates (paragraph 44) and which Ryanair self-handles (paragraph 28).</w:t>
      </w:r>
    </w:p>
    <w:p>
      <w:r>
        <w:t>(51) Ryanair also alleges that AENA is applying identical conditions (jet bridge usage charge) for unequal transactions since its company is not satisfied with the use of jet bridges due to having a different business model than other companies that are satisfied. From Ryanair's statements, it seems to imply the existence of different markets based on the business model. It should be noted in this regard that Ryanair already invoked this market differentiation in the notification of the concentration operation with Aer Lingus in 2007 (Decision of 27-06-2007 in case COMP/M.4439 Ryanair/Aer Lingus). The European Commission concluded that Ryanair does not operate in its own market but competes like other operators within differentiated markets in point-to-point regular services (paragraphs 52-53 of the decision).</w:t>
      </w:r>
    </w:p>
    <w:p>
      <w:r>
        <w:t>(52) Ryanair itself indicates that it uses the boarding/disembarking procedure on foot at 17 Spanish airports out of the 22 in which it operates (paragraph 3), which shows that, at five airports (including Madrid), it uses a jet bridge and, therefore, presents the same business model as those companies that it considers are satisfied with the use of jet bridges.</w:t>
      </w:r>
    </w:p>
    <w:p>
      <w:r>
        <w:t>(53) Ryanair additionally complains about the unjustified refusal to meet the demand for the provision of a service. On the one hand, the boarding/disembarking service on foot without a jet bridge and, on the other, the boarding/disembarking service from remote positions. To assess AENA's decisions, it is necessary to take into account, first of all, the characteristics of Málaga-Costa del Sol airport. In March 2010, a new terminal came into service that is expected to nearly double passenger traffic over a horizon of 10 years. Currently, it is the fourth Spanish airport by passenger traffic volume, having handled nearly 13 million passengers in 2011, and 47 airlines operate there (paragraphs 24-26).</w:t>
      </w:r>
    </w:p>
    <w:p>
      <w:r>
        <w:t>(54) Secondly, it is necessary to consider that the airport is an infrastructure that is made available to all airlines operating there. Thus, Ryanair's desire to use only certain positions must be aligned with the desires of the other companies since it should not be forgotten that AENA's mission is to meet, as far as possible, the needs of all of them and not just those of one operator, always with the limitations imposed by safety and the capacity of its infrastructure, as both remote and contact positions are limited. In this context, AENA adopts rules and procedures that must be complied with by all companies. Among them, the boarding/disembarking procedure stands out, which has been modified as the infrastructures have transformed and based on the actions of the different companies (paragraphs 28-29).</w:t>
      </w:r>
    </w:p>
    <w:p>
      <w:r>
        <w:t>(55) It should be noted, in this regard, that of the 47 companies operating at Málaga-Costa del Sol airport, only two have requested the boarding/disembarking procedure on foot without a jet bridge: Air Nostrum and Ryanair (paragraph 40). It should also be noted that AENA, since the installation of jet bridges at the airports, has prioritized the allocation of these positions for reasons of safety, accessibility, quality, and optimization of airport operations (paragraph 35). However, this has not implied an absolute refusal to carry out boarding/disembarking operations on foot without a jet bridge or through remote positions. In fact, AENA has responded to Ryanair's requests by conducting two trials in 2009 to assess the opportunity to establish a boarding/disembarking procedure on foot at contact positions and, only after the new terminal came into operation, has proceeded to adopt a specific procedure with detailed rules (paragraph 36).</w:t>
      </w:r>
    </w:p>
    <w:p>
      <w:r>
        <w:t>(56) AENA has also responded to Ryanair's requests for boarding/disembarking at remote positions and on foot at contact positions. The information provided by AENA points in this direction. In the period from May 2011 to May 2012, of the boarding operations carried out at Málaga-Costa del Sol airport, 90% were carried out at contact positions and 10% at remote positions, in line with AENA's strategy. Of the operations carried out at contact positions by Ryanair, around 30% were done on foot without a jet bridge, and of the operations carried out at remote positions by the main companies of commercial flights, around 50% corresponded to Ryanair (paragraph 41).</w:t>
      </w:r>
    </w:p>
    <w:p>
      <w:r>
        <w:t>(57) From the above, it follows that AENA has not systematically denied Ryanair the ability to carry out boarding/disembarking operations on foot without a jet bridge from contact positions or boarding/disembarking from remote positions. Ryanair has used, like the other companies, jet bridges, remote parking, or boarding on foot depending on the situation of the infrastructures they share at the airport, which are, on the other hand, limited.</w:t>
      </w:r>
    </w:p>
    <w:p>
      <w:r>
        <w:t>(58) Finally, Ryanair has complained about AENA's linking of the use of jet bridges to the provision of basic airport services. Ryanair's argument seems to blame AENA for establishing a high public service charge for the use of jet bridges to compensate for a reduced charge for basic services set by Parliament. It should be noted in this regard that Law 21/2003, of July 7, on Air Security, approved in Parliament, sets the amount of all the financial charges that AENA can collect and also establishes a consultation procedure with associations or organizations of airlines using the airports regarding the functioning of the system of charges, their level, and the quality of the services provided (paragraph 42).</w:t>
      </w:r>
    </w:p>
    <w:p>
      <w:r>
        <w:t>(59) It should also be considered that in all contracts signed by AENA, there is a clause establishing that the user is obliged to use the centralized management infrastructures that the airport makes available to them (paragraph 45).</w:t>
      </w:r>
    </w:p>
    <w:p>
      <w:r>
        <w:t>(60) In light of the above, this Directorate of Investigation considers that AENA's action of conditioning the boarding/disembarking of passengers on foot without a jet bridge to compliance with a procedure applicable to all companies on equal terms in a large airport, with a high number of companies with different business models and limited capacity, seems justified and does not constitute discriminatory treatment towards Ryanair compared to the other companies.</w:t>
      </w:r>
    </w:p>
    <w:p>
      <w:r>
        <w:t>(61) Finally, it should be noted that in a recent judgment, the Commercial Court No. 3 of Alicante has dismissed the claim.</w:t>
      </w:r>
    </w:p>
    <w:p>
      <w:r>
        <w:rPr>
          <w:b/>
        </w:rPr>
        <w:t>[Pages 16–17]</w:t>
      </w:r>
    </w:p>
    <w:p>
      <w:r>
        <w:t>(61) Finally, it should be noted that in a recent judgment, the Commercial Court No. 3 of Alicante has dismissed the lawsuit filed by Ryanair against AENA on the same matter as this file at Alicante airport (folios 1087-1103).</w:t>
      </w:r>
    </w:p>
    <w:p>
      <w:r>
        <w:t>11. The Council of the CNC deliberated and issued this Resolution in its session on November 7, 2012.</w:t>
      </w:r>
    </w:p>
    <w:p>
      <w:r>
        <w:t>LEGAL GROUNDS</w:t>
      </w:r>
    </w:p>
    <w:p>
      <w:r>
        <w:t>FIRST.- Article 49.3 of Law 15/2007, of July 3, on the Defense of Competition provides that "The Council of the National Competition Commission, at the proposal of the Directorate of Investigation, may agree not to initiate proceedings arising from the alleged commission of the conduct prohibited by Articles 1, 2, and 3 of this Law and to archive the proceedings when it considers that there are no indications of an infringement of the Law. (LDC)."</w:t>
      </w:r>
    </w:p>
    <w:p>
      <w:r>
        <w:t>In this regard, Article 27.1 of Royal Decree 261/2008, of February 22, which approves the Regulation on the Defense of Competition, stipulates that, "in order for the Council of the National Competition Commission to agree not to initiate proceedings and to archive the proceedings in the terms established in Articles 44 and 49.3 of Law 15/2007, of July 3, the Directorate of Investigation shall forward the complaint received, the preliminary proceedings carried out, if applicable, and a proposal for archiving."</w:t>
      </w:r>
    </w:p>
    <w:p>
      <w:r>
        <w:t>In this file, the DI, based on the aforementioned provisions, proposes to the Council, "the non-initiation of the sanctioning procedure, as well as the archiving of the proceedings followed as a result of the complaint filed by Ryanair Limited, considering that there are no indications of infringement of the aforementioned Law."</w:t>
      </w:r>
    </w:p>
    <w:p>
      <w:r>
        <w:t>Therefore, taking into account the cited regulations, the purpose of this Resolution is to determine whether, in light of the information available in the file, the proposal submitted to this Council is in accordance with the Law due to the absence of indications of infringement in the practice reported and analyzed by the instructing body.</w:t>
      </w:r>
    </w:p>
    <w:p>
      <w:r>
        <w:t>SECOND.- The facts reported by Ryanair refer to an alleged abuse of a dominant position by AENA in the market for the provision of ground handling services at Málaga airport. Specifically, it is alleged that AENA imposes the use of telescopic jet bridges (fingers) at the new terminal of the airport due, in its opinion, to the unacceptable and unjustified conditions imposed in the new boarding/disembarking procedure on foot without a jet bridge, as well as the charging of high public fees for the use of the aforementioned jet bridges.</w:t>
      </w:r>
    </w:p>
    <w:p>
      <w:r>
        <w:t>According to the file and as noted by the DI in Fact Background No. 9, the allocation of airport resources corresponds to the airports, and since the installation of jet bridges at the airports, priority has been given to the allocation of these positions for reasons of safety, accessibility, quality, and optimization of airport operations. It is also noted in the information contained in the file that AENA grants the use of jet bridges, remote parking, or boarding positions on foot depending on the situation of the airport's limited infrastructures at any given time, on equal terms to all companies.</w:t>
      </w:r>
    </w:p>
    <w:p>
      <w:r>
        <w:t>Therefore, in light of the Report and Proposal of the DI and the information contained in the file, the Council agrees with the analysis of the facts and with the assessment made by the DI, which is reproduced in point 10 of the Background, in that the reported facts do not indicate that there are signs of infringement of competition rules, and therefore the archiving of the proceedings carried out is appropriate.</w:t>
      </w:r>
    </w:p>
    <w:p>
      <w:r>
        <w:t>In view of the cited provisions and other generally applicable ones, the Council of the National Competition Commission in the composition noted at the beginning,</w:t>
      </w:r>
    </w:p>
    <w:p>
      <w:r>
        <w:t>RESOLVES</w:t>
      </w:r>
    </w:p>
    <w:p>
      <w:r>
        <w:t>SOLE.- In accordance with Article 49.3 of Law 15/2007, of July 3, on the Defense of Competition, not to initiate a sanctioning procedure and to archive the proceedings followed in file S/0388/11, Jet Bridges Airports, considering that there are no indications of infringement of Article 2 of the same Law.</w:t>
      </w:r>
    </w:p>
    <w:p>
      <w:r>
        <w:t>This Resolution shall be communicated to the Directorate of Investigation and notified to the complainant and the complained party, informing them that it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