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https://www.cnmc.es/expedientes/s038911</w:t>
      </w:r>
    </w:p>
    <w:p>
      <w:r>
        <w:t>Pages translated : 7</w:t>
      </w:r>
    </w:p>
    <w:p/>
    <w:p>
      <w:r>
        <w:rPr>
          <w:b/>
        </w:rPr>
        <w:t>[Pages 1–3]</w:t>
      </w:r>
    </w:p>
    <w:p>
      <w:r>
        <w:t xml:space="preserve">Id. Cendoj: 28079230062013100118  </w:t>
        <w:br/>
        <w:t xml:space="preserve">Body: National Court. Contentious Chamber  </w:t>
        <w:br/>
        <w:t xml:space="preserve">Venue: Madrid  </w:t>
        <w:br/>
        <w:t xml:space="preserve">Section: 6  </w:t>
        <w:br/>
        <w:t xml:space="preserve">Resolution No.:  </w:t>
        <w:br/>
        <w:t xml:space="preserve">Date of Resolution: 03/22/2013  </w:t>
        <w:br/>
        <w:t xml:space="preserve">Appeal No.: 235/2012  </w:t>
        <w:br/>
        <w:t xml:space="preserve">Jurisdiction: Contentious  </w:t>
        <w:br/>
        <w:t xml:space="preserve">Rapporteur: MERCEDES PEDRAZ CALVO  </w:t>
        <w:br/>
        <w:t xml:space="preserve">Procedure: CONTENTIOUS  </w:t>
        <w:br/>
        <w:t xml:space="preserve">Type of Resolution: Judgment  </w:t>
        <w:br/>
        <w:t xml:space="preserve">Summary:  </w:t>
        <w:br/>
        <w:t xml:space="preserve">Archive of complaint for violation of the Competition Defense Law  </w:t>
        <w:br/>
        <w:t xml:space="preserve">Language:  </w:t>
        <w:br/>
        <w:t xml:space="preserve">Spanish  </w:t>
        <w:br/>
        <w:t xml:space="preserve">JUDGMENT  </w:t>
        <w:br/>
        <w:t xml:space="preserve">Madrid, on the twenty-second of March two thousand thirteen.  </w:t>
        <w:br/>
        <w:t xml:space="preserve">Having seen the administrative contentious appeal No. 235/2012 brought before the Contentious Administrative Chamber of the National Court by the ASSOCIATION OF RAILWAY TICKET PROVIDERS represented by the Attorney Mr. Zabala Falcó against the State Administration, directed and represented by the State Attorney, regarding the Resolution of the National Competition Commission dated March 7, 2012, concerning the archive of the complaint for violation of the Competition Defense Law, with an indeterminate amount. Being co-defendant RENFE OPERADORA represented by the Attorney Mr. Lanchares Perlado. The rapporteur being Judge Dª MERCEDES PEDRAZ CALVO.  </w:t>
        <w:br/>
        <w:t xml:space="preserve">FACTUAL BACKGROUND  </w:t>
        <w:br/>
        <w:t xml:space="preserve">FIRST -. The indicated legal representation filed an administrative contentious appeal before this Chamber against the referenced Resolution by means of a written submission dated May 21, 2012. By Decree of the Secretary, it was agreed to accept the appeal, ordering the claim of the administrative file.  </w:t>
        <w:br/>
        <w:t xml:space="preserve">SECOND -. At the appropriate procedural moment, the legal representation of the plaintiff formalized the claim by means of a written submission dated July 19, 2012, in which, after alleging the facts and legal grounds deemed necessary, concluded by requesting that a judgment be issued declaring:  </w:t>
        <w:br/>
        <w:t xml:space="preserve">-. The activity of RENFE-Operadora contrary to competition due to the abuse of the dominant position it holds over the sales offices regarding the service of intermediation in the sale of railway transport tickets.  </w:t>
        <w:br/>
        <w:t xml:space="preserve">-. The cessation of the described practices by imposing on RENFE-Operadora to allow sales offices to sell any passenger tickets under the same contractual conditions as they were previously doing, and subsidiarily under the same conditions as the operator ADIF or other agents involved in the ticket sales market as sales offices of RENFE-Operadora.  </w:t>
        <w:br/>
        <w:t xml:space="preserve">-. Prevent RENFE Operadora from continuing to engage in future conduct contrary to competition and restore the continuation of the contracts carried out by the aforementioned entity with each of the entities to which the Association of Railway Ticket Providers represents.  </w:t>
        <w:br/>
        <w:t xml:space="preserve">THIRD -. The State Attorney responded to the claim to oppose it, and based on the factual and legal grounds deemed appropriate, concluded by requesting the dismissal of the appeal.  </w:t>
        <w:br/>
        <w:t xml:space="preserve">FOURTH -. The Chamber issued an order agreeing to admit the appeal for evidence, with the documentary evidence being presented at the request of the plaintiff, with the result recorded in the files.  </w:t>
        <w:br/>
        <w:t xml:space="preserve">The parties, in turn, submitted their respective written conclusions to ratify what was requested in the claim and the response to the claim.  </w:t>
        <w:br/>
        <w:t xml:space="preserve">FIFTH -. The Chamber issued a Provision setting the date of March 20, 2013, for the voting and ruling on the appeal, in which deliberation and voting took place, having observed the legal prescriptions in its processing.  </w:t>
        <w:br/>
        <w:t xml:space="preserve">LEGAL GROUNDS  </w:t>
        <w:br/>
        <w:t xml:space="preserve">FIRST .- The object of challenge in this administrative contentious appeal is the agreement issued by the National Competition Commission on March 7, 2012, in the sanctioning file S/0389/11 RENFE TICKET OFFICE initiated by the Investigation Directorate of said body following the complaint received from the Association of Ticket and Railway Services Providers against RENFE OPERADORA for alleged restrictive competition practices consisting of abusing the dominant position that it "de facto" holds over the passenger transport market by rail in Spain, having unilaterally terminated contracts with ticket sales offices and reduced the commissions that constitute the remuneration to these offices for the sale of RENFE tickets, which could constitute, in the complainant's opinion, a violation of Article 2 of Law 15/2007, of July 3, on the Defense of Competition.  </w:t>
        <w:br/>
        <w:t xml:space="preserve">SECOND -. Among the declared facts established by the Investigation Directorate that support the decision to archive adopted, the following are relevant:  </w:t>
        <w:br/>
        <w:t xml:space="preserve">1-. Description of the parties:  </w:t>
        <w:br/>
        <w:t xml:space="preserve">a) complainant: "The complaining Association includes 12 of the 21 ticket offices of RENFE that exist in Spain, which for many years (in some cases since the 1940s) have maintained an uninterrupted contractual relationship with RENFE for the direct supply of tickets to local users. They are exclusively dedicated to the sale of RENFE tickets."  </w:t>
        <w:br/>
        <w:t xml:space="preserve">b) reported: "RENFE-OPERADORA is a public company providing passenger and freight railway transport services, dependent on the Ministry of Public Works, which was created from the restructuring in 2005 of the Spanish National Railway Network (RENFE)."  </w:t>
        <w:br/>
        <w:t xml:space="preserve">2-. Regulatory framework:  </w:t>
        <w:br/>
        <w:t xml:space="preserve">Law 39/2003 of November 17 on the Railway Sector in its statement of reasons recalls:  </w:t>
        <w:br/>
        <w:t xml:space="preserve">"a new public business entity called RENFE-Operadora is born, as a company providing railway transport services whose main task is to offer citizens the provision of all types of railway services. RENFE-Operadora assumes, within the timeframes and in the manner provided by law, the means and assets that RENFE has had allocated to the provision of railway services.  </w:t>
        <w:br/>
        <w:t xml:space="preserve">....  </w:t>
        <w:br/>
        <w:t xml:space="preserve">Since the entry into force of this law, the provision of freight transport services by rail at the national level is opened to competition and allows access for all railway companies that carry out international freight transport to the lines of the General Interest Railway Network that are part of the so-called Trans-European Railway Freight Transport Network."  </w:t>
        <w:br/>
        <w:t xml:space="preserve">The administration of railway infrastructures is entrusted to ADIF, while the new public business entity, called RENFE-OPERADORA, is responsible for railway transport services.  </w:t>
        <w:br/>
        <w:t xml:space="preserve">In this new scenario, the Board of Directors of RENFE established, in 2006, the Program Contract that regulates the contributions of the State to RENFE-Operadora. This Contract stipulated that in 2010 the contributions of the State to RENFE would cease, requiring this entity to present a situation of economic balance.  </w:t>
        <w:br/>
        <w:t xml:space="preserve">3-. Relevant facts:  </w:t>
        <w:br/>
        <w:t xml:space="preserve">"2. The sale of railway transport tickets is carried out through a) RENFE's own sales channels which, based on the collaboration agreement signed with ADIF, uses the sales points at railway stations and sales offices of this Public Business Entity, b) travel agencies, which act as intermediaries between RENFE and the client and are compensated for the management or intermediation services provided in the sale of tickets, and c) ticket offices.  </w:t>
        <w:br/>
        <w:t>3. The original contracts between the ticket offices and RENFE attached to the complaint were generally signed for a period of one to five years and have been renewed since then, sometimes tacitly. All the original contracts provided with the complaint contained clauses for unilateral termination by the parties, with a notice period of between one and six months. Most of the contracts have been reviewed and modified through Additional Protocols on several occasions. The latest of these modifications date, in most cases, from 2006 (folios 2 to 31, 39 and 78 to 621).</w:t>
      </w:r>
    </w:p>
    <w:p>
      <w:r>
        <w:rPr>
          <w:b/>
        </w:rPr>
        <w:t>[Pages 4–6]</w:t>
      </w:r>
    </w:p>
    <w:p>
      <w:r>
        <w:t>4. The commissions established for the sale of RENFE tickets at these offices depended on the type of journey, generally being [...] for international tickets, and [...] for national tickets. With the establishment of the AVE, the commissions for this type of tickets were set at [...], plus a surcharge of [...] (in some cases [...]) for specialized service provision, charged to the client (folio 37).</w:t>
      </w:r>
    </w:p>
    <w:p>
      <w:r>
        <w:t>5. On June 9, 2010, RENFE OPERADORA communicated (folios 31, 32, and 591 to 597) to the offices the termination of contracts effective from October 1, 2010 (for the offices in Puerto de Santa María and San Fernando, the termination was scheduled from January 1, 2011), offering RENFE to the offices the possibility of continuing to sell their tickets if they became travel agencies, and under the conditions established for them (basically, receiving from RENFE a sales commission of [...] and incentives for increased sales, although they may charge their clients a management and issuance fee for the tickets) (folios 31 and 32 and 598 to 603).</w:t>
      </w:r>
    </w:p>
    <w:p>
      <w:r>
        <w:t>6. On November 19, 2010, the complainant directed a proposal for the adaptation of the contracts to RENFE OPERADORA (folio 32 and 604 to 606). Likewise, on December 1, the complainant contacted RENFE OPERADORA by email in order to find a solution to the conflict (folio 607).</w:t>
      </w:r>
    </w:p>
    <w:p>
      <w:r>
        <w:t>THIRD -. The grounds for appeal alleged by the appellant can be summarized as follows:</w:t>
        <w:br/>
        <w:t>-. It states the relationship that connected the holders of the sales offices that are part of the Association with RENFE Operadora. It points out that the contractual relationship began on the dates indicated below and, after various substitutions and changes in conditions, especially economic ones, it has been maintained to the present: in Burgos the contractual relationship began in 1942, in Valladolid in 1988, in Sabadell in 1991, in Seville in 2000, in Pamplona in 1988, and in San Fernando in 2004. RENFE would have unilaterally terminated the contract.</w:t>
      </w:r>
    </w:p>
    <w:p>
      <w:r>
        <w:t>-. What the CNC refers to as a business strategy of RENFE Operadora is, in reality, a closure of an established and competitive market. The plaintiff understands that a "re-monopolization lacking regulatory coverage" has taken place.</w:t>
      </w:r>
    </w:p>
    <w:p>
      <w:r>
        <w:t>-. The contested resolution is contrary to Article 54.1.a) of Law 30/1992 because it does not analyze the situation of economic dependence in which the holders of the ticket sales offices find themselves. The defendant has a dominant position regarding the sale of railway tickets because it carries out 64.5% of sales directly and sets the sales conditions for third-party intermediaries.</w:t>
      </w:r>
    </w:p>
    <w:p>
      <w:r>
        <w:t>-. Article 24.a) of the LDC has been violated because the provisions regarding the abuse of dominant position by RENFE Operadora are applied.</w:t>
      </w:r>
    </w:p>
    <w:p>
      <w:r>
        <w:t>For its part, the State Attorney argues for the legality of the contested administrative act, recalling that the initiation of a sanctioning procedure is a discretionary power of the Administration, that the decision to archive is sufficiently motivated, and that the substantive decision is in accordance with the law.</w:t>
      </w:r>
    </w:p>
    <w:p>
      <w:r>
        <w:t>The co-defendant recalls the facts and that all contractual relationships are subject to termination by expiration of the term. It is a business decision adopted within the framework of the current regulatory framework, in order to fulfill the commitment to reduce the operating deficit, and to utilize new sales channels that do not require direct interaction with the customer, such as the Internet or telephone sales. The decision taken has a clear economic justification, and maintaining the previous situation is merely a means for the plaintiff to impose a contractual obligation that cannot be achieved otherwise. Finally, it recalls that the sales offices have alternatives to their business, including becoming an agency.</w:t>
      </w:r>
    </w:p>
    <w:p>
      <w:r>
        <w:t>FOURTH -. The CNC indicates that what is being discussed is whether RENFE Operadora could be using its dominant position as the sole provider of passenger railway transport services in Spain to abuse the ticket offices in the ticket sales intermediation market.</w:t>
      </w:r>
    </w:p>
    <w:p>
      <w:r>
        <w:t>In the opinion of this Chamber, the archiving is in accordance with the law: the examination of the situation reveals that, in fact, competition has been opened, as railway users have multiple means of acquiring tickets, and there is no reason to justify the maintenance of the contracts that RENFE had signed with the appellant companies on different dates.</w:t>
      </w:r>
    </w:p>
    <w:p>
      <w:r>
        <w:t>The contracts signed by RENFE with each of the plaintiff's associates had a specified term of validity in their clauses, with a provision for annual tacit renewal. In the judgment issued by the Commercial Court No. 7 of Madrid in ordinary procedure No. 267/2011, it has been resolved that "we are not dealing with an indefinite time contract but with an annual validity contract, which had been renewed and the defendant, something that the complaint does not deny, has respected the notice periods. On the other hand, the defendant's attitude is not arbitrary but is based on economic and business reasons that it justifies (document No. 4 of the response) in the need to reduce costs."</w:t>
      </w:r>
    </w:p>
    <w:p>
      <w:r>
        <w:t>The judgment then analyzes the data provided and concludes that "they evidence the lack of profitability for the defendant of maintaining this contractual formula... What underlies the plaintiff's request, which seeks the indefinite extension of the contracts, is to maintain a clearly advantageous contractual relationship against other competitors and detrimental to the counterparty, something that the defendant cannot be forced to do when the established contractual terms have already expired."</w:t>
      </w:r>
    </w:p>
    <w:p>
      <w:r>
        <w:t>In summary: RENFE has exercised its right not to extend the contract because the service provided by the plaintiff companies represented an unjustified additional cost; it is a business decision adopted based on national and community regulations.</w:t>
      </w:r>
    </w:p>
    <w:p>
      <w:r>
        <w:t>FIFTH -. Regarding the abuse of dominant position, the starting point is found in the consideration, as stated in the CNC resolution, that "the reported facts are framed within an internal reorganization of RENFE in its adjustment process to liberalization, which implies the transformation from a monopolistic environment where it operated exclusively, as the only public entity, to one where the management of infrastructures (entrusted to ADIF) is separated from the operation of railway traffic (entrusted to RENFE OPERADORA). Furthermore, financially, RENFE OPERADORA committed to achieving an economic equilibrium situation by 2010, which has led it to adopt a Strategic Plan to achieve it and to manage the public resources received from the State more efficiently."</w:t>
      </w:r>
    </w:p>
    <w:p>
      <w:r>
        <w:t>The LDC, like the TFEU, does not prohibit the dominant position but the abuse of it, and the reported facts, the non-renewal of the contracts signed in the past with the appellants, do not constitute abuse. From the very complaint, it is evident (p. 26) that RENFE is tendering the ticket sales service at various stations in Spain, although, as the plaintiff's writing also specifies, most of the calls refer to the comprehensive management and provision of auxiliary services at suburban stations. The problem, contrary to what constitutes the core of the plaintiff's argument, is not the payment of commissions or their past and present amounts, but whether RENFE's action to open the market through the aforementioned tender, which undoubtedly does not favor the situation of the plaintiffs, is contrary to free competition as it constitutes an abuse of dominant position.</w:t>
      </w:r>
    </w:p>
    <w:p>
      <w:r>
        <w:t>The Chamber considers that it is not because it is fully justified by having taken place a redefinition of the distribution channels for passenger train tickets within the framework of the sector's liberalization, to which is added the massive use of electronic and telephone means for the purchase and sale of said tickets.</w:t>
      </w:r>
    </w:p>
    <w:p>
      <w:r>
        <w:t>From all that has been stated, the present appeal is dismissed and the contested administrative act is confirmed in the extent that has been subject to appeal.</w:t>
      </w:r>
    </w:p>
    <w:p>
      <w:r>
        <w:t>SIXTH -. The reform of the jurisdictional law regarding procedural costs was published in the BOE on October 11, 2011, indicating in its final provision that it would come into force twenty days after said publication. Therefore, it came into force on October 31, 2011, and was drafted as follows: "art. 139.1. In the first or only instance, the judicial body, when issuing a judgment or resolving by order the appeals or incidents brought before it, shall impose the costs on the party that has seen all its claims rejected, unless it appreciates and reasons that the case presented serious doubts of fact or law."</w:t>
      </w:r>
    </w:p>
    <w:p>
      <w:r>
        <w:t>It is therefore appropriate to condemn the plaintiff to pay the costs, as it has seen its contentious-administrative appeal entirely rejected.</w:t>
      </w:r>
    </w:p>
    <w:p>
      <w:r>
        <w:t>HAVING SEEN the cited precepts and others of general and pertinent application, by the power granted to us by the Constitution,</w:t>
      </w:r>
    </w:p>
    <w:p>
      <w:r>
        <w:t>WE DECREE</w:t>
        <w:br/>
        <w:t>That we must DISMISS AND DISMISS</w:t>
        <w:br/>
        <w:t>the contentious-administrative appeal filed by the legal representation of the ASSOCIATION OF RAILWAY TICKET PROVIDERS against the Agreement issued on March 7, 2012, by the National Competition Commission described in the first legal basis of this judgment, which we confirm.</w:t>
      </w:r>
    </w:p>
    <w:p>
      <w:r>
        <w:rPr>
          <w:b/>
        </w:rPr>
        <w:t>[Pages 7–7]</w:t>
      </w:r>
    </w:p>
    <w:p>
      <w:r>
        <w:t xml:space="preserve">condemnation to pay the costs to the plaintiff party.  </w:t>
        <w:br/>
        <w:t xml:space="preserve">Notify the parties of this judgment, complying with the provisions of Article 248, paragraph 4 of the Organic Law of the Judiciary.  </w:t>
        <w:br/>
        <w:t xml:space="preserve">Thus, by this our Judgment, a copy of which will be sent in due course to the originating office, for legal purposes, along with the file - if applicable - we pronounce, order, and rule.  </w:t>
        <w:br/>
        <w:t>PUBLICATION.- The previous Judgment was read and published by the Honorable Ms. Reporting Magistrate on this date, while the Sixth Section of the Administrative Litigation Chamber of the National Court was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