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https://www.cnmc.es/expedientes/s039111</w:t>
      </w:r>
    </w:p>
    <w:p>
      <w:r>
        <w:t>Pages translated : 20</w:t>
      </w:r>
    </w:p>
    <w:p/>
    <w:p>
      <w:r>
        <w:rPr>
          <w:b/>
        </w:rPr>
        <w:t>[Pages 1–3]</w:t>
      </w:r>
    </w:p>
    <w:p>
      <w:r>
        <w:t>JURISPRUDENCE</w:t>
        <w:br/>
        <w:t>Roj: SAN 2110/2017 - ECLI: ES:AN:2017:2110</w:t>
        <w:br/>
        <w:t>Id Cendoj: 28079230062017100155</w:t>
        <w:br/>
        <w:t>Body: National Court. Administrative Litigation Chamber</w:t>
        <w:br/>
        <w:t>Venue: Madrid</w:t>
        <w:br/>
        <w:t>Section: 6</w:t>
        <w:br/>
        <w:t>Date: 23/05/2017</w:t>
        <w:br/>
        <w:t>Case Number: 263/2014</w:t>
        <w:br/>
        <w:t>Resolution Number: 182/2017</w:t>
        <w:br/>
        <w:t>Procedure: ORDINARY PROCEDURE</w:t>
        <w:br/>
        <w:t>Rapporteur: FRANCISCO DE LA PEÑA ELIAS</w:t>
        <w:br/>
        <w:t>Type of Resolution: Judgment</w:t>
        <w:br/>
        <w:t>Case Resolutions: SAN 2110/2017,</w:t>
        <w:br/>
        <w:t>ATS 356/2018,</w:t>
        <w:br/>
        <w:t>STS 3481/2018</w:t>
        <w:br/>
        <w:t>N A T I O N A L C O U R T</w:t>
        <w:br/>
        <w:t>Administrative Litigation Chamber</w:t>
        <w:br/>
        <w:t>SIXTH SECTION</w:t>
        <w:br/>
        <w:t>Case Number: 0000263 / 2014</w:t>
        <w:br/>
        <w:t>Type of Appeal: ORDINARY PROCEDURE</w:t>
        <w:br/>
        <w:t>General Registry Number: 02400/2014</w:t>
        <w:br/>
        <w:t>Claimant: BRITISH TELECOMMUNICATIONS PLC AND BT ESPAÑA, COMPAÑÍA DE SERVICIOS GLOBALES S.A.U.</w:t>
        <w:br/>
        <w:t>Procurator: Ms. CAYETANA DE ZULUETA LUCHSINGER</w:t>
        <w:br/>
        <w:t>Defendant: NATIONAL COMMISSION OF MARKETS AND COMPETITION</w:t>
        <w:br/>
        <w:t>Co-defendant: ORANGE ESPAÑA, S.A.U., TELEFÓNICA MÓVILES DE ESPAÑA, S.A.U. AND VODAFONE ESPAÑA S.A.U.</w:t>
        <w:br/>
        <w:t>State Attorney</w:t>
        <w:br/>
        <w:t>Rapporteur: Mr. FRANCISCO DE LA PEÑA ELIAS</w:t>
        <w:br/>
        <w:t>J U D G M E N T Nº:</w:t>
        <w:br/>
        <w:t>Madam President:</w:t>
        <w:br/>
        <w:t>Ms. BERTA SANTILLAN PEDROSA</w:t>
        <w:br/>
        <w:t>Honorable Judges:</w:t>
        <w:br/>
        <w:t>Mr. SANTIAGO PABLO SOLDEVILA FRAGOSO</w:t>
        <w:br/>
        <w:t>Mr. FRANCISCO DE LA PEÑA ELIAS</w:t>
        <w:br/>
        <w:t>Mr. RAMÓN CASTILLO BADAL</w:t>
        <w:br/>
        <w:t>Madrid, on the twenty-third of May two thousand seventeen.</w:t>
        <w:br/>
        <w:t>HAVING SEEN the present administrative litigation appeal number 263/14 filed by Procurator Ms. Cayetana Zulueta Luchsinger on behalf of BRITISH TELECOMMUNICATIONS PLC and BT ESPAÑA, COMPAÑÍA DE SERVICIOS GLOBALES S.A.U., against the resolution of March 6, 2014. The defendant Administration has been represented and defended by the State Attorney, and intervened as co-defendant ORANGE ESPAÑA, S.A.U., represented by Procurator Mr. Roberto Alonso Verdú; TELEFÓNICA MÓVILES DE ESPAÑA, S.A.U., represented by Procurator Ms. Carmen Ortiz Cornago; and VODAFONE ESPAÑA S.A.U., represented by Procurator Mr. Alberto Hidalgo Martínez.</w:t>
        <w:br/>
        <w:t>FACTUAL BACKGROUND</w:t>
        <w:br/>
        <w:t>FIRST.- The appeal was filed and the appropriate procedures provided by the Law of Jurisdiction were followed, and the claimant was summoned to formalize the complaint, which was verified by means of a written document in which, after outlining the facts and legal grounds deemed applicable, concluded by requesting that a judgment be issued to annul the contested resolution.</w:t>
        <w:br/>
        <w:t>SECOND.- The State Attorney and the co-defendant entities responded to the complaint with respective writings in which they requested that a judgment be issued confirming the contested acts in all their aspects.</w:t>
        <w:br/>
        <w:t>THIRD.- Pending the appeal for scheduling for voting and ruling when it was due, the hearing was set for January 25, 2017, although the deliberation extended to the sessions of February 15 and 22, March 15, and April 12 of the following year.</w:t>
        <w:br/>
        <w:t>The rapporteur has been the Honorable Mr. FRANCISCO DE LA PEÑA ELIAS, who expresses the opinion of the Chamber.</w:t>
        <w:br/>
        <w:t>LEGAL GROUNDS</w:t>
        <w:br/>
        <w:t>FIRST.- Through this process, the appellant entity challenges the resolution of the Council of the National Commission of Competition of March 6, 2014, arising from file number S/0391/11 "Mobile Calls," the dispositive part of which was literally as follows:</w:t>
        <w:br/>
        <w:t>"SOLE.- Declare that it has not been proven in this file the commission by Telefónica Móviles de España, S.A.U.; Vodafone España, S.A.U.; and France Telecom España, S.A., of an infringement of Article 2 of Law 15/2007, of July 3, on the Defense of Competition, and of Article 102 of the Treaty on the Functioning of the European Union (TFEU)."</w:t>
        <w:br/>
        <w:t>The relevant background in this procedure can be summarized, in view of the documents that make up the administrative file, as follows:</w:t>
        <w:br/>
        <w:t>1.- On December 16, 2011, British Telecommunications Plc and BT España Compañía de Servicios Globales de Telecomunicaciones, S.A.U. (jointly, BT), entities now claimants, filed a complaint before the National Commission of Competition against the Telefónica group and Vodafone España, S.A.U., for infringement of Articles 2 of the LDC and 102 of the TFEU.</w:t>
        <w:br/>
        <w:t>2.- Initiated by the Directorate of Investigation a reserved information under file number S/0391/11 to determine the occurrence of circumstances that could justify the initiation of sanctioning proceedings in relation to the aforementioned complaint, and in view of the data collected regarding the two entities denounced in the framework of the preliminary proceedings DP/2009/039 - regarding wholesale and retail services of mobile network calls of national scope and the contracts signed by these operators for the provision of services to Virtual Mobile Operators (MVNO) - in order to evaluate the situation and degree of competition in those markets and the possible existence of restrictive practices of competition therein, on January 2, 2012, the Directorate of Investigation ordered the initiation of sanctioning proceedings against Telefónica Móviles de España, S.A.U., Vodafone España, S.A.U., and France Telecom España, S.A. for prohibited conduct under Article 2 of the Law on the Defense of Competition, as well as under Article 102 of the TFEU, in different markets of the mobile telephony sector. This file was registered with number S/0391/11, to which the actions carried out in the reserved information with the same number were incorporated. Furthermore, in that agreement, BT was recognized as an interested party in the reference file.</w:t>
        <w:br/>
        <w:t>3.- After the procedures and actions reflected in the file, on January 8, 2013, the interested parties were notified of the statement of facts; and, on May 24, 2013, the Directorate of Investigation submitted the Proposal for Resolution Report and sent the file to the Council of the now-defunct CNC.</w:t>
        <w:br/>
        <w:t>4.- On November 26, 2013, the Directorate of Competition submitted to the Council the Report on Practice of Evidence and Complementary Actions. And finally, the Competition Chamber of the CNMC deliberated and issued the resolution that is the subject of this challenge.</w:t>
        <w:br/>
        <w:t>SECOND.- As summarized in the contested resolution (page 43), the file that concluded with its issuance aimed to determine whether Telefónica Móviles de España, S.A.U. (TME), Vodafone España, S.A.U. (VODAFONE), and France Telecom España, S.A. (ORANGE) had collectively committed an abuse prohibited by Article 2 of the LDC and 102 of the TFEU during the period from 2008 to 2010 by establishing certain wholesale termination and origination prices for mobile calls in contracts with complete MVNOs, along with the establishment of certain retail price levels for mobile calls. In particular, whether those wholesale and retail pricing policies "had produced a margin squeeze on their actual or potential equally efficient competitors, which had unjustifiably limited their competitive capacity in the national mobile voice call market."</w:t>
        <w:br/>
        <w:t>Such was the sense of the complaint filed at the time by the entities here acting, British Telecommunications Plc and BT España Compañía de Servicios Globales de Telecomunicaciones, S.A.U. (BT), which determined, as we said, the opening of the corresponding reserved information.</w:t>
        <w:br/>
        <w:t>Specifically, it was stated in the complaint (pages 1 and following of the file) the following:</w:t>
        <w:br/>
        <w:t>"This Complaint argues that Vodafone and Telefónica abuse their dominant position (jointly and/or individually) in the telecommunications market for businesses in Spain by offering retail prices lower than the input prices they offer in the wholesale market. This behavior constitutes a margin squeeze and abusive discrimination. These abuses have substantial effects on competition in the telecommunications market for businesses, which includes both mobile-to-mobile and fixed-to-mobile calls. These abuses have prevented the entry of competitors into the retail telecommunications market for businesses," subsequently identifying the denounced companies - VODAFONE España S.A.U. and TELEFÓNICA DE ESPAÑA S.A.-, to which it was attributed that "... they have abused, and abuse, their dominant position in the relevant markets by practicing a margin squeeze and discrimination contrary to European and Spanish competition rules, as well as to the corresponding sector regulation."</w:t>
        <w:br/>
        <w:t>The complaint was accompanied by documentation, which is also in the file, through which the abuse that the complaining entities highlighted before the Commission would be justified.</w:t>
        <w:br/>
        <w:t>The CNMC, after referring to the parties, defendant and complainant, with express mention of their position and the activity carried out in the market, analyzes the mobile communications sector and the structure of the retail and wholesale markets of such communications, as well as the entry of MVNOs in the provision of mobile communications services and their necessary relationship with Mobile Network Operators (MNO).</w:t>
        <w:br/>
        <w:t>It describes the regulatory framework (specifically, it refers to the regulation of wholesale termination and access and origination of mobile calls) and the system carried out by the now-defunct Directorate of Investigation to calculate the revenues and costs that operators must record to provide the national mobile voice retail service.</w:t>
        <w:br/>
        <w:t>Additionally, it refers to the analysis of the Directorate of Investigation on the evolution of the prices of retail and wholesale traffic services that would justify the conclusion that "... the analysis of the evolution of the prices of retail mobile voice call traffic of national scope shows that both TME's prices, as well as those of VODAFONE and ORANGE have followed a downward trend between 2007 and 2010 and that the three operators have applied a pricing differentiation policy between on-net and off-net calls throughout the period. These characteristics are presented both in the overall market and in the business segment, where traffic price levels are generally lower...(...) The evolution of the prices of national mobile voice call termination traffic reveals that the three operators, TME, VODAFONE, and ORANGE have evolved in line with the maximum prices authorized by the CMT throughout the period 2007-2010. The analysis of the traffic prices of wholesale origination services (which include origination and termination call services) shows a similarity between the prices applied by TME, VODAFONE, and ORANGE, both in terms of their level and in terms of their evolution."</w:t>
        <w:br/>
        <w:t>In its legal reasoning, the resolution of March 6, 2014, focuses on the issue of determining the relevant markets, which it identifies with the retail service of national mobile voice calls -leaving open the possibility of segmenting it according to whether the customers are residential or business-, of national dimension; the wholesale service of termination of voice calls on TME's mobile network, of national dimension; the wholesale service of termination of voice calls on VODAFONE's mobile network, of national dimension; the wholesale service of termination of voice calls on ORANGE's mobile network, of national dimension; as well as the wholesale services of origination of mobile voice calls (access and interconnection of origination and termination of calls), also of national dimension.</w:t>
        <w:br/>
        <w:t>And this in order to specify, in turn, and as a prerequisite to analyze the eventual occurrence of the reported practices, whether TME, VODAFONE, and ORANGE occupy a dominant position in the aforementioned markets.</w:t>
      </w:r>
    </w:p>
    <w:p>
      <w:r>
        <w:rPr>
          <w:b/>
        </w:rPr>
        <w:t>[Pages 4–6]</w:t>
      </w:r>
    </w:p>
    <w:p>
      <w:r>
        <w:t>JURISPRUDENCE</w:t>
        <w:br/>
        <w:t>The conclusion reached is that such a dominant position exists in relation to each of these markets. Thus, it states (page 56), regarding the wholesale termination market, that "Because the wholesale termination services of each mobile operator are essential for the other operators - in order for their customers to establish off-net communications with customers of other operators - when previously addressing the definition of product markets, the existence of a relevant termination services market different for each of the networks of the various mobile operators present in the market has been identified, and in particular, in the networks of TME, VODAFONE, and ORANGE. Consequently, each operator has in the reference market of its network a share of 100%."</w:t>
      </w:r>
    </w:p>
    <w:p>
      <w:r>
        <w:t>Regarding its conclusions on the matter, the resolution states that "The Council agrees with the now-defunct DI that the retail billing system reduces the downward pressure that the operator faces when setting the termination price of calls on its own non-substitutable network. Therefore, the Council also considers that, in the analyzed period, the conditions exist for an individual dominance situation of these operators in the wholesale mobile voice call termination markets on each of their mobile networks."</w:t>
      </w:r>
    </w:p>
    <w:p>
      <w:r>
        <w:t>As for the wholesale call origination market, it recalls that this is a regulated market under the Resolution of the now-defunct CMT of February 2, 2006, in which the existence of significant market power jointly held by TME, VODAFONE, and ORANGE has been recognized, to which the obligation to respond to requests for access to specific resources of their networks and their use at reasonable prices has been imposed.</w:t>
      </w:r>
    </w:p>
    <w:p>
      <w:r>
        <w:t>Although prices are not determined, this resolution establishes that "in no case may the prices offered to third parties by operators declared with SMP be excessive or involve an understanding of the operational margins of the requesting operator that prevents the entry of an efficient operator." The CMT Resolution was challenged by TME before the National Court, which confirmed it by Judgment of January 12, 2009.</w:t>
      </w:r>
    </w:p>
    <w:p>
      <w:r>
        <w:t>The Council highlights that "this is a very transparent market in which the behaviors of the operators can be easily monitored due to the small number of operators and the existing link between this market and the downstream retail market, which is also very transparent. It is noteworthy that, in the analyzed period, there are only 9 full MVNOs before which TME, VODAFONE, and ORANGE are the only providers of wholesale access services, each with a monopoly over its network. It is also emphasized in the Proposal Report that the very process of negotiating contracts between OMR and MVNO reinforces transparency regarding prices and their conditions, so that any deviation by an operator towards more aggressive price competition is easily detectable either by the incorporation of new MVNOs into the OMR's network or by the pricing strategies of full MVNOs in the retail markets."</w:t>
      </w:r>
    </w:p>
    <w:p>
      <w:r>
        <w:t>The conclusion, in this case, is the same as in the wholesale termination market, and thus the Council states that "... TME, VODAFONE, and ORANGE maintain a collective dominant position in the market for access and origination of calls and that, according to the doctrine on dominance, the lack of interest in competing in this type of services is corroborated. The profit that competing and capturing customers in the wholesale market at more competitive prices would bring them would not have compensated for the harm that allowing MVNOs to access the retail market through these services could generate for them. As the now-defunct Council of the CNC indicated, the best evidence of the lack of interest is that despite the existence of potential demand - as indicated by the CMT in its Resolution of February 2, 2006 - they did not offer these services until they were compelled to do so."</w:t>
      </w:r>
    </w:p>
    <w:p>
      <w:r>
        <w:t>Finally, regarding the retail market for voice calls, the contested resolution highlights, following the criteria of the Investigation Directorate, that in it the price transparency is total, "derived from the sectoral regulation and the very nature of the market that has implications for its competitive dynamics."</w:t>
      </w:r>
    </w:p>
    <w:p>
      <w:r>
        <w:t>It warns of the circumstance, also highlighted by the Directorate, that "the pricing policies carried out by TME, VODAFONE, and ORANGE in this market present several common features. The three operators, as in the previous market, distinguish between on-net and off-net calls, the latter having higher prices; likewise, the trend of prices is decreasing over time and their level is significantly lower than that of unit revenues that incorporate additional revenue elements such as subscription fees or revenues from terminal sales; differences are also observed between the prices of combined traffic and the prices for the business segment, which are generally lower. (...) It is difficult to argue definitively that, during the years considered in this file and given the situation of this market in those years with the preponderance of mobile voice calls and the situation of the upstream markets, there was no type of dominant position of the main vertically integrated operators. However, as noted in the previous section on the definition of relevant markets, it is not in the retail market where it is appropriate to identify the existence of dominant positions as a fundamental element to analyze a margin squeeze behavior. According to the jurisprudence of the Court of Justice, it is not necessary for there to be dominance in the downstream markets when the company is vertically integrated and has an essential input in the upstream market - in this case, the network infrastructure for mobile communications - without which it is not possible to provide services in the retail market, which is indeed the case here."</w:t>
      </w:r>
    </w:p>
    <w:p>
      <w:r>
        <w:t>All these considerations would be necessary to make a specific pronouncement on whether or not the alleged abusive practice occurred, that is, a margin squeeze by the operators that occupy, as stated, a dominant position in the market, which could have had exclusionary effects.</w:t>
      </w:r>
    </w:p>
    <w:p>
      <w:r>
        <w:t>A pronouncement that, we can anticipate, is contrary to concluding that the margin squeeze has had exclusionary effects because, it states, "there is no sufficiently robust evidence" of this.</w:t>
      </w:r>
    </w:p>
    <w:p>
      <w:r>
        <w:t>THIRD.- Before analyzing the legality of that decision from the perspective of the specific grounds for challenge raised in the complaint, some considerations must be made regarding the definition of the alleged practice, that is, the abuse of the dominant position jointly held by several companies, which would have occurred through the margin squeeze imposed on their competitors in the national mobile voice call market.</w:t>
      </w:r>
    </w:p>
    <w:p>
      <w:r>
        <w:t>It is important to first recall that the infringement attributed is that contemplated in Article 2 of Law 15/2007, of July, on the Defense of Competition, and Article 102 of the TFEU.</w:t>
      </w:r>
    </w:p>
    <w:p>
      <w:r>
        <w:t>The first, under the heading Abuse of Dominant Position, provides as follows:</w:t>
        <w:br/>
        <w:t>"1. The abusive exploitation by one or more companies of their dominant position in all or part of the national market is prohibited.</w:t>
        <w:br/>
        <w:t>2. The abuse may consist, in particular, of:</w:t>
        <w:br/>
        <w:t>a) The direct or indirect imposition of unfair prices or other commercial or service conditions.</w:t>
        <w:br/>
        <w:t>b) The limitation of production, distribution, or technical development to the unjustified detriment of companies or consumers.</w:t>
        <w:br/>
        <w:t>c) The unjustified refusal to satisfy demands for the purchase of products or the provision of services.</w:t>
        <w:br/>
        <w:t>d) The application, in commercial or service relationships, of unequal conditions for equivalent services, placing some competitors at a disadvantage compared to others.</w:t>
        <w:br/>
        <w:t>e) The subordination of the conclusion of contracts to the acceptance of supplementary services that, by their nature or according to commercial practices, are not related to the object of such contracts.</w:t>
        <w:br/>
        <w:t>3. The prohibition provided in this article shall apply in cases where the dominant position in the market of one or more companies has been established by legal provision."</w:t>
      </w:r>
    </w:p>
    <w:p>
      <w:r>
        <w:t>For its part, Article 102 of the Treaty on the Functioning of the European Union (formerly Article 82 EC) establishes that "Abusive exploitation by one or more companies of a dominant position in the internal market or in a substantial part of it shall be incompatible with the internal market and shall be prohibited, insofar as it may affect trade between Member States. Such abusive practices may consist, in particular, of: a) directly or indirectly imposing unfair purchase or selling prices or other transaction conditions; b) limiting production, markets, or technical development to the detriment of consumers; c) applying unequal conditions to third-party contractors for equivalent services, which cause them a competitive disadvantage; d) subordinating the conclusion of contracts to the acceptance, by the other contractors, of supplementary services that, by their nature or according to commercial practices, have no relation to the object of such contracts."</w:t>
      </w:r>
    </w:p>
    <w:p>
      <w:r>
        <w:t>Both norms provide for the possibility that the dominant position, and the abuse of it, may be exercised by "one or more companies," that is, they contemplate the situation of collective dominance, which is precisely what is analyzed in the present case.</w:t>
      </w:r>
    </w:p>
    <w:p>
      <w:r>
        <w:t>The definition of collective dominant position in community jurisprudence originates from the judgment of the Court of First Instance of March 25, 1999, Gencor Ltd. v. Commission, Case T-102/96, which identifies it with the "interdependence relationship that exists among the members of a tight oligopoly within which, in a market with appropriate characteristics, especially in terms of market concentration, transparency, and product homogeneity, they can foresee their reciprocal behaviors and are therefore largely driven to coordinate their behavior in the market, in particular, to maximize their common profits by restricting production in order to raise prices. Indeed, in such a context, each operator knows that a highly competitive action on its part, aimed at increasing its market share (for example, a price reduction), would provoke identical action by the others, so that it would not gain any benefit from its initiative. All operators would therefore have to bear the decline in the level of prices."</w:t>
      </w:r>
    </w:p>
    <w:p>
      <w:r>
        <w:t>Therefore, the interdependence among companies is a prerequisite for the collective dominant position, which must simultaneously exclude any degree of agreement among them aimed at coordinating their behavior, since in such a case, the eventual infringement would not consist of abuse of dominant position, but rather in anti-competitive agreements among companies.</w:t>
      </w:r>
    </w:p>
    <w:p>
      <w:r>
        <w:t>Within the abuse of dominant position is included the so-called margin squeeze, a behavior that BT attributes to the defendants. This practice was defined in the judgment of the Court of First Instance of the European Communities of November 30, 2000, Industrie des Poudres Sphériques SA/Commission, T-5/97, by stating that "a price squeeze practice exists when a company that has a dominant position in the market for an intermediate product and uses part of its production for the manufacture of a finished product, selling the surplus of that intermediate product in the market, sets the selling price to third parties of the intermediate product at a level such that they do not have a sufficient transformation margin to remain competitive in the market for the finished product" (paragraph 178).</w:t>
      </w:r>
    </w:p>
    <w:p>
      <w:r>
        <w:t>The CJEU, in its judgment of February 17, 2011, in the case Telia Sonera, declares that margin compression exists if the difference between the retail price and the wholesale cost of the dominant company's input does not cover the remaining costs of providing the retail service, such that a competitor as efficient as the incumbent operator finds it unprofitable to compete in that retail market by offering the service to end customers.</w:t>
      </w:r>
    </w:p>
    <w:p>
      <w:r>
        <w:t>The sector that offers suitable characteristics for this type of practice is telecommunications, as the provision of service to end users is necessarily carried out through a single network available to a single operator, which will generally be the former monopolist, who also operates in the retail market. For the remaining competitors in this market, the installation of a distinct and alternative network, which would allow them not to depend on it, is economically unfeasible, so access to the unique network creates frequent competition problems.</w:t>
      </w:r>
    </w:p>
    <w:p>
      <w:r>
        <w:t>Regarding whether the margin squeeze can or cannot be considered an abusive practice prohibited by Article 82 of the EC, now 102 of the TFEU, given the relationship of assumptions contemplated therein, the judgment of the Court of Justice of the EU, Second Chamber, of October 14, 2010, C-280 P/2008, which confirmed that of the Court of First Instance of the European Communities of April 10, 2008, Deutsche Telekom/Commission (T-271/03), states that:</w:t>
        <w:br/>
        <w:t>"172 As for the abusive nature of the pricing practices of the appellant, it should be noted that Article 82 EC, second paragraph, letter a), expressly prohibits a dominant company from imposing directly or indirectly unfair prices.</w:t>
        <w:br/>
        <w:t>173 On the other hand, the list of abusive practices included in Article 82 EC is not exhaustive, so the practices it includes are merely examples of abuse of dominant position. Indeed, the enumeration of abusive practices contained in this provision does not exhaust the forms of abusive exploitation of dominant position prohibited by the Treaty (see the judgment British Airways/Commission, cited above, paragraph 57 and cited jurisprudence).</w:t>
        <w:br/>
        <w:t>174 In this regard, it should be recalled that, by prohibiting the abusive exploitation of a dominant position, insofar as it may affect trade between Member States, Article 82 EC aims at the behaviors of a company in a dominant position that, in a market where competition is already weakened, precisely due to the presence of the company in question, have the effect of preventing, by means other than those governing normal competition between products or services based on the performances of economic agents, the maintenance of the degree of competition that still exists in the market or its development (see, in this sense, the judgments Hoffman-La Roche/Commission, cited above, paragraph 91; Nederlandsche Banden-Industrie-Michelin/Commission, cited above, paragraph 70; of July 3, 1991, AKZO/Commission, C-62/86, Rec. p. I-3359, paragraph 69; British Airways/Commission, cited above, paragraph 66, and France Télécom/Commission, cited above, paragraph 104).</w:t>
      </w:r>
    </w:p>
    <w:p>
      <w:r>
        <w:rPr>
          <w:b/>
        </w:rPr>
        <w:t>[Pages 7–9]</w:t>
      </w:r>
    </w:p>
    <w:p>
      <w:r>
        <w:t>JURISPRUDENCE</w:t>
        <w:br/>
        <w:t>175 From the jurisprudence of the Court of Justice, it follows that in order to determine whether a company in a dominant position has abusively exploited this position through its pricing practices, it is necessary to assess the overall circumstances, examine whether such practice aims to deprive the buyer of the possibility of choosing its sources of supply, or at least limit that possibility, prevent competitors from accessing the market, apply unequal conditions to third-party contractors for equivalent services, causing them a competitive disadvantage, or reinforce its dominant position by distorting competition (see, in this regard, the aforementioned judgments Nederlandsche Banden-Industrie-Michelin/Commission, paragraph 73, and British Airways/Commission, paragraph 67).</w:t>
        <w:br/>
        <w:t>176 Thus, since Article 82 EC does not only refer to practices that can cause immediate harm to consumers, but also to those that harm them by preventing the functioning of competition, it is the responsibility of the company in a dominant position, as already recalled in paragraph 83 of this judgment, to ensure that its behavior does not prevent the development of effective and undistorted competition in the common market (see, in this regard, the judgment France Télécom/Commission, aforementioned, paragraph 105 and cited jurisprudence).</w:t>
        <w:br/>
        <w:t>177 It follows that Article 82 EC prohibits, in particular, a company in a dominant position from engaging in pricing practices that lead to the exclusion of equally efficient competitors, whether current or potential, that is to say, practices that can hinder or prevent their access to the market, as well as hinder or prevent, for its other contracting parties, the choice between various sources of supply or business partners, thereby reinforcing its position by resorting to means other than those governing competition based on merits. In this perspective, all price competition cannot, however, be considered legitimate (see, in this regard, the aforementioned judgments Nederlandsche Banden-Industrie-Michelin/Commission, paragraph 73; AKZO/Commission, paragraph 70, and British Airways/Commission, paragraph 68).</w:t>
        <w:br/>
        <w:t>This pronouncement is, therefore, particularly illustrative of the scope that must be given to the concept of abusive practice, especially regarding its interpretation in the telecommunications sector and concerning margin squeeze behaviors that we are now analyzing.</w:t>
        <w:br/>
        <w:t>The same judgment also addresses the definition of such practices:</w:t>
        <w:br/>
        <w:t>"4. Regarding this margin squeeze, the Court, in paragraph 38 of the contested judgment, recalls the terms of recitals 102 and 105 of the contested Decision, which establish the following: '102 Margin squeeze is said to occur [...] when the total of the monthly and fixed charges payable to [the appellant] for wholesale access [to the local loop] forces competitors to charge their end customers prices higher than those [the appellant] charges its own end customers for the same services. If the wholesale charges [for access to the local loop] are higher than the retail charges [for access services for subscribers], the competitors of [the appellant] can in no case make profits, even if they are as efficient as [the appellant], since in addition to the wholesale charges [for access to the local loop] they have to bear other additional costs for marketing, billing, collection, etc. 103. By charging its competitors wholesale charges for access to the local loops that are higher than the charges it bills to its own end customers for access to the local network, [the appellant] prevents them from also offering access services through the local loop, and not just telephone calls.'</w:t>
        <w:br/>
        <w:t>It adds in paragraph 234 that 'Indeed, since the retail market for access services for subscribers constitutes a distinct market and the services for access to the local loop are indispensable for competitors at least as efficient as it is to enter into competition in that market with a company that, like the appellant, has a dominant position resulting largely from the legal monopoly it enjoyed before the liberalization of the telecommunications sector, the establishment of a system of undistorted competition requires that this dominant company cannot, through its pricing practices in that retail market, inflict, from the outset, on its competitors at least as efficient a competitive disadvantage in this market that could prevent or restrict their access to this market or the development of their activities therein.'</w:t>
        <w:br/>
        <w:t>Consequently, it is evident that the abuse of a dominant position can be exercised jointly by several companies, and it is also true that one of the means through which it can materialize is margin squeezing.</w:t>
        <w:br/>
        <w:t>The systems or tests useful for determining whether, in a specific market, an anticompetitive practice of this nature has occurred, are referred to in the Communication on the application of competition rules to access agreements in the telecommunications sector legal framework, reference markets, and principles (98/C 265/02), in its paragraphs 117 and 118.</w:t>
      </w:r>
    </w:p>
    <w:p>
      <w:r>
        <w:t>JURISPRUDENCE</w:t>
        <w:br/>
        <w:t>We will later refer again to these control systems and their effectiveness in determining whether margin squeezing produces exclusionary effects in the market when addressing the issue of the relevance of "economic studies."</w:t>
        <w:br/>
        <w:t>It must be said, however, at this point, that the equally efficient operator test provided in paragraph 118 was initially employed by the now-defunct Investigation Directorate to determine whether the margin squeeze reported by BT had indeed occurred. As reflected in the contested resolution when addressing the "Evaluation of the existence of margin squeezing with exclusionary effects" (page 61), "to analyze the possible existence of margin squeezing by the operators with market power, the DI has used the equally efficient operator approach in which the profitability of its activity is analyzed based on the downward costs of TME, VODAFONE, and ORANGE with the aim of determining whether this competitor with the same unit cost structure as the operational units of these companies in the downstream markets could be profitable in those markets, taking into account the retail and wholesale prices applied by the aforementioned companies. That is to say, whether an equally efficient operator (with the same costs as TME, VODAFONE, and ORANGE in the downstream market) can operate profitably considering the prices charged for wholesale upstream services and the prices in the retail market."</w:t>
        <w:br/>
        <w:t>After referring to the methodology used, the CNMC points out that "From the analysis of revenues, costs, and margins, the now-defunct DI considered it proven, in the PCH, that a complete MVNO as efficient as its host OMR wishing to participate in the national retail market for mobile voice calls, receiving the unit revenues and bearing the corresponding unit costs, would not have been able to obtain positive returns in any of the years of the period 2008-2010, a result that is confirmed with the individual data of TME, VODAFONE, and ORANGE. It was also found that an equally efficient operator would have obtained even more negative margins in the business segment (...) Therefore, the DI considered the margin squeeze in the retail market for mobile voice calls at the national level, and in the business segment, during the period 2008-2010 to be proven. Conduct contrary to Articles 2 LDC and 102 TFEU that causes exclusionary effects on competitors in the retail market for mobile voice calls and harms consumers since the resulting reduction in competitive pressure allows for the maintenance of high prices in retail services."</w:t>
        <w:br/>
        <w:t>However, in the contested resolution, it is noted that the legal qualification of the Investigation Directorate regarding the facts stated in the statement of particulars was modified in light of ORANGE's allegations regarding the proven behaviors and their suitability to significantly restrict competition in the retail market.</w:t>
        <w:br/>
        <w:t>The resolution states (page 63) that "Although TME, VODAFONE, and ORANGE would have individually developed wholesale retail pricing policies that, given their cost levels, generated a margin squeeze on some of their most relevant complete MVNOs, these individual practices of each of these companies would not have had the capacity to generate sufficient exclusionary effects in the retail market, as it was verified that any of the complete MVNOs using ORANGE's wholesale origination services could have replicated, without incurring losses, under the same equally efficient operator standard, TME's commercial policy (cross-test with ORANGE's wholesale prices and TME's unit costs and retail prices). Since TME was the most significant mobile operator with about (confidential) of the retail market share and (confidential) in the business segment, around half of the retail market would be challengeable for those complete MVNOs." This led the Directorate to consider that the exclusionary effects of the behaviors contrary to Articles 2 LDC and 102 TFEU were not sufficiently proven.</w:t>
        <w:br/>
        <w:t>The checks carried out by the now-defunct Investigation Directorate were complemented by the performance of "... remaining cross-tests between the wholesale prices of one operator and the unit costs and retail prices of another operator," the results of which were sent by the Competition Directorate, which concluded that "... only ORANGE's complete MVNO would have been able to compete profitably with TME in the period considered. In the rest of the cases, the cross-tests of margin squeezing would reveal the existence of margin squeeze, that is to say, it would not have been possible for the reference MVNOs of each OMR to compete profitably with the other OMRs in the market, both in the overall market and in the business segment." And that "... only with the switching costs for adaptations and penalties, the complete MVNOs would cease to have positive margins for the entire period in the business segment. That is to say, considering these costs, it would not have been profitable for the complete MVNOs - as efficient as TME - whose host was VODAFONE and TME, to switch to ORANGE for the provision of access and origination services and to benefit from its wholesale prices."</w:t>
      </w:r>
    </w:p>
    <w:p>
      <w:r>
        <w:t>JURISPRUDENCE</w:t>
        <w:br/>
        <w:t>On this basis, the Competition Chamber of the CNMC Council considers whether TME, VODAFONE, and ORANGE, whose dominant position in the wholesale markets has been established, have engaged in the behaviors reported by BT consisting of a margin squeeze with exclusionary effects in the market.</w:t>
        <w:br/>
        <w:t>It starts from the absence of jurisprudence on the analyzed situation, specifically, on the quantitative accreditation of margin squeezing in a situation of collective dominance, since the existing pronouncements have focused on cases of individual dominance. And it assumes that the collective nature requires "having a robust analysis that fully and broadly confirms the existence of the behavior contrary to competition law and its anticompetitive effects."</w:t>
        <w:br/>
        <w:t>It highlights the usefulness of the test, applied by the Investigation Directorate, of the equally efficient operator which, although designed to determine the existence of margin squeezing in situations of individual dominance, could also be considered a valid starting instrument in this case since "... it would allow determining, in a first approximation, to what extent TME, VODAFONE, and ORANGE would have individually developed wholesale and retail pricing policies related to mobile voice that, given their cost levels, generated a margin squeeze on some of their most relevant complete MVNOs by not allowing an equally efficient competitor to replicate the retail prices of its host operator without incurring losses."</w:t>
        <w:br/>
        <w:t>Despite admitting its shortcomings, it indicates that "The now-defunct DI already verified first, before the elevation of the Proposal Report, that given the wholesale price levels applied by ORANGE, any of the most relevant complete MVNOs affected by the investigated behaviors, using ORANGE's wholesale origination services, could have replicated without incurring losses, under the standard of the equally efficient operator, TME's commercial policy, the most significant mobile operator, with about (confidential) of the retail market for mobile voice calls in revenues during the period considered; replicability that would occur both for the overall retail market and in the business segment of mobile voice calls. This indicates, as the now-defunct DI points out in its Proposal Report, that ORANGE's reference complete MVNO, as well as the complete MVNOs of TME and VODAFONE, if they had opted to contract with ORANGE, would have been able to replicate TME's commercial policies without incurring losses, which means that (confidential) of mobile voice calls was challengeable. This evidence prevents, as indicated at the beginning of this section, the existence of sufficient exclusionary effects on competition from being established."</w:t>
        <w:br/>
        <w:t>In favor of this conclusion would be the results of the analyses of the cross-tests, analyses that "... due to the methodology and the costs considered, which had to be addressed from a more theoretical than practical perspective - which has conditioned the test - are not sufficiently conclusive to demonstrate the exclusionary effects of the margin squeeze."</w:t>
        <w:br/>
        <w:t>It makes a specific reference to the adaptation costs, which it says can be very different depending on the technical processes chosen for migration and the number of customers one has; and to the penalties, which must vary depending on "... the specific contractual clauses, the remaining duration of the contract, etc."</w:t>
        <w:br/>
        <w:t>And it warns that much of the information received is based on estimates but not on the existence of a real change, which ultimately leads it to conclude, as we saw, that there is not enough evidence to assert that the margin squeeze has had exclusionary effects in the market.</w:t>
        <w:br/>
        <w:t>FOURTH.- The claim is based on the circumstance, actually recognized by the contested resolution, that TELEFÓNICA, ORANGE, and VODAFONE have a joint dominant position in the wholesale access market and, at the same time, each of them holds an individual dominant position in its own network in the wholesale market for call termination.</w:t>
        <w:br/>
        <w:t>From this, it alleges that these companies abused their dominant position through a margin squeeze practice, and highlights that such a situation was noted by the CNMC in the contested agreement, which leads it to wonder why they were not sanctioned as the complainant claimed.</w:t>
        <w:br/>
        <w:t>The answer is also pointed out by the claimant by referring to the resolution of March 6, 2014, and would be found in the fact that such abusive practices did not produce exclusionary effects in the market.</w:t>
        <w:br/>
        <w:t>However, BT questions the use of the effects test employed by the Commission and denies that the possibility of migration without costs to ORANGE, which the resolution indicates as determining that no exclusionary effects occurred in the market, actually existed.</w:t>
        <w:br/>
        <w:t>It addresses, based on these considerations, the specific reasons on which it bases its appeal, and refers, first of all, to the presumption of exclusionary effects produced by the abuses of dominant position practiced through margin squeezing, which must be presumed according to the community jurisprudence it cites.</w:t>
      </w:r>
    </w:p>
    <w:p>
      <w:r>
        <w:rPr>
          <w:b/>
        </w:rPr>
        <w:t>[Pages 10–12]</w:t>
      </w:r>
    </w:p>
    <w:p>
      <w:r>
        <w:t>JURISPRUDENCE</w:t>
        <w:br/>
        <w:t>This thus raises what should be the first core issue of the litigation, namely, whether, for the abuse of a dominant position materialized through margin squeezing to be sanctionable, and once this has been established, it is necessary for exclusionary effects to occur in the market.</w:t>
      </w:r>
    </w:p>
    <w:p>
      <w:r>
        <w:t>The appellant's thesis, opposed by the co-defendant entities and the State Attorney, is based, as we have said, on rulings from the General Court, including the judgment of March 29, 2012, case T-336/07, Telefónica and Telefónica de España, and from the Court of Justice, which cites the judgment of October 14, 2010, case C-280/08 Deutsche Telekom, already mentioned, and the judgment of February 17, 2011, case C-52/09 TeliaSonera. Judgments that, in BT's opinion, would indicate the existence of the infringement once the dominant position and the practice of margin squeezing have been established without the need to prove the occurrence of exclusionary effects in the market.</w:t>
      </w:r>
    </w:p>
    <w:p>
      <w:r>
        <w:t>It is also important to highlight here a circumstance that the same resolution, when defining the Council's position in this matter, takes as a starting point: there is no prior established jurisprudence on the quantitative proof of margin squeezing in a situation of collective dominance.</w:t>
      </w:r>
    </w:p>
    <w:p>
      <w:r>
        <w:t>However, nothing prevents the application of a generally accepted criterion regarding the abuse of a dominant position as a prohibited practice, namely that such abuse cannot be disconnected from the production of effects in the market.</w:t>
      </w:r>
    </w:p>
    <w:p>
      <w:r>
        <w:t>Important general guidelines on this matter are provided by the judgment of the Court of Justice (Grand Chamber) of March 27, 2012, Case C-209/10 Post Danmark, in which the following is stated:</w:t>
      </w:r>
    </w:p>
    <w:p>
      <w:r>
        <w:t>"20 From the case law, it follows that Article 82 EC (EDL 1978/3879) does not refer solely to practices that cause immediate harm to consumers, but also to those that harm them by preventing an effective competitive structure (judgment of February 17, 2011, TeliaSonera Sverige, C-52/09, Rec. p. I-0000, paragraph 24 and cited case law). In this sense, the expression 'abusive exclusionary practice' in the preliminary questions must be understood.</w:t>
      </w:r>
    </w:p>
    <w:p>
      <w:r>
        <w:t>21 It is established case law that the declaration of the existence of such a dominant position does not, in itself, imply any reproach to the company in question (see the judgments of November 9, 1983, Nederlandsche Banden-Industrie-Michelin/Commission, 322/81, Rec. p. 3461, paragraph 57, and March 16, 2000, Compagnie maritime belge transports and others/Commission, C-395/96 P and C-396/96 P, Rec. p. I-1365, paragraph 37). Indeed, Article 82 EC (EDL 1978/3879) does not aim to prevent a company from achieving, through its own merits, a dominant position in a market (see, in particular, the judgment TeliaSonera Sverige, cited above, paragraph 24). This provision also does not seek to ensure that less efficient competitors than the company occupying a dominant position remain in the market.</w:t>
      </w:r>
    </w:p>
    <w:p>
      <w:r>
        <w:t>22 Consequently, not all exclusionary effects necessarily distort competition (see, by analogy, the judgment TeliaSonera Sverige, cited above, paragraph 43). By definition, merit-based competition may entail the disappearance of the market or the marginalization of less efficient competitors and, therefore, less attractive to consumers, especially regarding prices, offerings, quality, or innovation.</w:t>
      </w:r>
    </w:p>
    <w:p>
      <w:r>
        <w:t>23 According to also established case law, a company occupying a dominant position has a special responsibility not to impede, through its behavior, the development of effective and undistorted competition in the internal market (see the judgment of April 2, 2009, France Télécom/Commission, C-202/07 P, Rec. p. I-2369, paragraph 105 and cited case law). When the existence of a dominant position originates from an old legal monopoly, this circumstance must be taken into account.</w:t>
      </w:r>
    </w:p>
    <w:p>
      <w:r>
        <w:t>24 In this regard, it should also be noted that Article 82 EC (EDL 1978/3879) refers, in particular, to the behaviors of a company in a dominant position that, to the detriment of consumers, have the effect of preventing, by means other than those governing normal competition based on the performance of economic agents, the maintenance of the degree of competition that exists in the market or its development (see, in this sense, the judgments AKZO/Commission, cited above, paragraph 69; France Télécom/Commission, cited above, paragraphs 104 and 105, and October 14, 2010, Deutsche Telekom/Commission, C-280/08 P, Rec. p. I-0000, paragraphs 174, 176, and 180 and cited case law).</w:t>
      </w:r>
    </w:p>
    <w:p>
      <w:r>
        <w:t>25 Thus, Article 82 EC (EDL 1978/3879) prohibits, in particular, a company in a dominant position from engaging in practices that cause the exclusion of its competitors considered as efficient as itself and reinforcing its dominant position by resorting to means other than those governing merit-based competition. Therefore, under those circumstances, any price competition cannot be considered legitimate (see, in this sense, the aforementioned judgments AKZO/Commission, paragraphs 70 and 72; France Télécom/Commission, paragraph 106, and Deutsche Telekom/Commission, paragraph 177).</w:t>
      </w:r>
    </w:p>
    <w:p>
      <w:r>
        <w:t>26 To determine whether the company occupying a dominant position has abusively exploited that position through its pricing practices, it is necessary to assess all circumstances and examine whether such practices aim to deprive the buyer of the possibility of choosing their sources of supply, or at least limit that possibility, prevent competitors from accessing the market, apply unequal conditions to third-party contractors for equivalent services, causing them a competitive disadvantage, or reinforce its dominant position by distorting competition (judgment Deutsche Telekom/Commission, cited above, paragraph 175 and cited case law)."</w:t>
      </w:r>
    </w:p>
    <w:p>
      <w:r>
        <w:t>In a similar sense, and regarding the concept of abuse of a dominant position, the aforementioned judgment of the Court of Justice (First Chamber) of February 17, 2011, case C-52/09 TeliaSonera, makes the following considerations:</w:t>
      </w:r>
    </w:p>
    <w:p>
      <w:r>
        <w:t>"26 On the other hand, the list of abusive practices set out in Article 102 TFEU is not exhaustive, so that the enumeration of abusive practices contained in this provision does not exhaust the forms of abusive exploitation of a dominant position prohibited by Union law (judgment Deutsche Telekom/Commission, cited above, paragraph 173 and cited case law).</w:t>
      </w:r>
    </w:p>
    <w:p>
      <w:r>
        <w:t>27 Indeed, the abusive exploitation of a dominant position prohibited by that provision is an objective concept that concerns the behaviors of a company in a dominant position that, in a market where competition is already weakened, precisely due to the presence of the company in question, have the effect of preventing, by means other than those governing normal competition between products or services based on the performance of economic agents, the maintenance of the degree of competition that still exists in the market or its development (judgment Deutsche Telekom/Commission, cited above, paragraph 174, and cited case law).</w:t>
      </w:r>
    </w:p>
    <w:p>
      <w:r>
        <w:t>28 In order to determine whether the company occupying a dominant position has abusively exploited this position through its pricing practices, it is necessary to assess the overall circumstances, examine whether such practice aims to deprive the buyer of the possibility of choosing their sources of supply, or at least limit that possibility, prevent competitors from accessing the market, apply unequal conditions to third-party contractors for equivalent services, or reinforce its dominant position by distorting competition (judgment Deutsche Telekom, cited above, paragraph 175, and cited case law).</w:t>
      </w:r>
    </w:p>
    <w:p>
      <w:r>
        <w:t>29 These are the principles in light of which the referring court must examine the disputed pricing practice in the main litigation to determine whether it constitutes an abusive exploitation of the dominant position that TeliaSonera possibly holds."</w:t>
      </w:r>
    </w:p>
    <w:p>
      <w:r>
        <w:t>In particular, and regarding the abusive practice attributed, namely, margin squeezing that could represent a barrier to entry for competitors or their exclusion from the market, the judgment of July 10, 2014, of the CJEU, case C-295/12 P Telefónica, states:</w:t>
      </w:r>
    </w:p>
    <w:p>
      <w:r>
        <w:t>"124 This third allegation must be declared unfounded since, on the one hand, to demonstrate the abusive nature of a practice such as margin compression, that practice must have an anti-competitive effect in the market, but such effect does not have to be necessarily concrete, it is sufficient to demonstrate a possible anti-competitive effect that could expel competitors at least as efficient as the company in a dominant position (see the judgment TeliaSonera Sverige, EU:C:2011:83, paragraph 64), and, on the other hand, the General Court stated, in paragraph 282 of the contested judgment, in the context of its assessment of the facts, that the Commission demonstrated the existence of those potential effects."</w:t>
      </w:r>
    </w:p>
    <w:p>
      <w:r>
        <w:t>From the cited case law, and from that invoked by the appellant in support of its thesis, it follows that it is sufficient for the prohibited practice to occur if the squeezing produces, at least, a potential exclusion effect, and that such potential exclusion effect has been proven.</w:t>
      </w:r>
    </w:p>
    <w:p>
      <w:r>
        <w:t>The anti-competitive effect in the market would then be consummated in this type of practice when the margin squeezing acted by the dominant company or companies had the capacity, even if only potential, to exclude competitors at least as efficient as that company or companies.</w:t>
      </w:r>
    </w:p>
    <w:p>
      <w:r>
        <w:t>However, the evidence gathered in the file led, in this case, the CNMC to conclude that exclusionary effects did not occur since the affected MVNOs could have avoided them by resorting to one of the dominant OMRs, ORANGE.</w:t>
      </w:r>
    </w:p>
    <w:p>
      <w:r>
        <w:t>Thus, the impact on the market as a result of the practices of the reported OMRs would not have been proven with the necessary certainty to appreciate the infringement - the resolution refers to the lack of "sufficiently robust evidence" - as it is noted, on the contrary, that around half of the retail market - the most significant mobile operator in the market was TME - would be challengeable for the MVNOs using ORANGE's wholesale services.</w:t>
      </w:r>
    </w:p>
    <w:p>
      <w:r>
        <w:t>It can be said that this possibility would act as a true escape valve that would alleviate the situation generated by the margin squeeze to the point of eliminating any exclusionary effect in the market, even potential.</w:t>
      </w:r>
    </w:p>
    <w:p>
      <w:r>
        <w:t>Therefore, it is not that exclusionary effects were not anticipated when the margin squeeze had been proven, contrary to what the claimant believes should have been done by applying the European jurisprudence mentioned; it is that it would have been justified, on the contrary, that such exclusionary effects had been diluted, neutralizing the possible situation of abuse.</w:t>
      </w:r>
    </w:p>
    <w:p>
      <w:r>
        <w:t>All this allows explaining the decision of the CNMC from the perspective, which is the one proposed by the acting entity in the first ground of the claim, of whether or not the causation of effects in the market is essential for margin squeezing to constitute a situation of abuse of a dominant position, and determines that the ground is rejected as the criterion maintained by the CNMC is reconcilable, according to what has been stated, with the doctrine established by the Court of Justice on this issue.</w:t>
      </w:r>
    </w:p>
    <w:p>
      <w:r>
        <w:t>FIFTH.- It is obvious that, erected as a fundamental argument to exclude the liability of the reported entities, the absence of exclusionary effects in the market due to the described circumstance requires a sound economic analysis to support this conclusion.</w:t>
      </w:r>
    </w:p>
    <w:p>
      <w:r>
        <w:t>Before examining the arguments of the claimant that criticize those used by the contested resolution, some considerations of particular relevance must be made regarding the specific pronouncement of the CNMC which, let us remember, is contrary to appreciating the commission of the infringement due to lack of sufficient proof.</w:t>
      </w:r>
    </w:p>
    <w:p>
      <w:r>
        <w:t>This implies, and since we are dealing with sanctioning matters, that the existence of any doubt regarding the responsibility of the reported companies prevents them from being sanctioned and that, on the contrary, it is essential to provide sufficiently solid evidence to dispel those doubts and enable the sanction. All this without disregarding the powers that belong to the CNMC in order to decide, in light of such evidence, not only on the existence or non-existence of the infringement but also, at an earlier moment, on whether or not to initiate the appropriate proceedings in response to the complaint filed by a natural or legal person for alleged anti-competitive practices (judgment of this Section of December 17, 2013, appeal no. 432/12, which refers to the doctrine reflected in the judgment of the Court of First Instance of September 18, 1992, case T-24/90 Automec, in which paragraph 76 expressly states that "As the Commission is not obliged to rule on whether or not an infringement exists, it cannot be compelled to carry out an investigation, as this could only aim to ascertain the evidence elements regarding whether or not an infringement exists that it is not obliged to declare. In this regard, it should be noted that, unlike what is provided for in the second sentence of paragraph 1 of Article 89 of the Treaty, in the cases of requests submitted by Member States, Regulations No. 17 and No. 99/63 do not expressly oblige the Commission to initiate investigations into the complaints presented to it.").</w:t>
      </w:r>
    </w:p>
    <w:p>
      <w:r>
        <w:t>A second issue that must be taken into account in this analysis is related to the powers that the National Commission of Markets and Competition has regarding economic assessments.</w:t>
      </w:r>
    </w:p>
    <w:p>
      <w:r>
        <w:t>And finally, it is noteworthy that, as the CNMC itself points out, there is no prior established jurisprudence on the quantitative proof of margin squeezing in a situation of collective dominance. This is a very important clarification, as it nuances the possibility of mimetically transferring the criteria on tests usable in cases of margin squeezing established by European jurisprudence, as they have been developed in situations of individual dominance.</w:t>
      </w:r>
    </w:p>
    <w:p>
      <w:r>
        <w:t>Having said all this, the judgment of the Court of Justice (Grand Chamber) of February 15, 2005, case C-12/03 Tetra Laval, is noteworthy, as it establishes criteria that, although they initially refer to cases of economic concentrations, have been considered of general application.</w:t>
      </w:r>
    </w:p>
    <w:p>
      <w:r>
        <w:t>In this judgment, the following is stated:</w:t>
      </w:r>
    </w:p>
    <w:p>
      <w:r>
        <w:t>"37 By its first plea, the Commission contests the contested judgment to the extent that the Court of First Instance imposed on it the requirement that, when adopting a decision declaring a transaction incompatible with the common market, it must base its argumentation on a level of proof and quality of evidence that were incompatible with the broad powers it has when carrying out economic assessments. Thus, the Commission reproaches the Court of First Instance for infringing Article 230 EC by exceeding the level of control recognized by case law and, consequently, having...</w:t>
      </w:r>
    </w:p>
    <w:p>
      <w:r>
        <w:rPr>
          <w:b/>
        </w:rPr>
        <w:t>[Pages 13–15]</w:t>
      </w:r>
    </w:p>
    <w:p>
      <w:r>
        <w:t>JURISPRUDENCE</w:t>
        <w:br/>
        <w:t>improperly applied in the case at hand Article 2, paragraphs 2 and 3, of the Regulation by establishing a presumption of legality in favor of certain concentration operations.</w:t>
      </w:r>
    </w:p>
    <w:p>
      <w:r>
        <w:t>38 In this regard, it should be noted that, in paragraph 119 of the contested judgment, the Court of First Instance correctly recalled the criteria for judicial review of the Commission's decisions regarding concentrations, as formulated in the aforementioned Kali &amp; Salz judgment. In paragraphs 223 and 224 of that judgment, the Court of Justice stated that the substantive rules of the Regulation, and in particular its Article 2, confer upon the Commission a certain discretionary power, especially with respect to economic assessments, and that, consequently, the review by the Community judge of the exercise of that power, which is essential when defining the rules regarding concentrations, must be carried out taking into account the margin of appreciation implicit in the economic rules that are part of the concentration regime.</w:t>
      </w:r>
    </w:p>
    <w:p>
      <w:r>
        <w:t>39 While it is true that the Court of Justice recognizes a certain margin of appreciation for the Commission in economic matters, this does not imply that the Community judge should refrain from reviewing the Commission's interpretation of economic data. Indeed, the Community judge must not only verify the material accuracy of the evidence presented, its reliability, and its coherence, but also check whether such elements constitute the set of relevant data that must be taken into account to assess a complex situation and whether they are adequate to support the conclusions drawn from them. Such a review is even more necessary when it comes to a prospective analysis required by the examination of a concentration project that produces a conglomerate effect.</w:t>
      </w:r>
    </w:p>
    <w:p>
      <w:r>
        <w:t>40 Therefore, specifically referring to the aforementioned Kali &amp; Salz judgment, the Court of First Instance correctly stated, in paragraph 155 of the contested judgment, that the Commission's analysis regarding concentrations that produce a conglomerate effect is subject to requirements analogous to those defined by jurisprudence concerning the creation of a situation of collective dominant position and requires careful examination of the relevant circumstances to assess that effect on competition in the relevant market.</w:t>
      </w:r>
    </w:p>
    <w:p>
      <w:r>
        <w:t>Regarding the assessment of evidence in economic matters, the aforementioned judgment of the Court of Justice of July 10, 2014, C-295/12, reproduces the previous considerations and states:</w:t>
      </w:r>
    </w:p>
    <w:p>
      <w:r>
        <w:t>"54 Thus, the Court of Justice has already had the opportunity to emphasize that, while in areas requiring complex economic assessments, the Commission has a margin of appreciation in economic matters, this does not imply that the Union judge should refrain from controlling the Commission's interpretation of economic data. Indeed, the Union judge must not only verify, in particular, the material accuracy of the evidence presented, its reliability, and its coherence, but also check whether such elements constitute the set of relevant data that must be taken into account to assess a complex situation and whether they are adequate to support the conclusions drawn from them (judgments Commission/Tetra Laval, EU:C:2005:87, paragraph 39; Chalkor/Commission, EU:C:2011:815, paragraph 54, and Otis and others, EU:C:2012:684, paragraph 59).</w:t>
      </w:r>
    </w:p>
    <w:p>
      <w:r>
        <w:t>55 On the other hand, the lack of ex officio review of the contested decision as a whole does not violate the principle of effective judicial protection. For this principle to be respected, it is not essential that the General Court, which is certainly obliged to respond to the grounds invoked and to exercise both factual and legal review, is required to conduct a complete new investigation of the file ex officio (judgments Chalkor/Commission, EU:C:2011:815, paragraph 66, and Kone and others/Commission, C-510/11 P, EU:C:2013:696, paragraph 32).</w:t>
      </w:r>
    </w:p>
    <w:p>
      <w:r>
        <w:t>56 Thus, the Union judge must exercise legal review based on the evidence provided by the claimant in support of the grounds invoked, without being able to rely on the margin of appreciation that the Commission has when assessing such evidence to refrain from exercising in-depth review both of fact and law (see in this regard the judgments Chalkor/Commission, EU:C:2011:815, paragraph 62, and Schindler Holding and others/Commission, EU:C:2013:522, paragraph 37).</w:t>
      </w:r>
    </w:p>
    <w:p>
      <w:r>
        <w:t>57 In view of these characteristics, the legal review contemplated in Article 263 TFEU meets the requirements of the principle of effective judicial protection set out in Article 6 of the ECHR, which corresponds, in Union law, to Article 47 of the Charter (see in this regard the judgments Chalkor/Commission, EU:C:2011:815, paragraph 67; Otis and others, EU:C:2012:684, paragraph 56, and Schindler Holding and others/Commission, EU:C:2013:522, paragraph 38).</w:t>
      </w:r>
    </w:p>
    <w:p>
      <w:r>
        <w:t>In the case at hand, to analyze the possible existence of a margin squeeze by the operators with market power, the Investigation Directorate used the equally efficient operator (EEO) test - a mechanism already referred to, as we have said, in the Communication on the application of competition rules to access agreements in the telecommunications sector, legal framework, relevant markets, and principles (98/C 265/02), in which paragraph 118 indicated that "In appropriate circumstances, it can be demonstrated that a price reduction has occurred by showing that the margin between the access charge applied to competitors in the downstream market, including the operations of the dominant company, if any, and the price that the network operator applies in the downstream market is not sufficient for a service provider with a sufficient degree of efficiency in the downstream market to obtain a normal profit unless the dominant company can demonstrate that its downstream operations are exceptionally efficient" - in which it analyzed the profitability of the EEO's activity based on the downstream costs of TME, VODAFONE, and ORANGE with the aim of determining whether that competitor, with the same unit cost structure as the operational units of these companies in the downstream markets, could be profitable in those markets, taking into account the retail and wholesale prices applied by the aforementioned companies. "That is to say -reasoned the CNMC-, if an equally efficient operator (with the same costs as TME, VODAFONE, and ORANGE in the downstream market) can operate profitably considering the prices charged for wholesale upstream services and the retail market prices."</w:t>
      </w:r>
    </w:p>
    <w:p>
      <w:r>
        <w:t>The contested resolution describes the criteria followed by the Directorate to determine the unit revenues and payments and indicates that it took into account the actual figures corresponding to the period in order to "... consider, instead of the nominal rates of a certain service, all revenues and payments made corresponding to that service during each considered period," incorporating possible discounts or surcharges, subscription or periodic fees, revenues received or subsidies applied for terminal sales, flat rates, possible free thresholds, etc., as long as they were attributable to the service in question according to criteria analogous to those used in regulated cost accounting.</w:t>
      </w:r>
    </w:p>
    <w:p>
      <w:r>
        <w:t>Furthermore, it indicates that it opted to define the complete reference MVNO, for each of the OMRs, as one that enjoys the least favorable economic conditions, in the analysis period, in contracting the wholesale services of national mobile voice call origination, as this definition is consistent with the approach adopted by the now-defunct Telecommunications Market Commission in its Resolution 07/11, of March 3, 2011, regarding the complaint filed by Jazztel against Vodafone for the launch of its offer "Vodafone ADSL 6 Mb + flat rate + wifi router + USB modem."</w:t>
      </w:r>
    </w:p>
    <w:p>
      <w:r>
        <w:t>For the profitability assessment, it used the "period-to-period" analysis in which each year the revenues and costs recorded in the operator's accounts are compared, including depreciation of investments.</w:t>
      </w:r>
    </w:p>
    <w:p>
      <w:r>
        <w:t>Thus, taking into account the information provided by the companies, the Investigation Directorate determined the unit revenues, unit costs, and margins received and borne by the downstream units of TME, VODAFONE, and ORANGE in the retail market for mobile voice call services from 2008 to 2010, from which analysis it considered proven that a complete MVNO as efficient as its host OMR that wished to participate in the national retail market for mobile voice calls, receiving the corresponding unit revenues and bearing the corresponding unit costs, would not have been able to obtain positive returns in any of the years of the 2008-2010 period, a result that is confirmed by the individual data of TME, VODAFONE, and ORANGE.</w:t>
      </w:r>
    </w:p>
    <w:p>
      <w:r>
        <w:t>It also found that an equally efficient operator would have obtained even more negative margins in the business segment, thus understanding that the margin squeeze in the retail market for national mobile voice calls, and in the business segment, during the 2008-2010 period was proven, and consequently, conduct contrary to Articles 2 LDC and 102 TFEU had occurred.</w:t>
      </w:r>
    </w:p>
    <w:p>
      <w:r>
        <w:t>Moreover, such conduct would cause "exclusionary effects on competitors in the retail market for mobile voice calls" and "causes harm to consumers since the resulting reduction in competitive pressure allows for the maintenance of high prices in retail services."</w:t>
      </w:r>
    </w:p>
    <w:p>
      <w:r>
        <w:t>This analysis, which details the contested resolution, would, according to the criterion of the now-appellant society, be correct for meeting the requirements of European jurisprudence and conforming to the equally efficient operator test.</w:t>
      </w:r>
    </w:p>
    <w:p>
      <w:r>
        <w:t>However, and upon appreciating the existence of the infringement due to the results obtained as a consequence of the application of the test, the conclusion was modified in light of the allegations presented by ORANGE regarding the effects of the proven conduct and its ability to significantly restrict competition in the retail market. Following the reasoning of the CNMC, while TME, VODAFONE, and ORANGE would have individually developed wholesale and retail pricing policies that, given their cost levels, generated a margin squeeze for some of their MVNOs, these individual practices of each of these companies would not have had the ability to generate sufficient exclusionary effects in the retail market as it was verified that any of the MVNOs, using ORANGE's wholesale origination services, could have replicated, without incurring losses, under the same equally efficient operator standard, TME's commercial policy - the most significant mobile operator in the retail market and the business segment - such that around half of the retail market would be challengeable for those complete MVNOs.</w:t>
      </w:r>
    </w:p>
    <w:p>
      <w:r>
        <w:t>These reasons ultimately led the Directorate to understand that the exclusionary effects of the conduct contrary to Articles 2 LDC and 102 TFEU had not been sufficiently proven and to propose, consequently, in its Proposal Report the declaration of non-credibility of the conduct.</w:t>
      </w:r>
    </w:p>
    <w:p>
      <w:r>
        <w:t>SIXTH.- Having made the above considerations, it is appropriate to address the ground of the complaint that alleges that "the cross-test applied in the CNMC resolution to try to ascertain the possible exclusionary effects of the margin squeeze is contrary to law and to Community jurisprudence in this matter."</w:t>
      </w:r>
    </w:p>
    <w:p>
      <w:r>
        <w:t>This ground is justified, in summary, by the fact that such jurisprudence would only admit the equally efficient operator test as an appropriate mechanism to assess the existence of a margin squeeze, citing the judgments that reflect this criterion.</w:t>
      </w:r>
    </w:p>
    <w:p>
      <w:r>
        <w:t>However, we understand that it cannot be accepted in light of the arguments made in the previous foundation.</w:t>
      </w:r>
    </w:p>
    <w:p>
      <w:r>
        <w:t>Thus, and first of all, due to the existence of a margin of appreciation by the National Commission of Markets and Competition whose decision has, in this case and in relation to the margin squeeze control mechanism and its effects in the market, a sufficient and reasonable motivation in the considerations contained in the same contested resolution regarding the usefulness of the analysis of the cross-tests.</w:t>
      </w:r>
    </w:p>
    <w:p>
      <w:r>
        <w:t>It states in this regard on pages 67 and 68 that "The extension of the analysis of the cross-tests to all operators has completed the analysis to provide a comprehensive global view, but it is not sufficient in itself to change the finding that (confidential) of the market is contestable. Therefore, at this point, upon verifying the generalization of negative cross margins for the rest of the cross-tests, the introduction in the valuation of the analysis of the possible switching costs of the host operator for the MVNOs is appropriate."</w:t>
      </w:r>
    </w:p>
    <w:p>
      <w:r>
        <w:t>It further explains why the Council considers the analysis of the host operator switching costs relevant, stating that "... it is necessary to take into account first that of the different scenarios considered by the DC - low and high cost scenarios; adaptation and penalty costs; total market and business segment - only the existence of negative unit margins in the business segment with adaptation costs in the year 2010 would have been confirmed. The incorporation of penalty costs is complex and, only above certain thresholds calculated in the two considered scenarios, would negative unit margins be confirmed for the entire market."</w:t>
      </w:r>
    </w:p>
    <w:p>
      <w:r>
        <w:t>And it adds that "... for the purposes of this file, it is considered that the analysis carried out of these switching costs, due to the methodology and the costs considered, which had to be addressed from a more theoretical than practical perspective - which has conditioned the evidence - is not sufficiently conclusive to demonstrate the exclusionary effects of the margin squeeze. Apart from methodological issues, doubts arise regarding the incorporation of contractual costs, as it is complex to determine the long-term variable component of them. On the other hand, regarding the considered costs, from the information requested and provided by the interested parties, it emerges that there is a great variety of possible adaptation costs and compensations, which would require a more detailed analysis. Thus, adaptation costs can vary greatly depending on the technical processes chosen for migration and the number of customers; and penalties will vary depending on the specific contractual clauses, the remaining duration of the contract, etc. Finally, much of the information received is based on estimates but not on the existence of a real change and, therefore, as indicated before, the analysis had to be approached from a more theoretical than practical perspective."</w:t>
      </w:r>
    </w:p>
    <w:p>
      <w:r>
        <w:t>This prevents it from concluding, due to the lack of sufficient evidence that the margin squeeze has had exclusionary effects, that the infringement has been consummated.</w:t>
      </w:r>
    </w:p>
    <w:p>
      <w:r>
        <w:t>This solution, thoroughly motivated with what has just been transcribed, is reasonable from the perspective of the principles that inspire sanctioning administrative law, which require fulfilled proof of the commission of the infringement and that, in case of doubt, obligate not to sanction.</w:t>
      </w:r>
    </w:p>
    <w:p>
      <w:r>
        <w:t>It also finds a basis in the particular situation analyzed by the CNMC and whose peculiarity is highlighted by the contested resolution itself, which is that it concerns a margin squeeze in a situation of dominance.</w:t>
      </w:r>
    </w:p>
    <w:p>
      <w:r>
        <w:rPr>
          <w:b/>
        </w:rPr>
        <w:t>[Pages 16–18]</w:t>
      </w:r>
    </w:p>
    <w:p>
      <w:r>
        <w:t>JURISPRUDENCE</w:t>
        <w:br/>
        <w:t>collective, not contemplated in the judgments invoked by the appellant in relation to the equally efficient operator test and the alleged proscription of the cross-tests.</w:t>
      </w:r>
    </w:p>
    <w:p>
      <w:r>
        <w:t>The Chamber considers that this situation necessarily impacts the consequences that the dominant position and the individual action of margin squeezing by each dominant company must have in the market, such that any potential exclusionary effects are conditioned by the position maintained by the other dominant entities or by any of them.</w:t>
      </w:r>
    </w:p>
    <w:p>
      <w:r>
        <w:t>Without conceptually rejecting the possibility that each of these entities that may have engaged in an abuse of their position through margin squeezing could be subject to the corresponding sanction, it is true that a sufficiently robust proof - or sufficiently strong evidence, in the expression of the CNMC - of both the squeezing and its effects, certain or potential, in the market is necessary to identify the infringement.</w:t>
      </w:r>
    </w:p>
    <w:p>
      <w:r>
        <w:t>Proof that, in its absence, determines that no sanction is imposed.</w:t>
      </w:r>
    </w:p>
    <w:p>
      <w:r>
        <w:t>On the other hand, it must be insisted that, despite the insufficient justification of the exclusionary effects being the reason invoked by the CNMC for not sanctioning, the complainant, now the claimant, did not even request the case to be admitted to evidence at the procedurally appropriate time to refute that conclusion.</w:t>
      </w:r>
    </w:p>
    <w:p>
      <w:r>
        <w:t>SEVENTH.- The acting entity argues that the resolution it challenges "violates Article 3.1 of Regulation 1/2003, which obliges the authorities of the EU Member States to apply the articles of the TFEU, specifically Article 102, in the same way that the European Commission applies it," since, according to the cited provision, national competition law cannot be applied in relation to the abuse of a dominant position in a more flexible manner than would be done with Article 102 of the TFEU.</w:t>
      </w:r>
    </w:p>
    <w:p>
      <w:r>
        <w:t>Specifically, it refers to the erroneous use of the cross-test, assuming that such use implies a less strict application of national competition law than would follow from the observance, once invoked, of Article 102 of the TFEU, since, it says, the European Commission, supported by extensive jurisprudence from the CJEU, has always used an analysis based on the concept of equally efficient competitor.</w:t>
      </w:r>
    </w:p>
    <w:p>
      <w:r>
        <w:t>According to the cited Article 3.1 "When the competition authorities of the Member States or the national courts apply national competition law to an abusive practice prohibited by Article 82 of the Treaty, they shall also apply Article 82 of the Treaty to it." And it adds in the second paragraph of its section 2, which the appellant also invokes, that "The provisions of this Regulation shall not prevent Member States from adopting and applying stricter national legislation in their respective territories under which certain behaviors adopted unilaterally by companies are prohibited or penalized with sanctions."</w:t>
      </w:r>
    </w:p>
    <w:p>
      <w:r>
        <w:t>However, it is sufficient to reject the argument based on what is stated in the previous foundation.</w:t>
      </w:r>
    </w:p>
    <w:p>
      <w:r>
        <w:t>And it is that, having ruled out that the use of the so-called cross-test may be inappropriate, nor contrary to the doctrine emanating from the CJEU in light of the particular circumstances at hand, the allegation that national law has been applied in a more flexible or less strict manner than would be done with the European norm (Article 102 of the TFEU) falls away.</w:t>
      </w:r>
    </w:p>
    <w:p>
      <w:r>
        <w:t>EIGHTH.- BT argues that the practice of margin squeezing carried out over two years constitutes an infringement of Articles 102 of the TFEU and 2 of the LDC.</w:t>
      </w:r>
    </w:p>
    <w:p>
      <w:r>
        <w:t>It highlights that the contested resolution detected that margin squeezing occurred in the corporate market during the years 2008 and 2009, and that it ended in 2010, although it understood that competition law was not violated since the margins obtained in 2010 would compensate for the losses of previous years. An interpretation that, in BT's opinion, is "clearly contrary to community jurisprudence," referring to the criteria followed by the CJEU in the cases of Telefónica, Deutsche Telekom, and TeliaSonera.</w:t>
      </w:r>
    </w:p>
    <w:p>
      <w:r>
        <w:t>Regarding this allegation, it should be noted, first of all, that the contested resolution does not set such periods of losses and subsequent compensation in general, but only regarding the business segment.</w:t>
      </w:r>
    </w:p>
    <w:p>
      <w:r>
        <w:t>Specifically, this is referred to in the resolution proposal, paragraphs 494 and 495, page 7,687, as revealed by ORANGE in its response to the claim. In the first of these paragraphs, the following is indicated: "The results of the tables show that the full MVNO could have obtained positive returns in each of the years of the period 2008-2010, for the entire market, paying the wholesale prices of origination and termination applied by ORANGE and registering the same unit costs and applying the same retail prices as TME. In other words, the full reference MVNO ORANGE could have competed profitably in the reference period with TME, being as efficient as TME."</w:t>
      </w:r>
    </w:p>
    <w:p>
      <w:r>
        <w:t>Regarding the business segment, although in the cited paragraph 495 it is mentioned that "the results reveal negative margins in the years 2008 and 2009 and positive in 2010," after analyzing the results reflected in the table that incorporates the same resolution proposal, it concludes in paragraph 496 that "The result of the calculation shows a positive margin for the entire period, which proves that the full reference MVNO of ORANGE would also have been able to compete with TME in the business segment of the national mobile voice call retail market."</w:t>
      </w:r>
    </w:p>
    <w:p>
      <w:r>
        <w:t>BT refers in its claim (paragraph 105) to the report issued by the Competition Directorate after the resolution proposal, from which it transcribes its paragraph 155 in which it concludes that "... only the full reference MVNO of ORANGE would have been able to compete profitably in the period 2008-2010 with TELEFÓNICA. In the other cases, all the cross-margin squeeze tests carried out, excluding switching costs, reveal the existence of margin squeezing, that is, it would not have been possible for the reference MVNOs of each ORM to compete profitably with the other ORMs in the market, both in the overall market and in the business segment."</w:t>
      </w:r>
    </w:p>
    <w:p>
      <w:r>
        <w:t>This circumstance is already considered in the resolution itself, which rejects, however, the production of exclusionary effects due to the possibility of MVNOs resorting to ORANGE's wholesale services.</w:t>
      </w:r>
    </w:p>
    <w:p>
      <w:r>
        <w:t>But the aforementioned report from the Competition Directorate incorporates to the data reflected in the resolution proposal a scenario that includes the switching costs that MVNOs whose ORM was TELEFÓNICA or VODAFONE would have to incur when switching to ORANGE for the provision of mobile access and origination services, as well as the effects of these switching costs on the possibility of the MVNO continuing to obtain a positive margin if it paid the wholesale prices of origination and termination applied by ORANGE and had the same unit costs and retail prices as TELEFÓNICA.</w:t>
      </w:r>
    </w:p>
    <w:p>
      <w:r>
        <w:t>In this case, the report concludes that, in the overall market, positive margins would only disappear in the reference period from a certain threshold of penalties, although in the business segment the switching costs would lead to the disappearance of positive margins.</w:t>
      </w:r>
    </w:p>
    <w:p>
      <w:r>
        <w:t>The premise on which BT's argument is based then disappears, since the contested resolution does not assume in any way that negative margins necessarily occurred during the years 2008 and 2009 and could only be compensated later with the profits obtained in 2010.</w:t>
      </w:r>
    </w:p>
    <w:p>
      <w:r>
        <w:t>The CNMC's decision is based, and it is worth recalling at the risk of being repetitive, on the insufficient solidity of the data obtained to deduce from them the existence of the infringement, in a manner consistent with the principles that inspire the sanctioning matter.</w:t>
      </w:r>
    </w:p>
    <w:p>
      <w:r>
        <w:t>NINTH.- The claimant asserts that "a margin squeezing practice that produces a closure of 50% of the market constitutes an infringement of Article 102 of the TFEU and Article 2 of the LDC," and justifies this assertion based on the criteria followed by the European Commission's Decision of July 4, 2007 C (2007) 3196, case Telefónica.</w:t>
      </w:r>
    </w:p>
    <w:p>
      <w:r>
        <w:t>However, the differences with the factual situation of that case are so evident that they exclude any possible assimilation of criteria.</w:t>
      </w:r>
    </w:p>
    <w:p>
      <w:r>
        <w:t>Indeed, at that time, the dominant position and the margin squeezing operated by a company, Telefónica, were analyzed, regarding which the Commission declared that it had abused its dominant position during the period from September 2001 to December 2006 by imposing unfair prices on its competitors in the form of a margin squeeze between the retail broadband access prices in the Spanish market for consumers in general and the wholesale broadband access prices at regional and national levels. It considered that this constituted an abuse by a company that occupied a virtually monopolistic position, which should be classified as "very serious," for which it imposed a fine of over 150 million euros. The Commission's Decision was appealed to the General Court, which dismissed the appeal by judgment of March 29, 2012.</w:t>
      </w:r>
    </w:p>
    <w:p>
      <w:r>
        <w:t>Well, in that case, unlike what is happening now, there was no situation of collective dominant position, but rather a situation, in practice, of monopoly by Telefónica, which offered wholesale broadband internet access services.</w:t>
      </w:r>
    </w:p>
    <w:p>
      <w:r>
        <w:t>In contrast, in the case we are judging here, and as follows from the resolution of March 6, 2014, the MVNOs could act profitably in the market using the wholesale operator ORANGE, to the point of competing for the 50% of the market that BT assumes is closed.</w:t>
      </w:r>
    </w:p>
    <w:p>
      <w:r>
        <w:t>TENTH.- As a subsidiary to the previous arguments, BT argues that the fact that ORANGE may not have abused its dominant position does not imply that the other two dominant companies did not commit the infringement.</w:t>
      </w:r>
    </w:p>
    <w:p>
      <w:r>
        <w:t>It argues that European jurisprudence has stated that it is not necessary for all companies holding the joint dominant position to abuse for the conduct to fall within Article 102 TFEU.</w:t>
      </w:r>
    </w:p>
    <w:p>
      <w:r>
        <w:t>It refers in this regard to the ruling of the Court of First Instance of October 7, 1999, case T-228/97, Irish Sugar, as well as to the ruling, also from the Court of First Instance, of September 30, 2003, joined cases T-191/98 and T-212/98 to T-214/98 Atlantic Container TACA.</w:t>
      </w:r>
    </w:p>
    <w:p>
      <w:r>
        <w:t>Therefore, it considers that if the Chamber were to declare that the prices set by ORANGE do not imply an abuse of the dominant position it occupies together with TME and VODAFONE, there would be no obstacle for them to be sanctioned once their abusive conduct is established. Especially when the CNMC itself declared the existence of the situation of joint dominant position and the practice of margin squeezing by TME and VODAFONE.</w:t>
      </w:r>
    </w:p>
    <w:p>
      <w:r>
        <w:t>It even maintains that the abuse would extend to ORANGE "... as it takes advantage of the market structure and the status quo of collective dominance to maintain its unaltered profits."</w:t>
      </w:r>
    </w:p>
    <w:p>
      <w:r>
        <w:t>The conceptual construction reflected in this ground of the claim may be valid, and finds support in the pronouncements of the Court of First Instance to which the appellant refers, from which it follows that, in a situation of joint dominant position, it is not necessary to establish an abuse by all the companies occupying that position for an infringement of the provisions of Article 102 of the TFEU to occur.</w:t>
      </w:r>
    </w:p>
    <w:p>
      <w:r>
        <w:t>Indeed, in the aforementioned ruling of September 30, 2003, case Atlantic Container TACA, the Court of First Instance states the following:</w:t>
      </w:r>
    </w:p>
    <w:p>
      <w:r>
        <w:t>"633 At most, the fact that a member of the TACA has not followed the behavior adopted by the other members of the TACA would demonstrate the absence of participation of this member of the TACA in an infringement of Article 86 of the Treaty if it were found that the behavior adopted by the other members of the TACA constitutes an abuse in the sense of this provision. Indeed, while the existence of a collective dominant position is deduced from the position jointly occupied by the economic entities in question in the relevant market, the abuse does not necessarily have to be the work of all the companies in question. It is sufficient that it can be identified as one of the manifestations of the occupation of such a collective dominant position (Irish Sugar/Commission judgment, cited in paragraph 152 above, paragraph 66)."</w:t>
      </w:r>
    </w:p>
    <w:p>
      <w:r>
        <w:t>It is true that the resolution does not question this possibility in any of its passages.</w:t>
      </w:r>
    </w:p>
    <w:p>
      <w:r>
        <w:t>But again, the peculiar situation analyzed provides a qualitatively differentiating element, such as that the abuse of the dominant position, held jointly by several companies, must manifest itself through a practice of margin squeezing with potential or real exclusion effects from the market. And the production of such effects has been questioned, with justification and in light of the evidence presented, by the CNMC, which has not been able to ascertain it at least with the intensity required to appreciate the commission of the reported infringement.</w:t>
      </w:r>
    </w:p>
    <w:p>
      <w:r>
        <w:t>ELEVENTH.- The next argument of the claim revolves around the assessment of the evidence carried out by the CNMC, which the appellant considers erroneous "for not understanding the margin squeezing and the exclusion effects in practice as proven."</w:t>
      </w:r>
    </w:p>
    <w:p>
      <w:r>
        <w:t>It assumes that BT would have demonstrated that, due to the margin squeezing carried out by TME, ORANGE, and VODAFONE, it was impossible for it to compete, "... incurring large losses and having to change its business model from a full virtual mobile operator to a mobile operator providing services."</w:t>
      </w:r>
    </w:p>
    <w:p>
      <w:r>
        <w:t>Against the conclusions drawn by the CNMC from the evidence presented in the file, in BT's opinion "Of all the 9 possible scenarios analyzed by the CNMC when determining the existence of margin squeezing, only in one of them, and partially, could there have been hypothetical competition"; and it assumes that "This implies that the market that was closed is significant enough to understand that Articles 102 TFEU and 2 LDC have been violated." To which it adds that "The CNMC Council incorrectly assessed the additional evidentiary measures carried out by the Instruction Directorate, having to have considered demonstrated (sic) the margin squeezing in all the hypotheses of the cross-test."</w:t>
      </w:r>
    </w:p>
    <w:p>
      <w:r>
        <w:rPr>
          <w:b/>
        </w:rPr>
        <w:t>[Pages 19–20]</w:t>
      </w:r>
    </w:p>
    <w:p>
      <w:r>
        <w:t>JURISPRUDENCE</w:t>
        <w:br/>
        <w:t>In this regard, we have already seen in the preceding grounds that European jurisprudence has recognized a margin of discretionary appreciation to the Commission on economic matters, without prejudice to the powers that the judge has to supervise the proper assessment of the evidence. The aforementioned judgment of the Court of Justice (Grand Chamber) of February 15, 2005, case C-12/03 Tetra Laval, states that "... the Court of Justice declared that the substantive rules of the Regulation, and in particular its Article 2, confer upon the Commission a certain discretionary power, especially regarding economic assessments, and that, consequently, the control by the Community judge of the exercise of that power, which is essential when defining the rules on concentrations, must be carried out taking into account the margin of appreciation implicit in the economic rules that are part of the concentration regime" (paragraph 38), a criterion applicable to other areas according to subsequent judgments, including the also cited judgment of the Court of Justice of July 10, 2014, C-295/12.</w:t>
      </w:r>
    </w:p>
    <w:p>
      <w:r>
        <w:t>In the present case, the assessment of the factual data carried out by the Commission is based on the description of the particular characteristics of the affected markets, the consequences of the collective dominant position, the specific practices reported, consisting of a margin squeeze on competitors in the retail voice call market, and then conducting an analysis of the data provided by the equally efficient operator tests and cross-tests.</w:t>
      </w:r>
    </w:p>
    <w:p>
      <w:r>
        <w:t>It cannot be said that its assessment is unfounded for lacking factual elements, nor is it unmotivated for not providing a sufficient justification for the decision ultimately adopted based on the evidence presented in the file. A different issue is that the complaining party disagrees with that assessment and conclusion, which are not therefore unfounded.</w:t>
      </w:r>
    </w:p>
    <w:p>
      <w:r>
        <w:t>On the other hand, and in the exercise of the control functions over the contested decision that the cited jurisprudence attributes to the jurisdictional body, it would have been of evident interest for the interested party to have provided during the proceedings other evidence that would allow considering proven that, as the claimant asserts, "BT España has been unable to expand its business in the corporate market during the period of the infringement and according to its initial business plan; BT España has suffered losses as a result of the margin squeeze, in all periods between 2007 and 2010, and BT España has been forced to change its mobile business model from being a Full MVNO to a Service Provider MVNO in 2010 (subscribing to Vodafone a penalty for early termination)."</w:t>
      </w:r>
    </w:p>
    <w:p>
      <w:r>
        <w:t>However, it is true that the interested party did not even request the admission of the case to evidence at the procedurally appropriate time to do so.</w:t>
      </w:r>
    </w:p>
    <w:p>
      <w:r>
        <w:t>TWELFTH. - Finally, BT proposes that the Chamber promote a preliminary ruling in application of the provisions of Article 267 of the TFEU. A question that it also considers to be mandatory in light of the provisions of that precept, arguing that "given that the present judicial review is raised before the Chamber to which we are addressing in a single instance, as no appeal for cassation can be made against the judgment that is issued, it must be considered that the Audiencia Nacional is the court of last instance."</w:t>
      </w:r>
    </w:p>
    <w:p>
      <w:r>
        <w:t xml:space="preserve">The points on which the ruling of the CJEU is requested are as follows: </w:t>
        <w:br/>
        <w:t xml:space="preserve">"I.- Is a margin squeeze practice carried out over two years sufficient to establish a violation of Article 102 TFEU? </w:t>
        <w:br/>
        <w:t xml:space="preserve">II.- Can two or more financial years be offset by the existence of another year or years in which such margin squeeze did not occur? </w:t>
        <w:br/>
        <w:t xml:space="preserve">III.- How many financial years are necessary to establish the infringement? </w:t>
        <w:br/>
        <w:t xml:space="preserve">IV.- Is it possible to establish as a test for the existence of an abuse of a dominant position the examination of impossible situations in commercial reality, such as combining the prices and costs of operators in joint dominance? </w:t>
        <w:br/>
        <w:t xml:space="preserve">V.- Is a margin squeeze practice that closes 50% of a relevant market sufficient to understand that Article 102 TFEU has been violated? </w:t>
        <w:br/>
        <w:t>VI.- If the previous answer is negative, would that answer change if only 1/3 of the market operators can compete in the 50% of the market?"</w:t>
      </w:r>
    </w:p>
    <w:p>
      <w:r>
        <w:t>Well, it must be said, first of all, that the alleged mandatory nature of raising the question is not such since, contrary to what is stated in the claim, this judgment is indeed subject to appeal for cassation before the Supreme Court in accordance with the provisions of the Law regulating this jurisdiction, Articles 86 and following, in its current wording and after the reform carried out by the Third Additional Provision of Organic Law 7/2015, of July 21.</w:t>
      </w:r>
    </w:p>
    <w:p>
      <w:r>
        <w:t>In any case, we understand that, although some of the issues raised in the litigation may be novel, the rulings of the European Courts cited and examined in the preceding reasoning provide a useful criterion for resolving them in the terms that have been exposed, which makes raising the preliminary ruling unnecessary.</w:t>
      </w:r>
    </w:p>
    <w:p>
      <w:r>
        <w:t>THIRTEENTH. - In conclusion, the dismissal of the appeal is appropriate, and the acting party must bear the costs incurred in this instance in accordance with the provisions of Article 139.1 of the LJCA.</w:t>
      </w:r>
    </w:p>
    <w:p>
      <w:r>
        <w:t>HAVING REGARD to the cited articles and others of general and pertinent application,</w:t>
      </w:r>
    </w:p>
    <w:p>
      <w:r>
        <w:t xml:space="preserve">WE DECREE </w:t>
        <w:br/>
        <w:t>To dismiss the contentious-administrative appeal filed by the Attorney Dª Cayetana Zulueta Luchsinger on behalf of BRITISH TELECOMMUNICATIONS PLC and BT ESPAÑA, COMPAÑÍA DE SERVICIOS GLOBALES S.A.U., against the resolution of March 6, 2014, as said resolution is in accordance with the law.</w:t>
      </w:r>
    </w:p>
    <w:p>
      <w:r>
        <w:t>With express imposition of costs on the acting party.</w:t>
      </w:r>
    </w:p>
    <w:p>
      <w:r>
        <w:t>This judgment, which will be notified in the manner provided for by Article 248 of the Organic Law of the Judiciary, is subject to cassation appeal, which must be prepared before this Chamber within 30 days from the day following its notification; in the preparation document for the appeal, compliance with the requirements established in Article 89.2 of the Jurisdiction Law must be evidenced, justifying the objective cassation interest presented.</w:t>
      </w:r>
    </w:p>
    <w:p>
      <w:r>
        <w:t>What we pronounce, command, and sign.</w:t>
      </w:r>
    </w:p>
    <w:p>
      <w:r>
        <w:t>PUBLICATION. - Once the previous resolution is signed and published, it will be delivered to this Secretariat for notification to the parties, issuing a literal certification of the same for its inclusion in the proceedings.</w:t>
      </w:r>
    </w:p>
    <w:p>
      <w:r>
        <w:t>In Madrid on 02/06/2017, I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