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https://www.cnmc.es/expedientes/s041012</w:t>
      </w:r>
    </w:p>
    <w:p>
      <w:r>
        <w:t>Pages translated : 32</w:t>
      </w:r>
    </w:p>
    <w:p/>
    <w:p>
      <w:r>
        <w:rPr>
          <w:b/>
        </w:rPr>
        <w:t>[Pages 1–3]</w:t>
      </w:r>
    </w:p>
    <w:p>
      <w:r>
        <w:t>Resolution Expte. S/410/12, ELEVATORS-2</w:t>
        <w:br/>
        <w:t>COUNCIL:</w:t>
        <w:br/>
        <w:t>Mr. Joaquín García Bernaldo de Quirós, President</w:t>
        <w:br/>
        <w:t>Ms. Pilar Sánchez Núñez, Vice President</w:t>
        <w:br/>
        <w:t>Mr. Julio Costas Comesaña, Councilor</w:t>
        <w:br/>
        <w:t>Ms. Mª Jesús González López, Councilor</w:t>
        <w:br/>
        <w:t>Ms. Inmaculada Gutiérrez Carrizo, Councilor</w:t>
        <w:br/>
        <w:t>Mr. Luis Díez Martín, Councilor</w:t>
        <w:br/>
        <w:t>In Madrid, on September 17, 2013</w:t>
        <w:br/>
        <w:t>The Council of the National Competition Commission, with the composition expressed in the margin and with Councilor Rapporteur Ms. María Jesús González López, has issued the following Resolution in the file S/410/12, ELEVATORS 2, initiated by the Directorate of Investigation against ZARDOYA OTIS S.A., SCHINDLER, S.A., ASCENSORES ENINTER, S.L., ASCENSORES IMEM, S.L., and INDUSTRIAL DE ELEVACIÓN, S.A., for alleged restrictive competition practices, in accordance with Law 15/2007, of July 3, on the Defense of Competition.</w:t>
        <w:br/>
        <w:t>BACKGROUND FACTS</w:t>
        <w:br/>
        <w:t>1. On May 27, 2011, a complaint was filed with the National Competition Commission (CNC) by Mr. XXX, on behalf of the COMMUNITY OF PROPERTY OWNERS COCHERAS 4, in Madrid against INDUSTRIAL DE ELEVACIÓN, S.A. (hereinafter INELSA) for alleged conduct constituting an infringement of the LDC and, in particular, of its article 3. In order to determine the existence of indications of infringement in the reported facts, the Directorate of Investigation (DI) carried out a reserved inquiry with the number of proceedings DP/2011/023, pursuant to article 49.2 LDC (folios 168 to 170).</w:t>
        <w:br/>
        <w:t>2. On January 27, 2012, certain information provided by the company CITYLIFT, S.A. related to possible anticompetitive practices that could be contrary to article 3 LDC, by various operators in the elevator maintenance market, was received by the CNC (folio 3). In view of this information, the DI, within the framework established in article 49.2 LDC, initiated a reserved inquiry with the number of proceedings S/0410/12 in order to preliminarily determine the existence of circumstances justifying the initiation of sanctioning proceedings.</w:t>
      </w:r>
    </w:p>
    <w:p>
      <w:r>
        <w:t>3. Due to the direct connection between the reported facts, the proceedings developed under the number DP/2011/023 were incorporated into the reserved inquiry S/0410/12.</w:t>
        <w:br/>
        <w:t>4. On March 20, 21, and 22, 2012, writings from CITYLIFT, S.A. were received in the DI providing additional information regarding the reported conduct, which was incorporated into the file (folios 286 to 290).</w:t>
        <w:br/>
        <w:t>5. On April 26, 2012, in accordance with the provisions of article 49.1 LDC, the DI agreed to initiate sanctioning proceedings S/0410/12 against ZARDOYA OTIS, S.A., SCHINDLER, S.A., ASCENSORES ENINTER, S.L., ASCENSORES IMEM, S.L., and INDUSTRIAL DE ELEVACIÓN, S.A. for possible prohibited conduct under article 3 LDC, consisting of obstructing the activity of competitors in that market through the use of unfair means, such as communications to customers with misleading and/or derogatory content about the activities of their rivals in elevator maintenance and supply of spare parts, and/or acts of inducement to contractual infringement with the intention of eliminating competitors from the market (folios 291 to 293).</w:t>
        <w:br/>
        <w:t>6. On June 22, 2012, the DI issued a request for information to ZARDOYA OTIS, S.A., SCHINDLER, S.A., ASCENSORES ENINTER, S.L., ASCENSORES IMEM, S.L., and INDUSTRIAL DE ELEVACIÓN, S.A. (folios 433 to 440). In particular, the aforementioned companies were requested to provide certain information about the activities carried out by each of them; specify the total number of elevators manufactured and installed in the last 3 years, as well as the total number of devices maintained in the last three years; and indicate and, where appropriate, attach the communications sent to customers in which they made statements about the advantages of contracting with the manufacturing and installing company of the elevator compared to other competitors or that contained direct statements about the competitors or the services provided by them. Additionally, INDUSTRIAL DE ELEVACIÓN, S.A. was requested to provide additional information regarding its conduct concerning the malfunction of the RHMKI board and the communication sent to the community of property owners affected by that dysfunction. On July 10, 12, and 18, 2012, responses were received from ZARDOYA OTIS, S.A. (folios 531 to 554), SCHINDLER, S.A. (folios 609 to 618), ASCENSORES ENINTER, S.L. (folios 555 to 557), ASCENSORES IMEM, S.L. (folios 586 to 590), and INDUSTRIAL DE ELEVACIÓN, S.A. (folios 558 to 559) to the request for information.</w:t>
        <w:br/>
        <w:t>7. On November 6 and December 14, 2012, allegations were received regarding the initiation agreement from ZARDOYA OTIS, S.A. (folios 768-777), as well as those related to the document submitted by CITYLIFT, S.A. dated July 5, 2012, which included a comparative table of the maintenance service offerings of both companies (folios 920 to 935). On November 21, 2012, allegations from ASCENSORES IMEM, S.L. were received (folios 811-904). On December 26, 2012, a document from SCHINDLER, S.A. was received, expanding and correcting the information provided as a result of the information request made on June 22, 2012 and initially answered on July 12, 2012 (folios 965 to 980).</w:t>
        <w:br/>
        <w:t>8. On January 23, 2013, the DI agreed to separate folios 822 to 833, 935 to 904, 913 to 918, and 981 to 995, related to the complaint from IMEM regarding the allegedly anticompetitive conduct of CITYLIFT, as well as the request for information to CITYLIFT and its subsequent response, to file S/0458/13 since the facts described therein are not related and will not be used in this file, requiring independent processing. On June 26, 2013, the CNC Council issued a Resolution of dismissal in that file S/0458/13, Elevators-3.</w:t>
        <w:br/>
        <w:t>9. On February 13, 2013, a request for information was made to SCHINDLER to send the various ad-hoc letters referred to in its previous document of December 26, 2012, sent by its company in the last two years (folios 1071 to 1073). On February 25, 2013, the response from SCHINDLER to this request for information was received (folios 1208 to 1216).</w:t>
        <w:br/>
        <w:t>10. In accordance with the provisions of article 50.3 LDC, on February 26, 2013, the DI formulated the Statement of Specific Facts (PCH), which was notified the same day to the parties (folios 1218-1247).</w:t>
        <w:br/>
        <w:t>11. On March 14, 2013, the document of allegations to the PCH presented by IMEM was received (folios 1508 to 1532); on March 15, 2013, the document of allegations presented by ENINTER was received (folios 1537 to 1586); on March 26, 2013, allegations from INELSA (folios 1593 to 1600) and from SCHINDLER (folios 1829 to 1908) were received; and on March 27, 2013, the document presented by OTIS was received (folios 1963 to 2010).</w:t>
        <w:br/>
        <w:t>12. On April 5, 2013, and in accordance with the provisions of article 33.1 of the RDC, the DI proceeded to close the instruction phase, communicating it to the interested parties.</w:t>
        <w:br/>
        <w:t>13. On April 16, 2013, in accordance with article 50.4 of the LDC, the DI notified the Proposal for Resolution (PR) to the interested parties for them to submit any allegations they deemed appropriate (folios 2052-2129). The DI proposes in its PR:</w:t>
        <w:br/>
        <w:t>“First. That the existence of prohibited conduct under article 3 of Law 15/2007 be declared.</w:t>
        <w:br/>
        <w:t>Second. That ZARDOYA OTIS S.A., SCHINDLER S.A., ASCENSORES ENINTER S.L., and ASCENSORES IMEM, S.L. be declared responsible for said infringement.</w:t>
      </w:r>
    </w:p>
    <w:p>
      <w:r>
        <w:rPr>
          <w:b/>
        </w:rPr>
        <w:t>[Pages 4–6]</w:t>
      </w:r>
    </w:p>
    <w:p>
      <w:r>
        <w:t xml:space="preserve">Third. That the prohibited conduct be classified, for the purposes of determining the sanction to be imposed, as a serious infringement under article 62.3. c) LDC.  </w:t>
        <w:br/>
        <w:t xml:space="preserve">Fourth. That the sanction provided for in article 63 LDC be imposed, taking into account the criteria for determining the sanction set forth in article 64 LDC.  </w:t>
        <w:br/>
        <w:t xml:space="preserve">Fifth. That the proceedings in relation to INDUSTRIAL DE ELEVACIÓN S.A. be archived, as the concurrence of the requirements established by article 3 LDC has not been proven."  </w:t>
        <w:br/>
        <w:t xml:space="preserve">14. On May 3, 2013, the written allegations to the PR from CITYLIFT (folios 2283 to 2286) and from ASCENSORES IMEM S.L. (folios 2287 to 2298) were received, containing requests for the practice of evidence and complementary actions before the Council as well as a request for a hearing. On May 6, 2013, the written allegations from ASCENSORES ENINTER S.L. (folios 2299 to 2331), from ZARDOYA OTIS S.A. (folios 2395 to 2450), and from SCHINDLER S.A. (folios 2589 to 2625) were received.  </w:t>
        <w:br/>
        <w:t xml:space="preserve">15. On May 7, 2013, in accordance with the provisions of articles 50.5 of the LDC and 34.2 of the RDC, the DI submitted the reference file to this Council of the CNC along with the Report containing the Proposal for Resolution previously transcribed and the allegations presented by the interested parties in the file.  </w:t>
        <w:br/>
        <w:t xml:space="preserve">16. On July 31, 2013, the Council agreed to require the companies ZARDOYA OTIS, S.A., SCHINDLER, S.A., ASCENSORES ENINTER, S.L., and ASCENSORES IMEM, S.L., to provide the turnover in the market for maintenance and repair of lifting devices, before the application of VAT and other related taxes, corresponding to the year 2011 and, if applicable, to complete the information already provided regarding the year 2012, suspending the deadline for resolution pursuant to article 37.1 a) LDC. The responses were received at the CNC during the month of August (folios 2761, 2766-2769, 2775-2778, and 2781, confidential).  </w:t>
        <w:br/>
        <w:t xml:space="preserve">17. The Council of the CNC deliberated and issued this Resolution in its session on September 11, 2013.  </w:t>
        <w:br/>
        <w:t xml:space="preserve">18. The interested parties in this file are:  </w:t>
        <w:br/>
        <w:t xml:space="preserve">- ZARDOYA OTIS S.A., (OTIS or ZOSA)  </w:t>
        <w:br/>
        <w:t xml:space="preserve">- SCHINDLER S.A., (SCHINDLER)  </w:t>
        <w:br/>
        <w:t xml:space="preserve">- ASCENSORES ENINTER S.L., (ENINTER)  </w:t>
        <w:br/>
        <w:t xml:space="preserve">- ASCENSORES IMEM, S.L., (IMEM)  </w:t>
        <w:br/>
        <w:t xml:space="preserve">- INDUSTRIAL DE ELEVACIÓN S.A. (INELSA)  </w:t>
        <w:br/>
        <w:t xml:space="preserve">- CITY LIFT ASCENSORES  </w:t>
        <w:br/>
        <w:t>- COMMUNITY OF PROPERTY OWNERS OF COCHERAS STREET, 4 IN MADRID</w:t>
      </w:r>
    </w:p>
    <w:p>
      <w:r>
        <w:t xml:space="preserve">PROVEN FACTS  </w:t>
        <w:br/>
        <w:t xml:space="preserve">The behaviors subject to this file have been assessed by this Council based on the Facts Established by the DI during the investigation it has conducted, which are transcribed below along with the description of the implicated parties, and the legal framework and relevant market in which the activities subject to the competition analysis of this file conducted by the DI take place.  </w:t>
        <w:br/>
        <w:t xml:space="preserve">“2. THE PARTIES  </w:t>
        <w:br/>
        <w:t xml:space="preserve">2.1. ZARDOYA OTIS S.A. (OTIS)  </w:t>
        <w:br/>
        <w:t xml:space="preserve">(18) OTIS is a publicly traded company in Spain, with more than half of its share capital controlled by United Technologies Holdings, S.A. (UTH), which is dedicated to the production of high-tech products for the aerospace and construction industries.  </w:t>
        <w:br/>
        <w:t xml:space="preserve">(19) OTIS is active in Spain in the manufacture, marketing, maintenance, and repair of elevators and other mechanical devices (escalators, freight elevators, conveyor belts, etc.).  </w:t>
        <w:br/>
        <w:t xml:space="preserve">2.2. SCHINDLER S.A. (SCHINDLER)  </w:t>
        <w:br/>
        <w:t xml:space="preserve">(20) SCHINDLER belongs to the Swiss Schindler Group, which operates in the manufacture, installation, maintenance, and modernization of elevators and escalators.  </w:t>
        <w:br/>
        <w:t xml:space="preserve">(21) SCHINDLER installs and maintains a large park of elevators and escalators in our country, although it does not manufacture elevators in Spain, but only certain components of them.  </w:t>
        <w:br/>
        <w:t xml:space="preserve">2.3. ASCENSORES ENINTER S.L. (ENINTER)  </w:t>
        <w:br/>
        <w:t xml:space="preserve">(22) ENINTER is a family-owned company with a presence in almost all of Spain. ENINTER is dedicated to the installation, maintenance, and repair of elevators, freight elevators, and lifts.  </w:t>
        <w:br/>
        <w:t xml:space="preserve">2.4. ASCENSORES IMEM S.L. (IMEM)  </w:t>
        <w:br/>
        <w:t xml:space="preserve">(23) IMEM is a company dedicated to the design, manufacture, and installation of lifting devices, both in Spain and around the world, as well as the maintenance of elevators in Cantabria, Asturias, La Rioja, and Biscay.  </w:t>
        <w:br/>
        <w:t xml:space="preserve">2.5. INDUSTRIAL DE ELEVACIÓN S.A (INELSA).  </w:t>
        <w:br/>
        <w:t>(24) INELSA is a company dedicated to the manufacture, installation, maintenance, and repair of elevators, currently achieving national and international presence.”</w:t>
      </w:r>
    </w:p>
    <w:p>
      <w:r>
        <w:t xml:space="preserve">3. THE MARKET  </w:t>
        <w:br/>
        <w:t xml:space="preserve">(25) The description of the elevator equipment sector, a segment of the transport systems or equipment industry, requires both a prior analysis of the applicable regulatory framework and a horizontal delimitation of the product categories corresponding to each of the phases of the value chain of the lifting business and a vertical delimitation of the different activities that configure each of these phases.  </w:t>
        <w:br/>
        <w:t xml:space="preserve">(Information obtained from the “Report on the Operation of the Elevator Maintenance Market in Spain” (CNC, 2011).  </w:t>
        <w:br/>
        <w:t xml:space="preserve">3.1. Regulatory Framework  </w:t>
        <w:br/>
        <w:t xml:space="preserve">(26) As this is a sector characterized by a certain level of danger, abundant regulations have been approved to ensure safety in the operation of lifting devices.  </w:t>
        <w:br/>
        <w:t xml:space="preserve">(27) Elevators can only be marketed and put into service when, having been installed and maintained properly, they do not pose a risk to the safety or health of individuals and, where applicable, the safety of property (art. 3 RD 1314/1997). To this end, the installer must obtain the declaration of conformity with the current regulatory provisions issued by an authorized control body of the corresponding Autonomous Community and place the “CE” marking on the elevator.  </w:t>
        <w:br/>
        <w:t xml:space="preserve">(28) The Autonomous Communities are obliged to maintain the Register of Lifting Devices (RAE) and to identify, through their registration in it, all lifting devices installed in their territory, the company that carried out their installation, the inspections carried out, the companies responsible for their maintenance, as well as the various incidents and repairs they are subject to, among other details. All this information is managed by provincial delegations.  </w:t>
        <w:br/>
        <w:t xml:space="preserve">(29) Current legislation also requires that all elevators have a maintenance contract before they are put into operation, which is subject to registration along with the other data of the elevator (section 16 of the Complementary Technical Instruction MIE-AEM-1 of the Regulation of Lifting and Handling Devices, approved by Order of September 23, 1987). Maintenance companies are obliged to report to the competent administrative body all the registrations and cancellations of maintenance contracts for the devices they are responsible for (art. 11.g) RD 2291/1985).  </w:t>
        <w:br/>
        <w:t>(30) Article 10 of Royal Decree 2291/1985 establishes the minimum requirements that maintenance companies must meet. First, they must be registered in the Register of Maintenance Companies of the competent territorial bodies of the Public Administration. These registrations will be valid for one year and may be renewed annually if compliance with the other requirements is demonstrated. Secondly, they must</w:t>
      </w:r>
    </w:p>
    <w:p>
      <w:r>
        <w:rPr>
          <w:b/>
        </w:rPr>
        <w:t>[Pages 7–9]</w:t>
      </w:r>
    </w:p>
    <w:p>
      <w:r>
        <w:t>maintenance contract. In cases where the elevator is already in operation, the demand for maintenance and repair services will typically arise from the community of property owners or the managing entity responsible for the building.</w:t>
      </w:r>
    </w:p>
    <w:p>
      <w:r>
        <w:t>(43) The frequency of maintenance and repair services is influenced by various factors, including the age of the elevator, the intensity of its use, and the specific contractual agreements in place. Regular maintenance is essential to ensure the safety and reliability of the elevators, and it is often mandated by law or regulatory requirements.</w:t>
      </w:r>
    </w:p>
    <w:p>
      <w:r>
        <w:t>(44) The competitive dynamics in the maintenance and repair market are shaped by the presence of both large integrated companies and smaller independent firms. While larger companies may benefit from economies of scale and established reputations, smaller firms often compete on price and personalized service, catering to specific local needs.</w:t>
      </w:r>
    </w:p>
    <w:p>
      <w:r>
        <w:t>(45) In summary, the maintenance and repair of elevators represent a distinct market characterized by its dependence on the existing installed base of elevators, the regulatory framework governing safety and maintenance standards, and the competitive interplay between various service providers.</w:t>
      </w:r>
    </w:p>
    <w:p>
      <w:r>
        <w:rPr>
          <w:b/>
        </w:rPr>
        <w:t>[Pages 10–12]</w:t>
      </w:r>
    </w:p>
    <w:p>
      <w:r>
        <w:t xml:space="preserve">contract for maintenance signed by the promoter. In the other cases of residential use, the demand for the service will come from the owners' associations or the administrators of the corresponding properties.  </w:t>
        <w:br/>
        <w:t xml:space="preserve">(43) Regarding the price of this service, it is generally set through individual negotiations with the end customer who lacks bargaining power, so there is no transparency in pricing. However, public bodies and large clients usually have greater bargaining power and generally publicly tender these contracts. The main determinants of the price are the coverage of the contract (all-risk, semi-risk, or basic) and the characteristics of the elevator (age, number of stops, technology, traffic). A similar heterogeneity to that of the manufacturing and sales segment of elevators is observed, also due to the great diversity of variables that affect its formation: characteristics of the elevator (model, size, age), exogenous reasons (location of the property and its nature), intensity of use of the device, and type of maintenance contracted (basic, all-risk, or other varieties).  </w:t>
        <w:br/>
        <w:t xml:space="preserve">(44) The Council of the CNC has emphasized in its Resolutions, as observed, specifically in Resolution C-108-07 ORONA/ASCENSORES GASTEIZ, that even for large manufacturers, the revenues from maintenance and repair activities have a relatively greater importance than those from the manufacturing, sales, and installation market. This assessment has also been included in the European Commission's Decision on escalators and elevators (Commission Decision 21-09-07, Case 38.823-PO/Escalators and elevators, paragraph 55). The importance of this activity has increased in the current economic situation, as a result of the greater linkage of the demand for new elevators with new construction. At a time of stagnation in construction and, therefore, in the possibilities of selling new elevators, the maintenance segment may be gaining more importance for vertically integrated maintainers (whether in two or three of the phases of the value chain), as revenues from the flow of active maintenance contracts grow more rapidly than those that can be obtained from the sales of new elevators.  </w:t>
        <w:br/>
        <w:t xml:space="preserve">(45) The cited precedents do not consider that there are insurmountable barriers to entry into the maintenance market, as large investments are not required. However, the following have been identified:  </w:t>
        <w:br/>
        <w:t xml:space="preserve">- Regulatory: Access to this activity requires the submission to the competent body of the corresponding Autonomous Community of a responsible declaration that includes the assertion of compliance with state requirements (article 10 of Royal Decree 2291/1985, of November 8, which approves the Regulation of lifting and handling devices) and, where applicable, with regional regulations; the availability of documentation proving compliance with such requirements; and the commitment to maintain such documents during the duration of their activity, as well as to comply with the corresponding technical regulations in the development of the same.  </w:t>
        <w:br/>
        <w:t xml:space="preserve">- Vertical integration with the installation market (See Resolution of the Council of the CNC, of February 14, 2008, in case C-0027/07 Zardoya Otis/Devega) to the extent that installation is configured as the main way to acquire customers for maintenance and repair. According to the CNC Report on the functioning of the elevator maintenance market, of the nearly 30,000 elevators that were put into operation by the consulted companies in 2009, only in 156 was the first maintenance contract signed with a company different from that of the elevator installer. That is, in almost 98% of cases, the contract was signed with the company that installed it. In fact, only one of the consulted companies retained less than 95% of the first maintenance contracts.  </w:t>
        <w:br/>
        <w:t xml:space="preserve">- High degree of brand loyalty and asymmetries in information that particularly affect demand.  </w:t>
        <w:br/>
        <w:t xml:space="preserve">- Inelasticity of demand.  </w:t>
        <w:br/>
        <w:t xml:space="preserve">- Difficulties in accessing spare parts.  </w:t>
        <w:br/>
        <w:t xml:space="preserve">4. ACCREDITED FACTS  </w:t>
        <w:br/>
        <w:t xml:space="preserve">4.1 Actions of ZARDOYA OTIS S.A.  </w:t>
        <w:br/>
        <w:t xml:space="preserve">4.1.1. OTIS has sent communications to clients questioning the technical, professional, and economic capacity of non-vertically integrated competing companies as maintainers of lifting devices. Various communications sent by OTIS employees from their respective delegations regarding competing maintenance companies in general and their questionable professionalism are included in the file:  </w:t>
        <w:br/>
        <w:t xml:space="preserve">(46) On January 26, 2012, a Delegate of OTIS in Denia sent an email to a neighbor of a community of property owners stating the following: "As of today, a large number of small companies have appeared, many of them coming from the electrical trades, without experience or technical support, offering maintenance services for any elevator, regardless of the brand, model, or characteristics at the same price. Their main, and only, appeal to the customer is to present offers at dangerously low prices. These companies usually do not have technical departments, nor supporting engineering, nor extensive networks that provide the coverage required for 24-hour maintenance of an elevator, and they do not usually use original parts given that they seek other generic low-cost options that can resolve the malfunction in the short term but bypass the long-term useful life of the device" (folio 107).  </w:t>
        <w:br/>
        <w:t xml:space="preserve">(47) On March 15, 2012, the OTIS Delegation in Zamora also sent this communication to a community of property owners: "As manufacturers and installers of the elevators in your building (...) we would like to inform you that certain individuals/companies are visiting property owner communities to secure elevator maintenance with the lure of a low price." "(...) we know that elevator maintenance is often carried out without the necessary precautions and with the use of low-cost spare parts not specifically developed for elevators of our brand. In fact, some of these companies are reported (...) for various irregularities, some of which affect the safety of users. As a consequence, shortly thereafter, quality is negatively affected and the safety of users is possibly at risk." "In light of the described facts, we kindly ask you to inform us of any offers you may receive in the aforementioned sense" (folios 289 to 290).  </w:t>
        <w:br/>
        <w:t xml:space="preserve">(48) On November 13, 2012, OTIS also sent a communication to another community of property owners stating: "As manufacturers and installers of the elevator in your building (...) we would like to inform you based on past experiences, that the maintenance of elevators by companies other than Zardoya Otis is usually carried out with the use of low-cost spare parts not specifically developed for elevators of our brand. As a consequence, shortly thereafter, quality is negatively affected" (folio 810).  </w:t>
        <w:br/>
        <w:t xml:space="preserve">4.1.2. OTIS has sent communications to clients questioning the technical, professional, and economic capacity of a specific competing company (CITYLIFT), as a conservator of lifting devices.  </w:t>
        <w:br/>
        <w:t xml:space="preserve">(49) On November 23, 2011, OTIS, in an email sent to the administrator of a community of property owners, states: "CITYLIFT is a franchise of elevators, look it up on the internet, if you pay €9,000 you can also be an elevator technician. The City Lift contract guarantees nothing, nor do they take responsibility for anything" (folio 130).  </w:t>
        <w:br/>
        <w:t>(50) Additionally, OTIS has sent a comparative table between itself and CITYLIFT, in which it asserts that the latter lacks quality audits, lacks the ISO 9001 certificate, and raises clear doubts about CITYLIFT's ability to carry out the maintenance of the elevators (folio 286). According to OTIS's allegations, this table was sent only once by its Girona delegation (folio 921).</w:t>
      </w:r>
    </w:p>
    <w:p>
      <w:r>
        <w:rPr>
          <w:b/>
        </w:rPr>
        <w:t>[Pages 13–15]</w:t>
      </w:r>
    </w:p>
    <w:p>
      <w:r>
        <w:t xml:space="preserve">(51) CITYLIFT, however, submitted to this Directorate, on July 5, 2012, the ISO 9001 certificate granted to the company in 2010 and valid until 2021, as well as a copy of the quality audit conducted by TÜV Rheinland on March 8, 2012 (folios 560 to 575). Subsequently, on February 20, 2013, it also sent a copy of the quality audit conducted by the same company the previous year, 2011.  </w:t>
        <w:br/>
        <w:t xml:space="preserve">4.1.3. OTIS acknowledges not having records of this type of communications  </w:t>
        <w:br/>
        <w:t xml:space="preserve">(52) OTIS has acknowledged during the proceedings that it does not keep records of when or to whom this type of communications are sent and that, therefore, it cannot provide precise data on the number of communications that may have been sent. (folio 534)  </w:t>
        <w:br/>
        <w:t xml:space="preserve">(53) OTIS acknowledges preparing, as a commercial strategy, certain texts that it makes available to its sales agents so that, if they consider it appropriate, they can send them to their clients. It also acknowledges that in certain cases the texts contain generic references to the services provided by third parties.  </w:t>
        <w:br/>
        <w:t xml:space="preserve">(54) The communications that refer to third-party competitors or the services provided by them have been sent both as a reaction to a communication of cancellation or termination of contract (folio 546) and at the company's own initiative (folio 547).  </w:t>
        <w:br/>
        <w:t xml:space="preserve">4.2. Actions of SCHINDLER S.A.  </w:t>
        <w:br/>
        <w:t xml:space="preserve">4.2.1. SCHINDLER has sent communications to clients questioning the professional, technical, and economic capacity of non-vertically integrated competing companies as maintainers of lifting devices.  </w:t>
        <w:br/>
        <w:t xml:space="preserve">(55) There is at least one communication, which is part of the file, sent by a SCHINDLER Delegation that refers, indirectly, to the lesser reliability and professionalism of competing maintenance companies, particularly regarding the supply of spare parts.  </w:t>
        <w:br/>
        <w:t>(56) Specifically, on October 7, 2011, SCHINDLER sent a fax to a community of property owners highlighting that only they can provide the best service at the lowest possible cost, with a guarantee of "safety, quality, speed, operation, and immediate availability of original parts and spare parts." "Only Schindler can guarantee you, as the MANUFACTURER of your elevator, that the spare parts are ORIGINAL replacements. This guarantee of reliability and minimum delivery time for spare parts cannot be matched by any other company, as they will only have access to our original spare parts in our Spare Parts Sales Department" (folio 109).</w:t>
      </w:r>
    </w:p>
    <w:p>
      <w:r>
        <w:t xml:space="preserve">4.2.2. SCHINDLER has sent communications to clients questioning the technical, professional, and economic capacity of a specific competing company (CITYLIFT) as a conservator of lifting devices  </w:t>
        <w:br/>
        <w:t xml:space="preserve">(57) On March 13, 2012, Schindler sent an email to a community of property owners stating: "The control system you have (...) is Micromatic system manufactured exclusively by Schindler and not by any other company, hence our right to the Intellectual Property of the product. This control system has two very important plates (...). These plates, like other materials, originals and copies of them, are only held by Schindler due to the intellectual property rights; any copy of these parts must be requested from Schindler S.A., if it is not requested from the manufacturing company, it is clear that the spare parts would be obtained without a guarantee from the original manufacturer and without a guarantee for the proper functioning of the lifting device. (...) What training do the technicians of City Lift have? (...) We have civil liability insurance of 15 million euros, how much is City Lift's?" (folios 287 to 288).  </w:t>
        <w:br/>
        <w:t xml:space="preserve">4.2.3. SCHINDLER claims not to make statements about its competitors  </w:t>
        <w:br/>
        <w:t xml:space="preserve">(58) SCHINDLER claims that the letters to clients of the type previously transcribed are sent in defense of existing contracts, once they have communicated their intention to terminate the contract, but not as a client acquisition strategy or as a precautionary measure to prevent contract termination. The campaigns to attract new clients that they carry out periodically, whose brochures they attach, do not refer to competitors (folios 626 to 632).  </w:t>
        <w:br/>
        <w:t xml:space="preserve">(59) Schindler has acknowledged during the proceedings that most negotiations with clients who wish to terminate the contract early are conducted verbally.  </w:t>
        <w:br/>
        <w:t xml:space="preserve">(60) However, subsequently, in order to expand the information provided in response to the information request dated July 16, 2012, SCHINDLER has determined the number of communications sent during the year 2011 to clients who expressed their intention to terminate maintenance contracts early. Thus, SCHINDLER states that [10%-20%] of the clients who terminated in 2011 received a written communication from their company. Of these communications, [˂300] were made following pre-established models by the company itself, one of which contains assertions similar to those previously mentioned: "Only Schindler can guarantee you, as the MANUFACTURER of your elevator, that the spare parts are ORIGINAL replacements. This guarantee of reliability and minimum delivery time for spare parts cannot be matched by any other company, as they will only have access to our original spare parts in our Spare Parts Sales Department" (folio 620). The rest of the letters sent, [˂200], were ad-hoc letters, which are adapted to the particular situations of each case and were prepared by some employee, without following a model or company guidelines. (folios 967 to 969).  </w:t>
        <w:br/>
        <w:t xml:space="preserve">(61) In response to the information request made on February 13, 2013, SCHINDLER explained that, of those ad-hoc letters sent, [˂40], contain statements regarding the advantages that may arise from contracting the maintenance service with the manufacturing and installing company of the devices compared to other competitors, or direct statements about the competitors or the services they provide, attaching copies of the letters sent (folios 1208 to 1216). These assertions, upon analysis, also turn out to be neither relevant nor truthful nor accurate, as they also refer not only to the lack of training of competing companies to carry out the maintenance of the installed elevators, which they claim could damage the device, but also to the unavailability of original spare parts and to the lack of safety of the elevators if maintained by a company other than SCHINDLER."  </w:t>
        <w:br/>
        <w:t xml:space="preserve">4.3 Actions of Ascensores ENINTER, S.L.  </w:t>
        <w:br/>
        <w:t xml:space="preserve">4.3.1. ENINTER has sent communications to clients questioning the technical, economic, and professional capacity of non-vertically integrated competing companies as maintainers of lifting devices.  </w:t>
        <w:br/>
        <w:t xml:space="preserve">(62) Various communications sent by ENINTER employees referring to competing maintenance companies in general and their insufficient capacity and guarantee, particularly regarding the supply of original spare parts, are part of the file.  </w:t>
        <w:br/>
        <w:t xml:space="preserve">(63) On March 29, 2011, ENINTER, from its delegation in Benetusser, Valencia, sent a letter defending that: "Only Eninter can guarantee you, as the manufacturer of your elevator, that the spare parts are ORIGINAL, and can also supply them to you in an unbeatable time. This guarantee and minimum delivery time for spare parts cannot be matched by any other company, as they will not be able to access original spare parts" (Literal underlining) (folio 104).  </w:t>
        <w:br/>
        <w:t>(64) ENINTER has also communicated to its clients that, being the manufacturing company, other companies would have to buy the spare parts from them, which would cause delays in their delivery. In this regard, on March 30, 2011, it sent, from its delegation in Benetusser, Valencia, an email to a community of property owners stating: "On the other hand, this is the issue of materials, ENINTER is a MANUFACTURER of all the material, with this I mean that</w:t>
      </w:r>
    </w:p>
    <w:p>
      <w:r>
        <w:rPr>
          <w:b/>
        </w:rPr>
        <w:t>[Pages 16–18]</w:t>
      </w:r>
    </w:p>
    <w:p>
      <w:r>
        <w:t>30, 2007, therefore the applicable regulation for all purposes is Law 15/2007, of July 3, on the Defense of Competition.</w:t>
      </w:r>
    </w:p>
    <w:p>
      <w:r>
        <w:t>4.3.2. ENINTER has sent communications to clients questioning the technical and professional capacity of a specific competing company (CITYLIFT) as a maintainer of lifting devices.</w:t>
      </w:r>
    </w:p>
    <w:p>
      <w:r>
        <w:t>(65) On November 21, 2011, ENINTER sent an email stating: "Any part, spare or malfunction will cause more expense and greater time to put the elevator back in service than with the parent company (...) Coincidentally, the company that has taken over these elevators is City Lift, a company in the sector and a franchisee" (folio 103).</w:t>
      </w:r>
    </w:p>
    <w:p>
      <w:r>
        <w:t>4.3.3. ENINTER claims not to make statements about its competitors.</w:t>
      </w:r>
    </w:p>
    <w:p>
      <w:r>
        <w:t>(66) ENINTER has assured throughout the proceedings that it does not send communications to clients containing statements or declarations about competing companies, as it is company policy not to speak about the competition (folios 556 and 557).</w:t>
      </w:r>
    </w:p>
    <w:p>
      <w:r>
        <w:t>4.4. Actions of Ascensores IMEM S.L.</w:t>
      </w:r>
    </w:p>
    <w:p>
      <w:r>
        <w:t>4.4.1. IMEM has sent communications to clients questioning the technical, economic, and professional capacity of vertically non-integrated competing companies as maintainers of lifting devices.</w:t>
      </w:r>
    </w:p>
    <w:p>
      <w:r>
        <w:t>(67) Various communications are in the file with at least one community of property owners that refer, indirectly, to the lesser reliability and professionalism of competing maintenance companies, particularly regarding the supply of spare parts.</w:t>
      </w:r>
    </w:p>
    <w:p>
      <w:r>
        <w:t>(68) Indeed, on March 17, 2011, IMEM sent a letter to a community of property owners defending that, as the manufacturing and installing company, "it is the only one that can provide Consumers and Users with excellent maintenance service, allowing the greatest guarantee and safety for users, as it has original spare parts and optimal technical support for the elevator to achieve the longest useful life under the best service conditions, with a minimum number of malfunctions and maximum availability time" (folios 105 and 106).</w:t>
      </w:r>
    </w:p>
    <w:p>
      <w:r>
        <w:t>(69) Later they state: "Where are the necessary spare parts to address such a diversity of components and manufacturers with the speed required to provide good service? There are no elevator spare parts stores, as is the case with cars."</w:t>
      </w:r>
    </w:p>
    <w:p>
      <w:r>
        <w:t>(70) In the aforementioned letter, it is also stated: "What would you think if IMEM ASCENSORES firmly stated that we are the best to maintain an elevator of any other brand? Surely you would think that we are not telling the whole truth. Where are those technicians who master all technologies and brands, even of elevators they have never seen, as is the case? There are no training schools for elevator technicians; each manufacturer has its own technology and the technology is constantly changing."</w:t>
      </w:r>
    </w:p>
    <w:p>
      <w:r>
        <w:t>4.4.2. IMEM states that it sent the aforementioned communication as a reaction to the offer of another competitor, specifically CITYLIFT, and acknowledges referring to the advantages of contracting with the manufacturing and installing company.</w:t>
      </w:r>
    </w:p>
    <w:p>
      <w:r>
        <w:t>(71) IMEM acknowledges having sent the letter to the community of property owners once it was informed of the received offer, specifically from CITYLIFT and the statements made by it, which IMEM considers misleading. It therefore assumes a commercial reaction to the relevant action of CITYLIFT in a specific case, without that communication being publicized to the user in general (folio 812).</w:t>
      </w:r>
    </w:p>
    <w:p>
      <w:r>
        <w:t>(72) On July 12, 2012, in response to the Information Request made by this DI on June 21, 2012, IMEM sent several models of letters sent to its clients. In these models, the following statements are included in those communications sent once the client has communicated their intention to terminate the contract: "As you know, IMEM ASCENSORES is the company that designed, manufactured, installed, and has maintained your elevator to date, allowing the greatest guarantee, service, and safety for users, as it has original spare parts and optimal technical support for elevators to achieve the longest useful life under the best conditions. On the contrary, there are companies, non-manufacturers, that in the absence of other valid arguments, can only offer a low price in the maintenance fee, being common to promote the unnecessary replacement of components due to lack of parts or ignorance of their operation." No number of communications of this type sent is provided. (folios 594 to 600).</w:t>
      </w:r>
    </w:p>
    <w:p>
      <w:r>
        <w:t>(73) IMEM states that it does not issue communications containing direct statements about its competitors or the services they provide. (folio 589).</w:t>
      </w:r>
    </w:p>
    <w:p>
      <w:r>
        <w:t>4.5. Actions of INDUSTRIAL DE ELEVACIÓN S.A. (INELSA ZENER)</w:t>
      </w:r>
    </w:p>
    <w:p>
      <w:r>
        <w:t>4.5.1. INELSA has induced the termination of the contract that linked a competitor with its client by taking advantage of its position as the elevator installer.</w:t>
      </w:r>
    </w:p>
    <w:p>
      <w:r>
        <w:t>(74) INELSA was the installing and maintaining company of several elevators in the community of property owners Cocheras 4, which later transferred the maintenance of the same to KONE (folio 182).</w:t>
      </w:r>
    </w:p>
    <w:p>
      <w:r>
        <w:t>(75) Through various letters and communications, it has been proven that INELSA ZENER denied, after the change of maintainer, the supply and repair of a part to KONE ELEVADORES S.A. throughout 2010 and 2011, preventing it from effectively providing the maintenance service for which it had been contracted (folios 168 to 278).</w:t>
      </w:r>
    </w:p>
    <w:p>
      <w:r>
        <w:t>(76) While denying the supply of the part or its repair to the maintaining company, INELSA sent a letter to the community of property owners, offering its services and assuring its capacity to resolve the malfunction and the availability of spare parts for the necessary pieces. The letter stated the following: "After the information received (...) in which we were informed of the poor condition and maintenance of the elevators, Industrial de Elevación S.A. offers to inspect and solve the malfunctions that have kept some of the elevators out of service for a long period of time at no cost to the community (...), being solely subject to the severity of the possible deficiencies caused by the current maintaining company (...). Also, as the elevators are installed with our own material, having sufficient spare parts and perfectly trained personnel, we guarantee proper maintenance of the installations and the resolution of the malfunctions produced as quickly as possible (...)" (folio 193).</w:t>
      </w:r>
    </w:p>
    <w:p>
      <w:r>
        <w:t>4.5.2. INELSA states that it has not made similar communications in cases where it has been aware of a malfunction of an elevator installed by it and maintained by a competitor.</w:t>
      </w:r>
    </w:p>
    <w:p>
      <w:r>
        <w:t>(77) INELSA has stated that it has not sent any other communication equal to or similar to the one referred to in cases where it has been aware of a malfunction in an elevator installed by INELSA whose maintenance is the responsibility of another company. The reference communication was sent as a result of information from some neighbors of the community about the condition of the elevators, since INELSA could not intervene in them or check their condition or operation (as it was not the maintaining company), which is why it was decided to send the communication, although these statements have not been proven by the company (folio 559).</w:t>
      </w:r>
    </w:p>
    <w:p>
      <w:r>
        <w:t>(78) INELSA has also stated during the proceedings that it does not send communications to clients with references to other competitors (folio 559).</w:t>
      </w:r>
    </w:p>
    <w:p>
      <w:r>
        <w:t>LEGAL GROUNDS</w:t>
      </w:r>
    </w:p>
    <w:p>
      <w:r>
        <w:t>FIRST.- Object of Resolution and legal basis. The initiation of this file took place on April 26, 2012, and refers to conduct occurring after September 30, 2007, therefore the applicable regulation for all purposes is Law 15/2007, of July 3, on the Defense of Competition.</w:t>
      </w:r>
    </w:p>
    <w:p>
      <w:r>
        <w:rPr>
          <w:b/>
        </w:rPr>
        <w:t>[Pages 19–21]</w:t>
      </w:r>
    </w:p>
    <w:p>
      <w:r>
        <w:t>pieces is not always able to meet the demand for spare parts, which is a common issue in the industry.</w:t>
      </w:r>
    </w:p>
    <w:p>
      <w:r>
        <w:t>(106 PR).</w:t>
      </w:r>
    </w:p>
    <w:p>
      <w:r>
        <w:t>In relation to the second element required by article 3 of the LDC, that is, that as a consequence of the unfair conduct, a distortion of free competition occurs which also affects the public interest, the DI analyzes whether the communications with unfair content have caused or can cause a serious disturbance to the normal functioning of competition in the considered market.</w:t>
      </w:r>
    </w:p>
    <w:p>
      <w:r>
        <w:t>The DI takes into account the special concern that the CNC has shown regarding the competitive functioning of the elevator maintenance market in Spain, promoting investigations of various scopes, such as the Report on the same published in 2011 or the one that culminated in the Resolution of the Council of January 10, 2011, Expte. S/0230/10. The DI also highlights that the communications in question affect the choice capacity of an indeterminate and undoubtedly high number of consumers, given the extensive number of elevators in operation in Spain, and notes that these are letters that are routinely sent, at least in response to a request for cancellation, indicating that, in any case, they affect a large number of consumers. On the other hand, it explains that it has been demonstrated that the alleged conduct exacerbates the insufficient level of effective competition that the elevator maintenance market shows and further enhances the "natural" barriers of the sector, favoring vertical integration through the use of clearly unfair means. (112 and 113 PR).</w:t>
      </w:r>
    </w:p>
    <w:p>
      <w:r>
        <w:t>For all of this, it declares that: "In short, taking into account the special characteristics of this market, highly concentrated and linked to the manufacturing and installation of elevators; the ability of the unfair communications sent by the companies to directly affect the choice capacity and economic decision-making of consumers of maintenance services; and to, in turn, immediately provide a competitive advantage to manufacturers/installers over those who do not meet this condition, further favoring vertical integration; as well as the impact on an indeterminate and high number of consumers, it can only be concluded that the conduct carried out by OTIS, SCHINDLER, ENINTER, and IMEM has had immediate effects on the elevator maintenance market, significantly distorting competition therein." (282 PR)</w:t>
      </w:r>
    </w:p>
    <w:p>
      <w:r>
        <w:t>And finally concludes that: "The conduct carried out by ZARDOYA OTIS, S.A., SCHINDLER, S.A., ASCENSORES ENINTER, S.L. and ASCENSORES IMEM, S.L., consisting of obstructing the activity of competitors in the elevator maintenance market through the use of unfair means, constitutes an infringement typified in article 3 of the LDC." (270 PR)</w:t>
      </w:r>
    </w:p>
    <w:p>
      <w:r>
        <w:t>Regarding INELSA, the DI considers that, despite the unfair conduct carried out by this company constituting an act of inducement to contractual infringement (art. 14 LCD), there is only one document from this company to a community of property owners in the file. Therefore, it declares that: "All of this and, in particular, the fact that it has not been possible to prove the generic or habitual use of this type of communications, beyond this specific case, by INELSA, determines that, despite the proven unfair nature of the conduct developed by the complainant, it cannot be said that this behavior transcends the mere relationship between individuals and has sufficient impact on the competitive functioning of the market to be considered an infringement of the LDC. Its repression, ultimately, must be reserved for the LCD and its prosecution, to the ordinary jurisdictional bodies." (243 PR).</w:t>
      </w:r>
    </w:p>
    <w:p>
      <w:r>
        <w:t>THIRD.- Allegations to the PR. Although we are faced with four independent conducts carried out by each of the accused, given their similarity, there are a series of common allegations from the companies involved, so they will be summarized jointly to proceed with their response in a grouped manner for better understanding and to avoid reiterations regarding the Legal Basis for the qualification of the conducts by the Council, and subsequently the allegations that some of the accused companies have made in an individualized manner. The allegations regarding the determination of the sanction will be collected and answered in their corresponding Legal Basis.</w:t>
      </w:r>
    </w:p>
    <w:p>
      <w:r>
        <w:t>In relation to the allegations presented, it should be noted that, in general, these allegations have not disputed the facts considered proven by the DI in the PCH, that is, the sending of communications to their clients in light of the news of a change of maintenance and repair service provider for their elevators, which have motivated the initiation of this sanctioning file, with some nuances regarding the duration of the facts, only disagreeing with the legal assessment as an infringement made by the DI. This assessment is endorsed by CITYLIFT, which shares the full content of the PR.</w:t>
      </w:r>
    </w:p>
    <w:p>
      <w:r>
        <w:t>1. On the market and the scope of action of the companies</w:t>
        <w:br/>
        <w:t>All parties allege and argue that the Spanish market for the provision of maintenance and repair services for elevators is highly competitive against the prejudices that the CNC claims to have. OTIS emphasizes the following aspects: (i) the significant number of contracts lost to competitors; (ii) the recent entry of numerous competitors into the market, due to the absence of entry barriers, noting that in 2012, 76 new operators entered according to public data from the Spanish Elevator Business Federation (FEEDA); (iii) the increasing recurrence of bidding processes for the awarding of large contracts by large companies and public administrations; or (iv) the constant downward trend in prices in recent years.</w:t>
      </w:r>
    </w:p>
    <w:p>
      <w:r>
        <w:t>2. On the alleged conducts</w:t>
        <w:br/>
        <w:t>2.1 On the unfair content</w:t>
        <w:br/>
        <w:t>All the accused disagree with the conclusions of the DI and allege that the communications subject to investigation, whether ad hoc communications, letter templates, as well as verbal communications that question the technical capacity of their competitor and their access to original spare parts do not constitute acts of unfair content.</w:t>
      </w:r>
    </w:p>
    <w:p>
      <w:r>
        <w:t>The parties defend that the communications in the file contain generic references to competitors, which in their opinion fully correspond to reality, that is, they are accurate and true, so no denigratory character can be appreciated. And that these actions occur as a reaction to attempts by the competition to take away a client, sometimes being the complainant, CITYLIFT, S.A., which also engages, at the national level, in the manufacturing, installation, and maintenance of elevators. And all deny that the letters contain a refusal to supply parts, which does not prevent them from acknowledging (SCHINDLER) that the internal supply system for parts is not always able to meet the demand for spare parts, which is a common issue in the industry.</w:t>
      </w:r>
    </w:p>
    <w:p>
      <w:r>
        <w:rPr>
          <w:b/>
        </w:rPr>
        <w:t>[Pages 22–24]</w:t>
      </w:r>
    </w:p>
    <w:p>
      <w:r>
        <w:t>51.2 de la LDC, solicitando que se le permita presentar alegaciones y pruebas adicionales en relación con la resolución del Consejo.</w:t>
      </w:r>
    </w:p>
    <w:p>
      <w:r>
        <w:t>El Consejo, en virtud de su facultad de decidir sobre la celebración de vistas, considera que no es necesario llevar a cabo dicha vista, dado que la información y los argumentos presentados por las partes son suficientes para adoptar una decisión informada sobre el caso.</w:t>
      </w:r>
    </w:p>
    <w:p>
      <w:r>
        <w:t>4. Conclusiones</w:t>
        <w:br/>
        <w:t>En conclusión, tras el análisis de las alegaciones y pruebas presentadas, el Consejo determina que no se ha acreditado la existencia de conductas que infrinjan el artículo 3 de la LDC. Las pruebas aportadas no demuestran que las comunicaciones enviadas por las empresas investigadas hayan tenido un efecto restrictivo sobre la competencia ni que hayan afectado al interés público. Por lo tanto, se acuerda archivar el expediente en relación con las conductas imputadas a ZARDOYA OTIS, S.A., SCHINDLER, S.A., ASCENSORES ENINTER, S.L., y ASCENSORES IMEM, S.L., y se desestima cualquier responsabilidad en este contexto.</w:t>
      </w:r>
    </w:p>
    <w:p>
      <w:r>
        <w:rPr>
          <w:b/>
        </w:rPr>
        <w:t>[Pages 25–27]</w:t>
      </w:r>
    </w:p>
    <w:p>
      <w:r>
        <w:t>51.3 of the LDC, without providing any justification for the necessity of the same, the Council, in view of the fact that the information contained in the file is sufficient for the formation of its judgment and exercising the power granted by the aforementioned article, has determined that the holding of a Hearing is not warranted.</w:t>
      </w:r>
    </w:p>
    <w:p>
      <w:r>
        <w:t>FOURTH.- On the anticompetitive nature of the conduct attributed.</w:t>
        <w:br/>
        <w:t>It is the responsibility of this Council to determine whether there has indeed been a violation of article 3 LDC, which establishes that acts of unfair competition that distort free competition and affect the public interest shall be considered prohibited conduct.</w:t>
      </w:r>
    </w:p>
    <w:p>
      <w:r>
        <w:t>As this Council has reiterated in the application of article 3 of the LDC, the primary issue is whether the analyzed behaviors, acts encompassed within the conduct sanctioned by the Unfair Competition Law, have a potential to distort competition that implies an impact on the protected public interest (see Resolution of June 11, 2012, Expte S/0304/10 ENDESA).</w:t>
      </w:r>
    </w:p>
    <w:p>
      <w:r>
        <w:t>And this is the situation presented in this file, where we must assess whether the implicated operators, manufacturers of elevators and competitors in the market for the repair and maintenance of lifting devices, are distorting the aforementioned market, preventing the entry of non-manufacturing competitors through denigratory or, in any case, unfair actions.</w:t>
      </w:r>
    </w:p>
    <w:p>
      <w:r>
        <w:t>Before proceeding to analyze whether such elements are present in the case at hand according to the allegations made by the DI and in light of the claims and evidence presented by the interested parties, it is necessary to make a series of considerations regarding the allegations made about the market affected by the attributed conduct.</w:t>
      </w:r>
    </w:p>
    <w:p>
      <w:r>
        <w:t>OTIS and SCHINDLER agree in alleging that the market for elevator maintenance and repair is fragmented and that there is effective competition in it, among other reasons because there are no barriers to entry. These companies believe that the CNC, taking into account precedents (RCNC S/230/10, Elevators and the CNC Report on the functioning of the elevator maintenance market in Spain), has proven the lack of competition in the elevator maintenance market in Spain, thus prejudging the assessment of the behaviors investigated in this matter. ENINTER expresses the opposite view to those companies and asserts that the risk to competition in this market comes from large vertically integrated groups operating in the sector, which benefit from their status as manufacturers of technological components of elevators to reinforce their position in the maintenance and repair market.</w:t>
      </w:r>
    </w:p>
    <w:p>
      <w:r>
        <w:t>In response to these allegations, the Council, like the DI, states that there is no prejudice but rather a finding in the actions carried out by this CNC, among others the aforementioned precedent cited by the defendants (RCNC S/230/10, Elevators and the CNC Report on the functioning of the elevator maintenance market in Spain, as well as in concentration files) in which the importance of the maintenance segment for integrated operators is highlighted and the difficulty for non-integrated operators to access this market (See HP 44). In that situation of difficult market access for new entrants and stability of shares of established operators in the market, from a competition perspective, the Council cannot accept that these established operators engage in unfair actions to maintain their position in the market. And that, and nothing else, is what, as they themselves acknowledge, they are doing when they risk losing a customer due to the competition from a new entrant. Indeed, as the defendants declare, their letters or the circulars they have prepared are activated when a customer informs them that they have a more competitive offer. These letters or communications do not propose better conditions in terms of price or service, that is, competing to retain the customer, but rather convey to the customer a series of negative pieces of information about the competitor, sometimes false, such as the absence of certain certifications, and in any case information that does not correspond to the competitors to control or disseminate. Moreover, in a more or less veiled manner, they warn the customer about the possibility of difficulties in obtaining original parts, of which they are the manufacturers. That is to say, all of them are pieces of information that, following the literal interpretation of the provisions of the LCD, can be considered denigratory acts to the extent that (i) the statements are suitable to harm the reputation of a third party in the market; and (ii) they are not accurate, true, and relevant (see, among others, STS of July 11, 2006).</w:t>
      </w:r>
    </w:p>
    <w:p>
      <w:r>
        <w:t>Specifically, the letters refer, implicitly and sometimes explicitly as demonstrated especially with references to CITYLIFT, to those small and newly created competing companies that are not vertically integrated, that is, that do not also engage in the manufacture and installation of elevators. Therefore, from the joint analysis of the communications sent by OTIS, SCHINDLER, ENINTER, and IMEM, it can only be deduced that they contain a common message: to call into question the technical, professional, and economic capacity of other competing companies in the elevator maintenance and repair market while sowing doubt among customers about the quality and safety of the service provided by third-party competitors, affecting the correct and rational formation of the decision-making process.</w:t>
      </w:r>
    </w:p>
    <w:p>
      <w:r>
        <w:t>There are judicial pronouncements that are transferable to the present matter. The Judgment of March 29, 2011, of the Commercial Court No. 1 of Alicante, declared that the dissemination by a company engaged in elevator maintenance of circular letters in which, among other circumstances, competitors are accused of providing services that do not guarantee safety, essential in elevators, constitutes an unfair act. It specifically states that the deception combined with the undermining of a company's credit in the market, as it implies that its contractual activity in the market is based on deception and that the services offered lack safety measures, is an action that is objectively capable of harming it commercially, and that fits within article 9 LCD.</w:t>
      </w:r>
    </w:p>
    <w:p>
      <w:r>
        <w:t>Most of the claimants state that there are not enough communications to prove that there is an illicit act in accordance with article 3 LDC and deny the impact of the conduct in the market, but in the opinion of this Council, there is an eloquent sample in the file of the behavior of vertically integrated companies regarding new entrants in the elevator repair and maintenance market. It should not be forgotten that the defendants have a considerable number of clients, with some of them being the main companies in the elevator sector operating throughout the national territory. Furthermore, the fact that there is no record by these</w:t>
      </w:r>
    </w:p>
    <w:p>
      <w:r>
        <w:rPr>
          <w:b/>
        </w:rPr>
        <w:t>[Pages 28–30]</w:t>
      </w:r>
    </w:p>
    <w:p>
      <w:r>
        <w:t>of unfair content sent to customers, and even in their attempt to quantify them as SCHINDLER does, does not prevent us from being faced with a practice known in the sector since some of the defendants (OTIS, SCHINDLER, IMEM) have acknowledged that many of those communications are templates and that they have been sent on more occasions than those recorded in this case. Therefore, the Council considers that the conduct attributed by the DI has been duly proven clearly and sufficiently. The documentation in the file reveals that the communications of unfair content sent by these companies to their clients have been a practice followed by all of them in the sector, and in them, competitors are disqualified or denigrated, especially those maintenance providers who are not also manufacturers or installers of elevators.</w:t>
      </w:r>
    </w:p>
    <w:p>
      <w:r>
        <w:t>In short, taking into account all that has been stated, this Council considers that the letters sent by SCHINDLER, OTIS, IMEM, and ENINTER contain statements that, while not exact and true, when viewed as a whole and without losing sight of the legal and economic context in which they are framed, are suitable for discrediting, belittling, or denigrating competitors in the elevator maintenance and repair market. Unfair acts distort free competition when they affect the ability of other companies to compete or alter the functioning of the market by limiting that ability and affecting the public interest. The Council agrees with the DI that the conduct developed by the defendants has the potential to distort competition.</w:t>
      </w:r>
    </w:p>
    <w:p>
      <w:r>
        <w:t>As already pointed out previously, the statements contained in the analyzed communications must be situated in their legal and economic context. In this sense, it should not be forgotten that the manufacturing and installing companies of elevators are vertically integrated operators that start with a competitive advantage in the related market of elevator maintenance and repair. This market structure, characterized by stronger operators with networks in the retail market, generates, as has already been pointed out, barriers to entry in the installation and maintenance market. In this context, the accused operators have carried out the described conduct, already qualified as unfair acts. Thus, OTIS, SCHINDLER, ENINTER, and IMEM reinforce the barriers to entry in the market for third-party maintenance competitors who are not vertically integrated, obstructing competition and hindering the consolidation of small companies dedicated to the maintenance and repair of elevators manufactured and installed by other operators. Therefore, we are faced with acts of unfair competition that distort free competition, affecting the public interest, in the sense of article 3 of the LDC.</w:t>
      </w:r>
    </w:p>
    <w:p>
      <w:r>
        <w:t>Contrary to what OTIS and SCHINDLER argue, the DI is not relying on the existence of parallel conduct to attribute an infringement of article 3 of the LDC. Among other issues, because, as SCHINDLER itself points out, collusion does not constitute a prerequisite for the infringing type under this article. What is true is that, given the economic context in which the infringing conduct occurs, its potential effect on obstructing competition in the market is heightened.</w:t>
      </w:r>
    </w:p>
    <w:p>
      <w:r>
        <w:t>And it is difficult to accept as justification that the letters under investigation are a lawful commercial reaction to the loss of customers. Indeed, what is reproached in this Resolution is not that the defendants attempt to maintain their customer portfolio, but that they use unfair means, fundamentally denigratory statements contained in the letters, to do so, harming competition in the market of those companies that do not have the status of being present in the two identified related markets. Hence, the fact that the communications were sent as a reaction to a cancellation request does not eliminate the harmful effects derived from their content. Likewise, the fact that the defendants have recently lost customers does not prevent the detrimental effect on competition caused by the issuance of the communications under investigation.</w:t>
      </w:r>
    </w:p>
    <w:p>
      <w:r>
        <w:t>FIFTH.- On responsibility and the determination of the amount of the sanction. According to article 61 of the LDC: "Individuals or legal entities that carry out the actions or omissions classified as infringements in this Law shall be subject to penalties," which, in accordance with the provisions of article 63 of the same Law, may be sanctioned with a fine when the infringement has been committed deliberately or through negligence.</w:t>
      </w:r>
    </w:p>
    <w:p>
      <w:r>
        <w:t>It has been proven and established in this file that ZARDOYA OTIS, S.A., SCHINDLER, S.A., ASCENSORES ENINTER, S.L., and ASCENSORES IMEM, S.L., have independently carried out conduct that obstructs the exercise of their competitors' activities in the elevator maintenance market through the use of unfair means, which constitutes an infringement classified under article 3 of the LDC considered a serious infringement in accordance with article 62.3 c) of the LDC. According to article 63 of the LDC, serious infringements may be sanctioned with a fine of up to 5% of the total turnover of the infringing company.</w:t>
      </w:r>
    </w:p>
    <w:p>
      <w:r>
        <w:t>When modulating the amount within that limit, article 64 refers to the criteria of size and characteristics of the affected market, the market share of the responsible company or companies, the scope and duration of the infringement, the effects on the legitimate rights of competitors and consumers and users, as well as the illicit benefits obtained as a result of the infringement and, where appropriate, the aggravating and mitigating circumstances that occur in relation to each of the companies. The Council also takes into account the doctrine of the Supreme Court, according to which this Council, when setting the fine, must have, "...as a guiding criterion for this type of assessments regarding the adequacy of the sanctions to the seriousness of the facts, that the commission of anticompetitive infringements should not be more beneficial for the infringer than compliance with the infringed rules."</w:t>
      </w:r>
    </w:p>
    <w:p>
      <w:r>
        <w:t>For the application of the "CNC Communication on the quantification of sanctions derived from infringements of articles 1, 2, and 3 of Law 15/2007, of July 3, on the Defense of Competition and articles 81 and 82 of the Treaty of the European Community," which includes in its calculation system the previous criteria, the Council, on July 31, 2013, requested the defendants to complete the information on turnover (See AH 16). In the Proven Facts recorded in this Resolution, the facts that have been considered proven for each of the companies have been determined individually, without prejudice to the fact that the Legal Basis relating to the qualification of the conduct is the same for all the accused companies given the similarity of the analyzed practices, the individual responsibility of each of them has been taken into account. In the case of Zardoya OTIS, the communications recorded in the file sent throughout 2012 to various points in Spain such as Levante, the Basque Country, or the central area, cast doubt on the technical and professional capacity of non-vertically integrated companies. The communications sent throughout 2011, both by ENINTER to Valencia and Barcelona, and by IMEM to Asturias and in the four models that are recorded in the file and that it acknowledges sending to other recipients, have similar content. As for SCHINDLER, it acknowledges sending at least 461 letters.</w:t>
      </w:r>
    </w:p>
    <w:p>
      <w:r>
        <w:t>Therefore, for the calculation of the base amount on which to apply the sanctioning rate, the Council has taken into account the revenues obtained in the elevator repair and maintenance market during the accredited period in which each of the defendants has been sending the letters.</w:t>
      </w:r>
    </w:p>
    <w:p>
      <w:r>
        <w:t>OTIS disagrees with the broad scope of the conduct considered by the DI and argues that it is not a common practice. In the opinion of the Council, it has been sufficiently proven that the sending of this type of letters is a common practice of OTIS.</w:t>
      </w:r>
    </w:p>
    <w:p>
      <w:r>
        <w:t>ENINTER argues that since the relevant market is that of elevator maintenance and repair at the provincial level, the affected market would be the province of Valencia, Barcelona, or at most, both provinces. The Council disagrees with this claim because what is sanctioned is the practice of the company that operates at the national level and seeks to prevent the entry of companies that want to operate throughout the national territory.</w:t>
      </w:r>
    </w:p>
    <w:p>
      <w:r>
        <w:t>Regarding the rate to be applied according to the Communication, and which according to the qualification of the conduct could reach 5%, in the case of ZARDOYA OTIS S.A., ENINTER, IMEM, the Council considers a rate of 1% to be adequate and proportional. However, regarding SCHINDLER, which as established and recognized by the defendant (HP 60 and 61) had pre-established models by the company itself, which were always sent under certain circumstances, such as when a customer informed them that they were switching to another company. The Council considers that for proportionality, the rate to be applied should be 2%.</w:t>
      </w:r>
    </w:p>
    <w:p>
      <w:r>
        <w:t>With these premises, the resulting fines are:</w:t>
        <w:br/>
        <w:t>ZARDOYA OTIS S.A., for its participation in the infringement, proven from January 26, 2012, to November 13, 2012, applying a rate of 1%.</w:t>
      </w:r>
    </w:p>
    <w:p>
      <w:r>
        <w:rPr>
          <w:b/>
        </w:rPr>
        <w:t>[Pages 31–32]</w:t>
      </w:r>
    </w:p>
    <w:p>
      <w:r>
        <w:t>the company. The Council considers that, for proportionality, the applicable rate should be 2%.</w:t>
      </w:r>
    </w:p>
    <w:p>
      <w:r>
        <w:t xml:space="preserve">With these premises, the resulting fines are: </w:t>
        <w:br/>
        <w:t xml:space="preserve">ZARDOYA OTIS S.A., for its participation in the infringement, established from January 26, 2012, to November 13, 2012, applying a rate of 1% based on the turnover in the affected market communicated by the company (folio 2776), the resulting amount is 2,845,362 euros. </w:t>
        <w:br/>
        <w:t xml:space="preserve">SCHINDLER for its participation in the infringement, established from October 7, 2011, to March 30, 2012, applying a rate of 2% based on the turnover in the affected market communicated by the company (folio 2791), the resulting amount is 1,892,690 euros. </w:t>
        <w:br/>
        <w:t xml:space="preserve">ENINTER, for its participation in the infringement established from March 29, 2011, to November 21, 2011, applying a rate of 1% based on the turnover in the affected market communicated by the company (folio 2767), the resulting amount is 103,533 euros. </w:t>
        <w:br/>
        <w:t xml:space="preserve">IMEM for its participation in the infringement established from March 17, 2011, to June 3, 2011, applying a rate of 1% based on the turnover in the affected market communicated by the company (folio 2760), the resulting amount is 25,732 euros. </w:t>
        <w:br/>
        <w:t xml:space="preserve">The accused allege mitigating factors, specifically SCHINDLER claims that it should be considered as a mitigating factor under 64.3.d) LDC that it has collaborated beyond the simple duty of collaboration by voluntarily providing new and exhaustive information that has proven useful to the investigation, and ENINTER claims that it had ended the infringement before the initiation. The Council does not appreciate that the response provided by SCHINDLER to the DI's request can be considered active and effective collaboration but rather the fulfillment of its duty in accordance with article 39 of the LDC. And regarding ENINTER (and IMEM), although the accreditation is from 2011, they have not provided any information indicating that they have "taken actions to end the infringement," but it is possible that during that period the circumstances triggering the sending of such letters did not occur, or simply that it has not been proven. </w:t>
        <w:br/>
        <w:t xml:space="preserve">For its part, the DI considers that OTIS issued a letter with disloyal content, dated November 13, 2012, that is, after the initiation of this file, which could be considered an aggravating factor. In calculating the sanction, the Council has taken this letter into account as the end date of the infringement, thus excluding the application of the aggravating factor. </w:t>
        <w:br/>
        <w:t>In summary, and given that no aggravating or mitigating circumstances are considered, the sanctions to be imposed are those described above, which do not exceed the limit of 5% of the turnover of the previous year in accordance with article 63 of the LDC, furthermore, in none of the cases does it reach 1% of said turnover, with the highest in proportion to its income being that of SCHINDLER, which represents 0.6% of its turnover in 2012. By virtue of this, having seen the cited articles and the others of general application, the Council of the National Competition Commission,</w:t>
      </w:r>
    </w:p>
    <w:p>
      <w:r>
        <w:t xml:space="preserve">RESOLVES </w:t>
        <w:br/>
        <w:t xml:space="preserve">FIRST.- To declare the existence of four infringements of article 3 of Law 15/2007, of July 3, on the Defense of Competition, consisting of obstructing the activity of competitors in the market for the maintenance of lifting devices through the use of unfair means, for which ZARDOYA OTIS, S.A., SCHINDLER, S.A., ASCENSORES ENINTER, S.L., and ASCENSORES IMEM, S.L. are respectively responsible. </w:t>
        <w:br/>
        <w:t xml:space="preserve">SECOND.- To impose the following sanctions on the authors of the infringing conduct: </w:t>
        <w:br/>
        <w:t xml:space="preserve">− 2,845,362 euros (two million eight hundred forty-five thousand three hundred sixty-two euros) on ZARDOYA OTIS, S.A. </w:t>
        <w:br/>
        <w:t xml:space="preserve">− 1,892,690 euros (one million eight hundred ninety-two thousand six hundred ninety euros) on SCHINDLER, S.A. </w:t>
        <w:br/>
        <w:t xml:space="preserve">− 103,533 euros (one hundred three thousand five hundred thirty-three euros) on ASCENSORES ENINTER, S.L. </w:t>
        <w:br/>
        <w:t xml:space="preserve">− 25,732 euros (twenty-five thousand seven hundred thirty-two euros) on ASCENSORES IMEM, S.L. </w:t>
        <w:br/>
        <w:t xml:space="preserve">THIRD.- To declare that the infringement of the LDC by the company INDUSTRIAL DE ELEVACIÓN, S.A. (INELSA) has not been proven and to archive the proceedings carried out. </w:t>
        <w:br/>
        <w:t xml:space="preserve">FOURTH.- To order each of the sanctioned companies not to make this type of communications. </w:t>
        <w:br/>
        <w:t xml:space="preserve">FIFTH.- To urge the Investigation Directorate of the National Competition Commission to monitor compliance with this Resolution. </w:t>
        <w:br/>
        <w:t>Communicate this Resolution to the Investigation Directorate of the CNC and notify the interested parties, informing them that there is no administrative appeal against it, and that they may file a contentious-administrative appeal in the National Court within two months from the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