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https://www.cnmc.es/expedientes/s042012</w:t>
      </w:r>
    </w:p>
    <w:p>
      <w:r>
        <w:t>Pages translated : 21</w:t>
      </w:r>
    </w:p>
    <w:p/>
    <w:p>
      <w:r>
        <w:rPr>
          <w:b/>
        </w:rPr>
        <w:t>[Pages 1–3]</w:t>
      </w:r>
    </w:p>
    <w:p>
      <w:r>
        <w:t xml:space="preserve">RESOLUTION (File S/0420/12 AENA 2)  </w:t>
        <w:br/>
        <w:t xml:space="preserve">COMPETITION CHAMBER  </w:t>
        <w:br/>
        <w:t xml:space="preserve">PRESIDENT  </w:t>
        <w:br/>
        <w:t xml:space="preserve">Mr. José María Marín Quemada  </w:t>
        <w:br/>
        <w:t xml:space="preserve">COUNCILORS  </w:t>
        <w:br/>
        <w:t xml:space="preserve">Mr. Fernando Torremocha y García-Sáenz  </w:t>
        <w:br/>
        <w:t xml:space="preserve">Mr. Benigno Valdés Díaz  </w:t>
        <w:br/>
        <w:t xml:space="preserve">Ms. Idoia Zenarrutzabeitia Beldarrain  </w:t>
        <w:br/>
        <w:t xml:space="preserve">SECRETARY  </w:t>
        <w:br/>
        <w:t>Mr. Tomás Suárez-Inclán González</w:t>
      </w:r>
    </w:p>
    <w:p>
      <w:r>
        <w:t>In Madrid, on February 6, 2014.</w:t>
      </w:r>
    </w:p>
    <w:p>
      <w:r>
        <w:t>THE COMPETITION CHAMBER of the National Commission on Markets and Competition, with the composition stated above, has issued the following Resolution in the Sanctioning File S/0420/12 AENA 2, instructed by the Directorate of Investigation, of the National Competition Commission, both now defunct, “for restrictive competition practices prohibited in Articles 1, 2, and 3 of Law 15/2007, of July 3, on the Defense of Competition, consisting of hindering the activity of non-concessionary car rental companies operating at the airports of the Balearic Islands, pressuring them to apply for the concession to carry out their activity, preventing their workers from accessing the terminal of the airports of Palma de Mallorca, Menorca, and Ibiza for the collection of their clients, and ultimately obstructing the normal development of the activity of the complainant companies, all to the benefit of the concessionary companies.”</w:t>
      </w:r>
    </w:p>
    <w:p>
      <w:r>
        <w:t>The rapporteurs were Councilors Mr. Fernando Torremocha y García-Sáenz and Mr. Benigno Valdés Díaz.</w:t>
      </w:r>
    </w:p>
    <w:p>
      <w:r>
        <w:t>BACKGROUND</w:t>
      </w:r>
    </w:p>
    <w:p>
      <w:r>
        <w:t>FIRST.- The Directorate of Investigation, now defunct, by virtue of the complaint filed by HIPER RENT A CAR S.A., which denounces AENA AEROPUERTOS S.A. for alleged restrictive competition practices prohibited by Articles 1, 2, and 3 of Law 15/2007, conducted a confidential inquiry requiring on May 21, 2012, from the accused, information (1) on the legal regulations applicable to car rental companies that are non-concessionary; (2) the CAVEN system for registering clients of non-concessionary companies; and (3) the conditions for awarding concessions for the operation of car rental activities at the airports of the Balearic Islands (Pages 116 to 119).</w:t>
      </w:r>
    </w:p>
    <w:p>
      <w:r>
        <w:t>On June 1, the response to the request was received (Pages 122 to 127 and 130 to 561).</w:t>
      </w:r>
    </w:p>
    <w:p>
      <w:r>
        <w:t>SECOND.- The Directorate of Investigation, now defunct, on June 29, 2012, again requested the accused, asking for detailed explanations of the regulations applicable to both concessionary and non-concessionary car rental companies (Pages 562 to 564).</w:t>
      </w:r>
    </w:p>
    <w:p>
      <w:r>
        <w:t>On June 16, the response to the request was received (Pages 568 to 594).</w:t>
      </w:r>
    </w:p>
    <w:p>
      <w:r>
        <w:t>THIRD.- On October 8, 2012, a letter of extension of the complaint was received at the Directorate of Investigation, now defunct, (Pages 595 to 617) regarding the modification of the access regime to the airports of Ibiza and Menorca that “involves the elimination of the exemption from payment for the first 30 minutes of stay in public parking.”</w:t>
      </w:r>
    </w:p>
    <w:p>
      <w:r>
        <w:t>The complainant company interprets this change as discriminatory treatment concerning its competing companies, whose vehicles have access to the public parking area of both airports and, therefore, are not obliged to incur that expense.</w:t>
      </w:r>
    </w:p>
    <w:p>
      <w:r>
        <w:t>FOURTH.- The Directorate of Investigation, now defunct, on April 30, 2013, sent a new request to the accused, seeking information on (1) various details of the regulatory procedure for the car rental activity for non-concessionary companies; (2) the meetings held to negotiate its implementation; (3) the Multimodal Transport Office of Málaga Airport; (4) the Unfair Competition Table of Ground Transport; and (5) the organization of parking at the airports in the AENA network (Pages 621 to 625).</w:t>
      </w:r>
    </w:p>
    <w:p>
      <w:r>
        <w:t>On May 20, the response to the request was received (Pages 628 to 683).</w:t>
      </w:r>
    </w:p>
    <w:p>
      <w:r>
        <w:t>FIFTH.- The Directorate of Investigation, now defunct, on July 10, 2013, submitted a PROPOSAL to the Council of the National Competition Commission, now defunct, in accordance with the provisions of Article 49.3 of Law 15/2007, of July 3, on the Defense of Competition and proposes the non-initiation of sanctioning proceedings, as well as the filing of the actions, considering that there are no indications of infringement of the aforementioned Law.</w:t>
      </w:r>
    </w:p>
    <w:p>
      <w:r>
        <w:t>PROVEN FACTS</w:t>
      </w:r>
    </w:p>
    <w:p>
      <w:r>
        <w:t xml:space="preserve">FIRST.- The parties in this Sanctioning File are:  </w:t>
        <w:br/>
        <w:t>1st the complainant HIPER RENT A CAR S.A., a company created in 1984 whose corporate purpose is the rental of vehicles without a driver, with the usual service of transferring clients with prior reservation from the airport to its offices, which are located outside the airport premises (Pages 7, 8, and 28). It carries out its business activity through tour operators, travel agencies, or by directly contacting clients (Page 7).</w:t>
      </w:r>
    </w:p>
    <w:p>
      <w:r>
        <w:t>This company has the same Sole Administrator as AUTOCARES DRUSO S.L. and VIAJES AIRTOUR PALMA DOS S.L., both of which usually operate as subcontractors of the former (Pages 8, 14, 16, 18, 22, 98, and 601).</w:t>
      </w:r>
    </w:p>
    <w:p>
      <w:r>
        <w:t>2nd the accused AENA AEROPUERTOS S.A. (AENA) is a state-owned commercial company, established by agreement of the Council of Ministers on February 25, 2011, which is responsible for the planning, direction, coordination, operation, maintenance, administration, and management of the 47 airports and 2 national heliports managed by the Aena Group.</w:t>
      </w:r>
    </w:p>
    <w:p>
      <w:r>
        <w:t>It was created by Royal Decree-Law 13/2010, of December 3, on fiscal, labor, and liberalizing actions to promote investment and job creation (Article 7), although its effective exercise began in mid-2011 (Order FOM/1525/2011 of June 7, which agrees to the start of the effective exercise of functions and obligations in airport management by Aena Aeropuertos S.A.). Thus, the airport management (Aena Aeropuertos S.A.) is separated from air navigation, which remains the responsibility of the public business entity Spanish Airports and Air Navigation.</w:t>
      </w:r>
    </w:p>
    <w:p>
      <w:r>
        <w:t xml:space="preserve">AENA AEROPUERTOS S.A. (AENA) is entrusted with the following functions:  </w:t>
        <w:br/>
        <w:t>• Planning, direction, coordination, operation, maintenance, administration, and management of the airports and heliports in the network assigned to its management.</w:t>
      </w:r>
    </w:p>
    <w:p>
      <w:r>
        <w:rPr>
          <w:b/>
        </w:rPr>
        <w:t>[Pages 4–6]</w:t>
      </w:r>
    </w:p>
    <w:p>
      <w:r>
        <w:t>Transports).</w:t>
      </w:r>
    </w:p>
    <w:p>
      <w:r>
        <w:t>QUINTO.- AENA AEROPUERTOS S.A., (AENA) has established a regulatory framework for the activity of vehicle rental without a driver for non-concessionary companies, which includes the following provisions:</w:t>
      </w:r>
    </w:p>
    <w:p>
      <w:r>
        <w:t>• Coordination, operation, maintenance, administration, and management of the civilian areas of military bases and jointly used airports.</w:t>
        <w:br/>
        <w:t>• Design, execution, direction, and control of investments in airports.</w:t>
        <w:br/>
        <w:t>• Evaluation and planning of new infrastructures and aeronautical and acoustic easements.</w:t>
        <w:br/>
        <w:t>• Development of order and security services.</w:t>
        <w:br/>
        <w:t>• Training in matters related to air transport.</w:t>
      </w:r>
    </w:p>
    <w:p>
      <w:r>
        <w:t>Its revenues come from:</w:t>
        <w:br/>
        <w:t>• The fees and compensations derived from the activities it carries out in accordance with its corporate purpose.</w:t>
        <w:br/>
        <w:t>• The royalties arising from signed concession contracts.</w:t>
        <w:br/>
        <w:t>• The income derived from its participation in other commercial companies.</w:t>
        <w:br/>
        <w:t>• The proceeds from debt operations it conducts.</w:t>
        <w:br/>
        <w:t>• Current and capital transfers from Public Administrations, including the European Union.</w:t>
        <w:br/>
        <w:t>• The rest of the products and income derived from the assets and values that constitute its heritage.</w:t>
      </w:r>
    </w:p>
    <w:p>
      <w:r>
        <w:t>SECOND.- The activity of renting vehicles without a driver or rent-a-car is generally regulated by the following norms:</w:t>
        <w:br/>
        <w:t>• Law 16/1987, of July 30, on the regulation of Land Transport, in which Article 133 states: “1. The activity of renting vehicles without a driver may be freely carried out by all those companies that comply with the obligations imposed on them for reasons of a fiscal, social, labor, or public safety or road safety nature, by the legislation regulating such matters.”</w:t>
        <w:br/>
        <w:t>• Royal Decree 1211/1990, of September 28, which approves the Regulation of the Law on the Regulation of Land Transport, in which Article 176 establishes: “1. Contracts for the rental of vehicles without a driver must be concluded at the premises or offices of the renting company, although their formalization and the effective delivery of the vehicles to the users may take place at a different location, provided that prior contracting is guaranteed.”</w:t>
      </w:r>
    </w:p>
    <w:p>
      <w:r>
        <w:t>Such contracts may also be concluded at the delegations that the renting company has in hotels, travel agencies, tourist complexes, or similar centers.</w:t>
        <w:br/>
        <w:t>• Ministerial Order of July 20, 1995, which develops the Regulation of the Law on the Regulation of Land Transport, regarding the rental of vehicles without a driver. Partially repealed by Law 13/1996, of December 30, on Fiscal, Administrative, and Social Order Measures and by Article 21 of Law 25/2009, of December 22, amending various laws to adapt them to the Law on free access to service activities and their exercise.</w:t>
      </w:r>
    </w:p>
    <w:p>
      <w:r>
        <w:t>THIRD.- When this activity is carried out at airports, it presents a configuration characterized by the existence of concessionary and non-concessionary companies.</w:t>
        <w:br/>
        <w:t>1st Concessionary Companies.- AENA AEROPUERTOS S.A., (AENA) periodically puts out to public tender the commercial premises located within its airport facilities, differentiating by activities and establishing the requirements, conditions, and award criteria in the corresponding Terms of Reference and Conditions, applicable to its entire network of airports (Pages 123 and 124).</w:t>
      </w:r>
    </w:p>
    <w:p>
      <w:r>
        <w:t>Consequently, companies that have passed the competitive process regulated in the aforementioned Terms have the right to operate within the airport premises, having their own premises in the terminal, as well as a certain number of parking spaces reserved for parking their rental vehicles, which are awarded based on the fixed fee offered (Pages 163 and 164).</w:t>
      </w:r>
    </w:p>
    <w:p>
      <w:r>
        <w:t>In their airport offices, these concessionary companies may attract clients, make reservations, formalize contracts, proceed with the delivery/receipt of vehicles, etc. It also allows them to have land within the airport premises, so that the awarded concessionaries can set up their service areas, depots, etc. (Pages 166 to 171).</w:t>
      </w:r>
    </w:p>
    <w:p>
      <w:r>
        <w:t>The awarded concessionaries have a consideration, which is to pay a series of fees for the occupation of public domain assets and for the exercise of the activity in the airport premises, as well as for the facilities provided by AENA AEROPUERTOS S.A., (AENA).</w:t>
      </w:r>
    </w:p>
    <w:p>
      <w:r>
        <w:t>2nd NON-CONCESSIONARY COMPANIES.- Non-concessionary companies (1) either by not having met the requirements set forth in the Terms of Reference and Conditions for the award; or (2) because they have not applied for a concession, may also operate at the airports, although they obviously do not have a physical space, nor reserved parking spaces ad personam, for the development of their activity (Page 162), thus limiting themselves to picking up clients with prior reservations, in order to transport them to their offices, located outside the airport premises (locus extra muros) where they carry out all the necessary procedures to formalize the rental of the vehicle.</w:t>
      </w:r>
    </w:p>
    <w:p>
      <w:r>
        <w:t>FOURTH.- AENA AEROPUERTOS S.A., (AENA) in March 2006 (Pages 124, 235, and 652) established a Regulatory Procedure for the activity of renting vehicles without a driver for non-concessionary companies, in order to control the activity of these companies at the airports managed at that specific time by Aeropuertos Españoles y Navegación Aérea. In this way, it ensured that the activity of these companies, at any of the airports, was limited to picking up clients with prior reservations at the parking meeting point and delivering the vehicle, if applicable.</w:t>
      </w:r>
    </w:p>
    <w:p>
      <w:r>
        <w:t>The Regulatory Procedure for the vehicle rental activity for non-concessionary companies (Pages 192 to 200), which appears as Annex I of the Terms of Reference and Conditions of the public tenders, includes the above and specifies that during the term of the contract, in addition to the concessionaries, legally established non-concessionary companies with accreditation to pick up their clients, with prior contract, may develop their activity within the airport, under the conditions set forth in the Regulatory Procedure (Page 162).</w:t>
      </w:r>
    </w:p>
    <w:p>
      <w:r>
        <w:t>The Regulatory Procedure is common to all airports in the AENA network and its implementation began in all of them in 2008 (with the sole exception of Málaga airport, where there is a Multimodal Office of Transports).</w:t>
      </w:r>
    </w:p>
    <w:p>
      <w:r>
        <w:rPr>
          <w:b/>
        </w:rPr>
        <w:t>[Pages 7–9]</w:t>
      </w:r>
    </w:p>
    <w:p>
      <w:r>
        <w:t>Transport) coinciding with the start of the contracts for the operation of the activity of renting vehicles without a driver. The specific dates at the airports of the Balearic Islands were: June 2008 for Ibiza (Folio 630); November 13 and December 1, 2008 for Palma de Mallorca; and the 2008 season for Menorca (Folios 629 and 630).</w:t>
      </w:r>
    </w:p>
    <w:p>
      <w:r>
        <w:t>The main characteristics of the Regulatory Procedure are:</w:t>
        <w:br/>
        <w:t>• It is required as a mandatory prior step for the non-concessionary company to obtain accreditation for carrying out work at the airport, which includes a reference code that serves as identification of the company in its periodic authorization requests. Along with the accreditation document, the Regulatory Procedure is provided, which must be endorsed by the applicant company on all its pages for the purposes of knowledge and acceptance (Folio 195).</w:t>
        <w:br/>
        <w:t>• Secondly, authorization for the periodic collection of clients will be necessary. For this, the accredited company must enter the CAVEN computer system through a web address, using the username and password assigned by AENA. Then, it selects the airport and the date, and enters the passenger's name, date, time, flight number, and license plate of the rented vehicle, obtaining a validated list of clients, which includes an authorization number that will serve as identification in subsequent checks carried out by AENA, and this solely for the purpose of ensuring that the required information can be verified in the least invasive manner possible, and in order to comply with the provisions of the Regulation of the Law on the Organization of Land Transport (Folios 568 and 569).</w:t>
      </w:r>
    </w:p>
    <w:p>
      <w:r>
        <w:t>The workers of those companies that meet the two described requirements will also obtain a personal accreditation that authorizes their presence in the public areas of the airport that are not in the restricted security zone, as it is not possible to carry out any type of work in the airport premises without the corresponding authorization (Folio 572).</w:t>
        <w:br/>
        <w:t>• The verification of the notification in CAVEN of prior contracting services is carried out by airport personnel, while the Transport Inspection, Local Police, or National Police are the ones who verify that the identity of the passenger picked up by the non-concessionary company matches the identity of the notified passenger (Folio 569).</w:t>
        <w:br/>
        <w:t>• The information provided by non-concessionary companies is only available to the Transport Inspection and the State Security Forces and Bodies, to carry out the pertinent checks. The only use AENA makes of this information is to compile statistics related to the traffic volume of each airport (Folios 568-569 and 660).</w:t>
      </w:r>
    </w:p>
    <w:p>
      <w:r>
        <w:t>With the accreditation document and the list of clients, the non-concessionary company must wait for its clients with a reservation or prior contract at the designated public parking meeting point. No accredited company may contact its clients in any location other than that meeting point (Folios 196 and 574).</w:t>
        <w:br/>
        <w:t>• All airports in the AENA network have two meeting points: one, located inside the terminal building, intended for the collection of travelers and also used as a reference by tour operators; and another, located in the parking lot, to pick up travelers without the need to park the car. It is this second meeting point that is indicated to non-concessionary companies (Folio 573).</w:t>
      </w:r>
    </w:p>
    <w:p>
      <w:r>
        <w:t>According to the Regulatory Procedure, the parking meeting point is a common area with free access, located in the airport parking lot, in order not to interfere with passenger flows. It centralizes in a single area the contact between non-concessionary companies that certify the existence of prior contracting and their clients. The airport will install the appropriate signage so that passengers know its location, in accordance with the relevant standards (Folio 196).</w:t>
      </w:r>
    </w:p>
    <w:p>
      <w:r>
        <w:t>Each airport decides the location, signage, and dimensions of the meeting points (Folio 233) solely for the purpose of controlling possible saturation, thereby improving security conditions: reinforcing the need for prior reservation, eliminating the temptation to attract new clients in that area, and facilitating the control of the company's documentation by the Transport Inspection (Folio 574).</w:t>
      </w:r>
    </w:p>
    <w:p>
      <w:r>
        <w:t>Once contact is made between the passenger and the company at the meeting point in the parking lot, the company may transport the clients to its office outside the airport to formalize the contract and deliver the vehicle. Any type of commercial transaction other than the aforementioned is strictly prohibited (Folios 196, 197).</w:t>
      </w:r>
    </w:p>
    <w:p>
      <w:r>
        <w:t>In the event of non-compliance with the previous provisions, the company in question will lose its accredited status (Folio 197), and support elements for business activity, such as advertising, key drop boxes, or signage, will not be permitted (Folio 198).</w:t>
        <w:br/>
        <w:t>• The Regulatory Procedure applies at all airports except those where non-concessionary car rental companies do not operate. The airport of Málaga is the only airport in the AENA network where a different Procedure exists, allowing non-concessionary companies to operate under different conditions, as there is a Multimodal Transport Office that centralizes the management and control of land transport companies, including non-concessionary car rental companies (Folios 127 and 573).</w:t>
      </w:r>
    </w:p>
    <w:p>
      <w:r>
        <w:t>At the Multimodal Transport Office, non-concessionary car rental companies can wait for their clients in a semi-restricted access area, located inside the terminal and common to all land transport companies (car rental companies with and without drivers, taxis from the municipality of Málaga, taxis from other municipalities, travel agencies, or tour operators) (Folio 630).</w:t>
      </w:r>
    </w:p>
    <w:p>
      <w:r>
        <w:t>FIFTH.- The implementation of the Regulatory Procedure at the airports of the Balearic Islands was the result of a negotiation process articulated through a series of meetings held in 2007 and 2008 between AENA, the Associations of car rental companies in the Islands, AEVAB and BALEBAL, and other companies operating at the airports, with particular relevance at Palma de Mallorca (Folios 126, 235, 237, 239, 240, 540, 545, 652 to 656; 238, 237 and 631).</w:t>
      </w:r>
    </w:p>
    <w:p>
      <w:r>
        <w:rPr>
          <w:b/>
        </w:rPr>
        <w:t>[Pages 10–12]</w:t>
      </w:r>
    </w:p>
    <w:p>
      <w:r>
        <w:t>On the 22nd of 2008, following the resolution of the tender for the concessions for the operation of the activity of renting vehicles without a driver at Palma de Mallorca airport, the Director of Spaces and Commercial Services of AENA sent a letter to the Director of Palma de Mallorca airport commenting on the improvement that the Regulatory Procedure included in the Specifications had brought, which had allowed for a 35% increase in the business line related to the vehicle rental activity by concessionary companies at that airport and “responded to long-standing demands from our concessionaires” (Folios 67-68 and 233-234). The letter emphasized the need to implement this Regulatory Procedure for non-concessionaries, primarily for security reasons, as it aimed to prevent irregular hiring or fraud. At the same time, it requested “the development of an action plan that included the location, signage, and dimensions of the meeting point in the parking lot” as it “ensures that the first contact of the passenger is with our concessionary companies,” with the CAVEN system being “a very useful tool to know the business volume outside our concessions.”</w:t>
      </w:r>
    </w:p>
    <w:p>
      <w:r>
        <w:t>The complainant, HIPER RENT A CAR S.A., in 2008 requested registration in the CAVEN system for the three airports of the Balearic Islands, although expressing its disagreement with the basis and clauses of the Regulatory Procedure, in particular, with the obligation of CAVEN registration and prior accreditation (Folios 69, 521-526, 538-540) and, in any case, did not sign all the clauses of the Regulatory Procedure (Folios 13, 14 and 17).</w:t>
      </w:r>
    </w:p>
    <w:p>
      <w:r>
        <w:t>During the years 2009 and 2010, the management of Palma de Mallorca airport tried to convince those non-concessionary companies that did not comply with the regulations and continued to attract customers and operating in the airport's entrance hall, including the complainant, to adhere to the Regulatory Procedure, communicating daily through the airport's Security Surveillance Service that they should go to the meeting point of the parking lot” (Folio 125). To this effect, from Folios 268 to 520 of the file, there are reports from security personnel documenting these incidents; and in July 2009, the Head of the Security Division of Palma de Mallorca airport filed a criminal complaint against four car rental companies, including the complainant, for refusing to leave the terminal and remaining there with alleged threats and coercion against the security guards (Folios 265-267).</w:t>
      </w:r>
    </w:p>
    <w:p>
      <w:r>
        <w:t>This irregular conduct of the non-concessionary companies led to a series of complaints for unfair competition (Folios 646-649 and 658).</w:t>
      </w:r>
    </w:p>
    <w:p>
      <w:r>
        <w:t>On September 14, 2010, the complainant HIPER RENT A CAR S.A. requested the presence of a Notary at the airport to verify the facts. The Notary, in turn, contacted AENA's legal advisor by email asking for the reasons for such action, who denied the existence of any order preventing the complainant from picking up its clients inside the airport premises and reminded of the need to register in CAVEN, according to Technical Instruction 0018/2009 Control of Unauthorized Activities in Terminal Building; and to pick up clients at the designated meeting point in the parking lot (Folios 44 to 55).</w:t>
      </w:r>
    </w:p>
    <w:p>
      <w:r>
        <w:t>On September 20, 2010, the management of Palma de Mallorca airport decided to request the intervention of the National Police, which expelled workers from various non-concessionary car rental companies from the airport terminal, including the complainant (Folios 56 and 57), following orders from the airport management based on security reasons (Folios 9, 547 to 550).</w:t>
      </w:r>
    </w:p>
    <w:p>
      <w:r>
        <w:t>The decision to call the Police was discussed at the meeting of the Unfair Competition Table of Ground Transport in response to complaints from the other companies, both concessionary and non-concessionary, including taxi associations, which consider such practices as acts of unfair competition (Folios 583, 584 and 587 to 589).</w:t>
      </w:r>
    </w:p>
    <w:p>
      <w:r>
        <w:t>The Unfair Competition Table has been meeting at Palma de Mallorca airport since 2008 and includes, along with car rental companies and taxi associations, representatives from AENA, the Government Delegation in the Autonomous Community of the Balearic Islands, the General Directorate of Mobility of the Balearic Government, the General Directorate of Mobility of the Palma de Mallorca City Council, the Balearic Federation of Transport (FEBT, which groups companies dedicated to the transport of goods and passengers by road and/or auxiliary activities, including concessionary and non-concessionary car rental companies), the Federation of Small and Medium Enterprises of Mallorca (PIMEM), the Association of Self-Employed Taxi Drivers of Mallorca, and Taxis Part Forana and the vehicle rental associations with or without driver AEVAB and BALEBAL (Folios 546, 549, 575, 631 and 632, 658 to 665; 631 and 632).</w:t>
      </w:r>
    </w:p>
    <w:p>
      <w:r>
        <w:t>SIXTH.- The now-defunct Directorate of Investigation describes in detail and thoroughly the situation in which various transport operators, including non-concessionary car rental companies, conduct their activities at the three airports of the Balearic Islands.</w:t>
      </w:r>
    </w:p>
    <w:p>
      <w:r>
        <w:t>1st PALMA DE MALLORCA AIRPORT.</w:t>
      </w:r>
    </w:p>
    <w:p>
      <w:r>
        <w:t>On the 4th floor of the general public parking building is the meeting point of the parking lot, where non-concessionary companies must pick up their clients. This floor is, according to AENA, the only one connected by a direct corridor to the terminal building (folio 572), which makes its location easier for passengers and facilitates inspection by the Transport Inspection and the State Security Forces and Bodies (folios 572-574).</w:t>
      </w:r>
    </w:p>
    <w:p>
      <w:r>
        <w:t>At the airport, AENA has placed signs recommending passengers to go to the “authorized” car rental companies for better service, attaching a list of the concessionary companies (folios 16 and 85).</w:t>
      </w:r>
    </w:p>
    <w:p>
      <w:r>
        <w:t>AENA has identified various types of parking and stopping areas at Palma de Mallorca airport. Specifically, there is a general parking located in a building in front of the terminal, on the ground floor of which there is parking for vehicles of concessionary car rental companies that must pay a monthly rent for their use. In that same building, there is a public subscriber parking (i.e., for the general public but paying a subscription) and a VIP parking (for the general public, with a fee). The fourth floor is preferential parking, also for all vehicles in general but paying the corresponding fee.</w:t>
      </w:r>
    </w:p>
    <w:p>
      <w:r>
        <w:t>There are also several subscriber parkings (for airport workers not from the AENA group but with personal identification card -TIP- after paying a subscription), two parkings for AENA personnel, personnel from the State Security Forces and Bodies, AESA1 personnel, and meteorological service personnel (free under collective agreement); an express parking (public parking subject to a fee); a parking designated for the taxi pool, a free area for passenger loading and unloading (maximum 5 minutes); stops for 1 State Agency for Air Safety (AESA).</w:t>
      </w:r>
    </w:p>
    <w:p>
      <w:r>
        <w:rPr>
          <w:b/>
        </w:rPr>
        <w:t>[Pages 13–15]</w:t>
      </w:r>
    </w:p>
    <w:p>
      <w:r>
        <w:t>discretionary buses, for buses of the Municipal Urban Transport Company of Palma, for pre-booked taxi and VTC services (vehicles for hire with driver), and another taxi stop in the municipality (pages 634-635).</w:t>
      </w:r>
    </w:p>
    <w:p>
      <w:r>
        <w:t>A courtesy vehicle stop area has been established in the coach stop area, reserved for minibuses. This is not, according to AENA, a parking area but a stopping zone, treated similarly to that reserved for discretionary and pre-booked transport vehicles, whose use is restricted to vehicles with transport cards dedicated to public service (pages 637-638).</w:t>
      </w:r>
    </w:p>
    <w:p>
      <w:r>
        <w:t>Non-concessionary car rental companies must park their vehicles in the public parking lot. Until October 1, 2012, the first 30 minutes of parking in the public parking of the airports of the Balearic Islands were free (page 573). According to AENA, the public parking of these airports and the airports of the Canary Islands were the only ones in the AENA network where, at the proposal of the Canary Group in the Congress of Deputies, the first half hour was free for all users. This measure was maintained until October 1, 2012 (page 637).</w:t>
      </w:r>
    </w:p>
    <w:p>
      <w:r>
        <w:t>From the information provided by AENA, the following can be deduced regarding the regulation of airport parking use by operators other than the concessionary and non-concessionary car rental companies.</w:t>
      </w:r>
    </w:p>
    <w:p>
      <w:r>
        <w:t>First, the Unfair Competition Table mentioned in paragraph (51) agreed, in May 2009 and after several meetings, to establish specific parking and stopping areas for each ground transport service at Palma de Mallorca Airport, in order to delineate spaces and facilitate the inspection of transport activities, distinguishing areas for taxis, pre-booked taxi and VTC services, discretionary transport buses and minibuses, courtesy minibuses, regular public service, and vehicles from long-stay parking and AENA. Thus, the AENA South parking lot was established as the parking area for taxis and pre-booked VTCs, where they had to provide the parking assistant with customer and vehicle information. However, it was decided to study later the possibility of setting rates for the use of this parking (pages 658-665).</w:t>
      </w:r>
    </w:p>
    <w:p>
      <w:r>
        <w:t>To carry out the activity of renting vehicles with a driver, it is necessary to obtain a VTC Transport Card granted by the competent authority on intercity transport, in accordance with the ROTT. Only passenger vehicles may be rented with a driver. The rental service must be contracted at the premises or offices of the rental company, and a copy of the contract must be carried on board the vehicle, being expressly prohibited from circulating on public roads in search of clients, or picking up those who have not previously contracted such service (Articles 180 and 182 of the ROTT).</w:t>
      </w:r>
    </w:p>
    <w:p>
      <w:r>
        <w:t>AENA has defined courtesy vehicles or complementary private service vehicles, such as minibuses and vans with which prestigious hotels or those near the airport pick up their clients at no cost to the airport (page 637).</w:t>
      </w:r>
    </w:p>
    <w:p>
      <w:r>
        <w:t>Subsequently, in 2009, the Commission of the Ground Transport Sector was created, composed of representatives from AENA, the Balearic Government, the Palma de Mallorca City Council, the Government Delegation, Taxi Associations, and FEBT. After the conflicts of 2010 and the complaints about alleged unfair competition practices in ground transport at the airport, a series of meetings of the Commission were held, resulting in consensus on the IT Regulatory Framework for the Operation of the Pre-booked Pickup Point (pages 667-668, 674-683), applicable to taxis from the municipality of Palma and other municipalities on the island, as well as to VTC vehicles that have a pre-contract for transport service from Palma Airport (page 677).</w:t>
      </w:r>
    </w:p>
    <w:p>
      <w:r>
        <w:t>In Ibiza and Menorca, given their low activity at the airport, VTC vehicles use the general parking, while in Palma de Mallorca, a waiting area (stop) has been established next to the queue of Palma taxis (pages 638, 659, and 681), with a maximum stay of 1 hour from the pickup time indicated on the “transfer” or document accrediting the pre-contract, which includes passenger and flight arrival data, and must be displayed on the vehicle's windshield (pages 638, 660, 677-679).</w:t>
      </w:r>
    </w:p>
    <w:p>
      <w:r>
        <w:t>In case of saturation of the Pre-booked Pickup Point, vehicles may use the general parking (short stay) or the Express parking, paying the corresponding fees in each (page 679). It is also possible to wait in the shoulders located next to the taxi reserve.</w:t>
      </w:r>
    </w:p>
    <w:p>
      <w:r>
        <w:t>According to AENA, pre-booked VTC vehicles and taxis are subject to a control very similar to that required of non-concessionary car rental vehicles, regarding the requirement for documents that prove pre-booking and that are available to the Local, National Police, or Transport Inspectors, and the designation of a specific space to receive their clients. The only difference is that taxi drivers or VTC vehicle drivers are not required to provide personal identification, as it is presumed that they do not remain at the airport for long since their maximum waiting time is one hour, after which, having provided the service, they will not return to the airport until they have a new pre-booked service (page 638).</w:t>
      </w:r>
    </w:p>
    <w:p>
      <w:r>
        <w:t>Along with taxis and VTC vehicles, tour operators operate who are either themselves a travel agency or have a travel agency with a contract for an office or counter with AENA. Agency staff, duly identified, receive their passengers, directing them to the bus that the company has contracted for transport to their respective hotels. The bus company, for its part, if it has sufficient traffic volume, can also contract an office or counter at the airport, but under no circumstances can they market services at the airport (page 638).</w:t>
      </w:r>
    </w:p>
    <w:p>
      <w:r>
        <w:t>Tour operator staff are required to have the personal identification card of the workers who perform their work at the airport to comply with the National Security Program for Civil Aviation (P.N.S.) (pages 638-639). Due to the particular characteristics of these companies, specific areas have been designated for the parking of their buses, as they mobilize thousands of passengers and, according to AENA, the safety of tourists and the airport must be guaranteed (page 576). In Palma de Mallorca, buses contracted by tour operators can use the parking reserved for buses located in front of the arrivals area of the terminal building, with a maximum parking time of two hours, and may be sanctioned by the Local Police in case of non-compliance. Tour operator minibuses may park in the parking designated for minibuses, for a maximum period of 90 minutes, being sanctioned in case of non-compliance (pages 660-661).</w:t>
      </w:r>
    </w:p>
    <w:p>
      <w:r>
        <w:t>2nd AIRPORTS OF MENORCA AND IBIZA</w:t>
      </w:r>
    </w:p>
    <w:p>
      <w:r>
        <w:t>At the airports of Menorca and Ibiza, the meeting point of the parking where non-concessionary car rental companies must wait for their clients is located in a covered area of the public parking, with benches (pages 572, 574-575). Although the complainant has stated that at Menorca Airport non-concessionary car rentals can wait for their clients inside the terminal (page 17), this fact has been denied by AENA, which states that no non-concessionary company can wait for its clients inside the terminal and that, in case of non-compliance with this obligation, the airport immediately sends security guards, requesting, if necessary, the assistance of the State Security Forces and Bodies (page 630).</w:t>
      </w:r>
    </w:p>
    <w:p>
      <w:r>
        <w:t>At Ibiza Airport, AENA has identified different types of parking, designated for different users. There are two parking areas for the general public and for those employees not from the AENA Group who have a TIP card or from companies based at the airport that prefer to purchase a subscription for these parkings. There is a parking building reserved for the vehicles of concessionary car rental companies, which pay a monthly rent for their use. There are also taxi stops, regular line bus stops, and a loading and unloading area for suppliers, in addition to a free stopping area for the loading and unloading of passengers (maximum 2 minutes). There are three parking areas for buses, plus one for discretionary service minibuses, reserved for discretionary transport for tour operators. There are three subscriber parking areas for employees not from the AENA Group and one parking area for AENA staff (pages 635-637).</w:t>
      </w:r>
    </w:p>
    <w:p>
      <w:r>
        <w:rPr>
          <w:b/>
        </w:rPr>
        <w:t>[Pages 16–18]</w:t>
      </w:r>
    </w:p>
    <w:p>
      <w:r>
        <w:t>airport of Ibiza, like that of Menorca, does not have a courtesy vehicle area (page 637).</w:t>
      </w:r>
    </w:p>
    <w:p>
      <w:r>
        <w:t>According to the complainant, at Ibiza airport, transport companies annually requested access to the parking area designated for public passenger transport vehicles, flanked by a barrier whose keys were given to the user companies (page 18). The access request was granted by Ibiza airport to the complainant until 2005, the year in which it was revoked, claiming that this area was reserved for vehicles transporting travelers contracted by tour operators, which did not include the complainant company in this definition. The airport justified this decision by arguing that "tour operators handle a high volume of passengers, in order to shorten transit times and reduce risks to large groups of people through or around the parking lot or the airport urbanization" (pages 18 and 98-100). The complainant, however, asserts that other non-public service vehicle rental companies are allowed access but are not public service vehicles (page 604).</w:t>
      </w:r>
    </w:p>
    <w:p>
      <w:r>
        <w:t>In the revocation letter of the authorization, Ibiza airport urged the Local Police to prevent the complainant's vehicles from accessing the restricted area and to sanction them in case they accessed or parked in such an area (page 100). Currently, the collection of travelers by the complainant takes place, as is the case with the rest of the non-concessionary companies, in the public parking lot (page 100).</w:t>
      </w:r>
    </w:p>
    <w:p>
      <w:r>
        <w:t>At Menorca airport, according to AENA, there are parking areas reserved for different users: the general parking and the long-stay parking are for the general public, with a subscriber area in the long-stay parking, that is, workers not from the AENA Group who have a TIP card or from companies based at the airport. There is also an area for vehicles of concessionary car rental companies. Additionally, there is a specific parking area exclusively for subscribers not from the AENA Group, and another for AENA employees; and there are four parking areas designated for tour operator buses, one area for taxis, and another for loading and unloading goods. Finally, there is a free loading and unloading area for passengers (maximum 2 minutes) (pages 635-636). At this airport, as at Ibiza, there is no designated area for courtesy vehicles (page 637).</w:t>
      </w:r>
    </w:p>
    <w:p>
      <w:r>
        <w:t>The complainant has stated that they suffer restrictions on the use of the parking reserved for public service vehicles, through the detention of their vehicles or the denial, since 2010, of an authorization to access the area reserved for minibuses within that parking lot, which, however, has been granted to other companies, forcing the complainant to park in the public parking. Similarly, in 2010, there was a change in the signage of the public service vehicle parking, changing the sign from "except minibuses" to "except authorized" (pages 17-18 and 86-87).</w:t>
      </w:r>
    </w:p>
    <w:p>
      <w:r>
        <w:t>According to AENA, companies providing discretionary passenger transport at Menorca and Ibiza airports (operating with minibuses or buses) are required to document their relationship with tour operators and travel agencies for which they carry out passenger transfers.</w:t>
      </w:r>
    </w:p>
    <w:p>
      <w:r>
        <w:t>Non-concessionary car rental companies transport their clients from the airport to their rental vehicle bases, not to or from residential or hotel establishments, therefore they are not authorized to use the parking for discretionary transport. To carry out their work, they have adapted spaces for minibuses in the general public parking and also a marked meeting point where they can pick up their clients (page 639).</w:t>
      </w:r>
    </w:p>
    <w:p>
      <w:r>
        <w:t>Regular line buses and taxis operating at both airports are not required to provide documentation; their activity is regulated and authorized by the Transport Inspection of the respective Island Councils (page 639).</w:t>
      </w:r>
    </w:p>
    <w:p>
      <w:r>
        <w:t>Regarding the use of public parking, on September 24 and 27, 2012, the airports of Ibiza and Menorca, respectively, sent an email to the complainant informing them that, following instructions from Central Services, starting October 1, the exemption from payment for the first 30 minutes in the general parking would be eliminated, beginning to charge from the first minute. This measure was complemented by the requirement of a prepaid parking card, rechargeable, and which did not exempt the need to register with CAVEN or to pick up clients at the designated meeting point (pages 601-603).</w:t>
      </w:r>
    </w:p>
    <w:p>
      <w:r>
        <w:t>LEGAL GROUNDS</w:t>
      </w:r>
    </w:p>
    <w:p>
      <w:r>
        <w:t>FIRST.- Law 15/2007, of July 3, on the Defense of Competition provides in its Article 1 Collusive Conduct, section one that "any agreement, decision or collective recommendation or concerted practice or consciously parallel that aims to, produces or may produce the effect of preventing, restricting or distorting competition in all or part of the national market is prohibited, and in particular those that consist of (a) the direct or indirect fixing of prices or other commercial or service conditions; (b) the limitation or control of production, distribution, technical development or investments; (c) the allocation of the market or sources of supply; (d) the application, in commercial or service relationships, of unequal conditions for equivalent services that place some competitors at a disadvantage compared to others; (e) the subordination of the conclusion of contracts to the acceptance of supplementary services that, by their nature or according to commercial practices, are not related to the object of such contracts.</w:t>
      </w:r>
    </w:p>
    <w:p>
      <w:r>
        <w:t>In its section two it provides that "agreements, decisions, and recommendations that are prohibited under the provisions of section 1 and are not covered by the exemptions provided for in this Law are null and void."</w:t>
      </w:r>
    </w:p>
    <w:p>
      <w:r>
        <w:t>In its section three that "the prohibition in section 1 shall not apply to agreements, decisions, recommendations, and practices that contribute to improving the production or marketing and distribution of goods and services or to promoting technical or economic progress, without any prior decision being necessary for this purpose, provided that (a) they allow consumers or users to participate equitably in their advantages; (b) they do not impose on the interested companies restrictions that are not indispensable for achieving those objectives; and (c) they do not allow participating companies the possibility of eliminating competition regarding a substantial part of the products or services considered.</w:t>
      </w:r>
    </w:p>
    <w:p>
      <w:r>
        <w:t>In its section four that "the prohibition in section 1 shall not apply to collective agreements, decisions or recommendations or concerted or consciously parallel practices that comply with the provisions established in the Community Regulations regarding the application of section 3 of Article 81 of the EC Treaty to certain categories of agreements, decisions of business associations, and concerted practices, even when the corresponding conduct may not affect trade between the Member States of the EU.</w:t>
      </w:r>
    </w:p>
    <w:p>
      <w:r>
        <w:t>Finally, it provides in its section five that "the Government may also declare by Royal Decree the application of section 3 of this article to certain categories of conduct, prior report from the Competition Defense Council and the National Competition Commission."</w:t>
      </w:r>
    </w:p>
    <w:p>
      <w:r>
        <w:t>SECOND.- Law 15/2007, of July 3, on the Defense of Competition provides in its Article 2 Abuse of Dominant Position, in its section one that "the abusive exploitation by one or more companies of their dominant position in all or part of the national market is prohibited."</w:t>
      </w:r>
    </w:p>
    <w:p>
      <w:r>
        <w:t>And in its section two that "the abuse may consist, in particular, in (a) the imposition, directly or indirectly, of prices or other commercial or service conditions that are not equitable; (b) the limitation of production, the</w:t>
      </w:r>
    </w:p>
    <w:p>
      <w:r>
        <w:rPr>
          <w:b/>
        </w:rPr>
        <w:t>[Pages 19–21]</w:t>
      </w:r>
    </w:p>
    <w:p>
      <w:r>
        <w:t>"dominant position in all or part of the national market."</w:t>
      </w:r>
    </w:p>
    <w:p>
      <w:r>
        <w:t>And in its second section that "the abuse may consist, in particular, of (a) the imposition, directly or indirectly, of prices or other unfair commercial or service conditions; (b) the limitation of production, distribution, or technical development to the unjustified detriment of companies or consumers; (c) the unjustified refusal to satisfy demands for the purchase of products or the provision of services; (d) the application, in commercial or service relationships, of unequal conditions for equivalent performances, placing some competitors at a disadvantage compared to others; and (e) the subordination of the conclusion of contracts to the acceptance of supplementary performances that, by their nature or according to commercial practices, are unrelated to the object of such contracts."</w:t>
      </w:r>
    </w:p>
    <w:p>
      <w:r>
        <w:t>And finally, in its third section that "the prohibition provided for in this article shall apply in cases where the dominant position in the market of one or more companies has been established by legal provision."</w:t>
      </w:r>
    </w:p>
    <w:p>
      <w:r>
        <w:t>THIRD.- Law 15/2007, of July 3, on the Defense of Competition provides in its Article 3 Distortion of free competition by unfair acts that "the National Competition Commission or the competent bodies of the Autonomous Communities shall know, in the terms established by this Law for prohibited conduct, of acts of unfair competition that, by distorting free competition, affect the public interest."</w:t>
      </w:r>
    </w:p>
    <w:p>
      <w:r>
        <w:t>FOURTH.- The now-defunct Directorate of Investigation, in its Proposal, establishes that "although the complaining company filed the complaint for an alleged infringement of Articles 1, 2, and 3 of Law 15/2007, it is only appropriate to analyze it under the provisions of Article 2 of the aforementioned Law, which typifies the abuse of a dominant position."</w:t>
      </w:r>
    </w:p>
    <w:p>
      <w:r>
        <w:t>A criterion that this COMPETITION CHAMBER fully adopts.</w:t>
      </w:r>
    </w:p>
    <w:p>
      <w:r>
        <w:t>That said, in light of the specific proven facts, we must declare the filing of the proceedings and the non-initiation of sanctioning proceedings, since there are no indications of infringement, not only not fitting within Articles 1 and 3 of Law 15/2007, but also not within Article 2 of the same. And this, for the following considerations:</w:t>
      </w:r>
    </w:p>
    <w:p>
      <w:r>
        <w:t>1st the conduct of the accused AENA AEROPUERTOS S.A. (AENA) is framed within the development of its competencies, previously referenced and under legal regulation and in the general interest, which in relation to the present file are "the organization, direction, coordination, operation, maintenance, administration, and management of the airports and heliports in the network attributed to its management."</w:t>
      </w:r>
    </w:p>
    <w:p>
      <w:r>
        <w:t>Consequently, all actions ranging from the creation of an operational system, the Regulatory Procedure and its Annexes; the publicity of the Terms of Reference and Conditions; the assumption of concessionary companies and their requirements and non-concessionary companies and their requirements; and any rules of play that are considered objectively necessary, in order to ensure the proper functioning and safety of the airports of the Balearic Islands, in this specific case.</w:t>
      </w:r>
    </w:p>
    <w:p>
      <w:r>
        <w:t>2nd on the contrary, the conduct followed by the complainant, HIPER RENT A CAR S.A., is framed in disobedience to the established and published rules, in clear abuse of the law.</w:t>
      </w:r>
    </w:p>
    <w:p>
      <w:r>
        <w:t>On one hand, it fights against the rules of play but improperly, since while it could do so before the contentious-administrative jurisdiction, it does not. That is to say, it could disagree with what is regulated (Regulatory Procedure, Terms of Reference and Conditions, differentiation between concessionary and non-concessionary companies and their special and peculiar rules, etc.) based on possible abuse of rights, discrimination, excess in jurisdiction, etc., or any other reasons in support of its rights. And it does not do so, so its right is quieted to what has been resolved.</w:t>
      </w:r>
    </w:p>
    <w:p>
      <w:r>
        <w:t>The complainant should not forget the reciprocity of rights and obligations.</w:t>
      </w:r>
    </w:p>
    <w:p>
      <w:r>
        <w:t>3rd one more item, its disobedient conduct to what is regulated is in clear fraud of Article 7 of the Civil Code which provides that "rights must be exercised in accordance with the requirements of good faith" "the law does not protect the abuse of rights or the antisocial exercise thereof. Any act or omission that, by the intention of its author, by its object or by the circumstances in which it is carried out, manifestly exceeds the normal limits of the exercise of a right, to the detriment of a third party, shall give rise to the corresponding compensation and to the adoption of judicial or administrative measures that prevent the persistence in the abuse."</w:t>
      </w:r>
    </w:p>
    <w:p>
      <w:r>
        <w:t>4th the articulation of its complaint must also be rejected, further because the reason or cause of action must be deferred to the contentious-administrative jurisdiction, being improper and inappropriate to resort to this Commission.</w:t>
      </w:r>
    </w:p>
    <w:p>
      <w:r>
        <w:t>Having seen the cited legal provisions and the others of general application, THE COMPETITION CHAMBER of the National Commission of Markets and Competition, in the Plenary session held on February 6, 2014 HAS RESOLVED</w:t>
      </w:r>
    </w:p>
    <w:p>
      <w:r>
        <w:t>SOLE.- To declare the non-initiation of sanctioning proceedings and the filing of the proceedings initiated by virtue of the complaint filed by HIPER RENT A CAR S.A., against AENA AEROPUERTOS S.A., since the conduct reported as violating Articles 1, 2, and 3 of Law 15/2007, of July 3, on the Defense of Competition, does not constitute an infringement of the cited competition norms.</w:t>
      </w:r>
    </w:p>
    <w:p>
      <w:r>
        <w:t>Communicate this Resolution to the Directorate of Competition of this National Commission of Markets and Competition and notify it reliably to all interested parties, informing them that there is no appeal against it in this prior administrative route, which may be done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