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https://www.cnmc.es/expedientes/s042912</w:t>
      </w:r>
    </w:p>
    <w:p>
      <w:r>
        <w:t>Pages translated : 197</w:t>
      </w:r>
    </w:p>
    <w:p/>
    <w:p>
      <w:r>
        <w:rPr>
          <w:b/>
        </w:rPr>
        <w:t>[Pages 1–3]</w:t>
      </w:r>
    </w:p>
    <w:p>
      <w:r>
        <w:t>RESOLUTION (Exp. S/0429/12 WASTE)</w:t>
        <w:br/>
        <w:t>President</w:t>
        <w:br/>
        <w:t>Mr. José María Marín Quemada</w:t>
        <w:br/>
        <w:t>Counselors</w:t>
        <w:br/>
        <w:t>Ms. María Ortiz Aguilar</w:t>
        <w:br/>
        <w:t>Mr. Fernando Torremocha y García-Sáenz</w:t>
        <w:br/>
        <w:t>Mr. Benigno Valdés Díaz</w:t>
        <w:br/>
        <w:t>Ms. Idoia Zenarrutzabeitia Beldarrain</w:t>
        <w:br/>
        <w:t>Secretary</w:t>
        <w:br/>
        <w:t>Mr. Tomás Suárez-Inclán González</w:t>
        <w:br/>
        <w:t>In Madrid, on January 8, 2015</w:t>
        <w:br/>
        <w:t>The Competition Chamber of the National Commission of Markets and Competition has issued this Resolution in file S/0429/12 Waste, initiated ex officio by the Investigation Directorate of the now-defunct National Competition Commission on July 4, 2013, against 37 companies and two associations, and expanded on March 13, 2014, against 17 companies and one more association due to the existence of reasonable indications of the commission by the involved companies of an infringement of Article 1 of Law 15/2007 of July 3, on the Defense of Competition (hereinafter LDC).</w:t>
      </w:r>
    </w:p>
    <w:p>
      <w:r>
        <w:t>FACTUAL BACKGROUND</w:t>
        <w:br/>
        <w:t>1. The Investigation Directorate (DI) of the now-defunct National Competition Commission (CNC) accessed certain information related to possible anti-competitive practices in the waste management sector in Spain.</w:t>
        <w:br/>
        <w:t>2. In light of this information, the DI initiated a reserved inquiry (reference number S/0429/12) on July 16, 2012, in accordance with the provisions of Article 49.2 of the LDC, in order to preliminarily determine the existence of circumstances that justified, if applicable, the initiation of sanctioning proceedings (folio 1).</w:t>
      </w:r>
    </w:p>
    <w:p>
      <w:r>
        <w:t>3. Within the framework of this reserved inquiry, on July 24 and 25, 2012, the DI conducted inspections at the headquarters of FIDOTEC, S.L., and CESPA COMPAÑÍA ESPAÑOLA DE SERVICIOS PÚBLICOS AUXILIARES, S.A. and its subsidiary CESPA GESTIÓN DE RESIDUOS, S.A. (folios 2 to 170), on March 6 and 7, 2013, at the headquarters of FCC MEDIO AMBIENTE, S.A. and its subsidiary FCC ÁMBITO, S.A.; URBASER, S.A., and its subsidiary SERTEGO SERVICIOS MEDIOAMBIENTALES, S.L.U.; SOCIEDAD ANÓNIMA INDUSTRIAS CELULOSA ARAGONESA, and its subsidiary SAICA NATUR, S.L.; HERA HOLDING HÁBITAT, ECOLOGÍA Y RESTAURACIÓN AMBIENTAL, S.L. and its subsidiary HERA TRATESA, S.A.; and VERINSUR, S.A. (folios 317 to 510) and on July 2, 2013, at the ASOCIACIÓN DE EMPRESAS DE LIMPIEZA PÚBLICA (ASELIP) (folios 550 to 600).</w:t>
        <w:br/>
        <w:t>4. On July 4, 2013, the DI initiated ex officio sanctioning proceedings, under reference S/0429/12, against CESPA COMPAÑÍA ESPAÑOLA DE SERVICIOS PÚBLICOS AUXILIARES, S.A. and its subsidiary CESPA GESTIÓN DE RESIDUOS, S.A.; FCC MEDIO AMBIENTE, S.A. and its subsidiary FCC ÁMBITO, S.A.; URBASER, S.A., and its subsidiary SERTEGO SERVICIOS MEDIOAMBIENTALES, S.L.U.; SOCIEDAD ANÓNIMA INDUSTRIAS CELULOSA ARAGONESA, and its subsidiaries SAICA NATUR, S.L., SAICA NATUR NORESTE, S.L. and SAICA NATUR NORTE, S.L.; HERA TRATESA, S.A.; VERINSUR, S.A.; BEFESA GESTIÓN DE RESIDUOS INDUSTRIALES, S.L.; TECNOLOGÍA MEDIO AMBIENTE GRUPO F. SÁNCHEZ, S.L.; GRUPO TRADEBE MEDIO AMBIENTE SOCIEDAD LIMITADA; GRIÑÓ ECOLÒGIC, S.A.; ECOGESTIÓN DE RESIDUOS, S.L.; ANSAREO SANEAMIENTOS SERVICIOS SOCIEDAD ANÓNIMA; RUA PAPEL GESTIÓN, S.L.; IRMASOL, S.A.; S. SOLIS, S.A.; RECUPERACIONS MARCEL NAVARRO I FILLS, S.L.; SEBASTIÀ LLORENS, S.L.; ALIANPLAST SERVEIS, S.L.; RECUPERACIONES ANTONIO PEREZ ANDREU E HIJOS, S.L.; HERMANOS INGLÉS-VIDAL, S.L.; RECICLAJES ELDA, S.L.; RECUPERACIONES RIOJANAS, S.A.; RECUPERACIONES ÁLVAREZ TORRES, S.L.; ASOCIACIÓN DE LA RECUPERACIÓN Y EL RECICLADO DE MADRID (AREMA); SANTOIL, S.L.; AMBOIL APROVISIONAMIENTO Y LOGÍSTICA, S.L.; MARPOL LEVANTE, S.L.; RECUPERACIONES DE RESIDUOS PETROLÍFEROS, S.L.; LOGÍSTICA AMBIENTAL, S.L.; VALORIZA SERVICIOS MEDIOAMBIENTALES, S.A.; PLASTIC OMNIUM SISTEMAS URBANOS, S.A.; LKS MENOSKA, S.L.; and ASOCIACIÓN DE EMPRESAS DE LIMPIEZA PÚBLICA (ASELIP) for possible conduct prohibited by Article 1 of the LDC, consisting of: (i) collusive agreements aimed at the allocation of public and private clients, and activities, and the fixing of commercial conditions, as well as (ii) collective decisions or recommendations with the object and/or effect of restricting competition, all related to product markets linked to waste management and urban sanitation activities (which includes activities such as street cleaning, maintenance of green areas, sewage, water treatment, etc.) in several autonomous communities of the national territory, and even throughout the national territory (folios 603 to 605). The initiation agreement was notified to all affected entities on July 5, 2013 (folios 606 to 749).</w:t>
        <w:br/>
        <w:t>5. During February and March 2014, the Competition Directorate (DC) of the CNMC sent several requests for information to the ASOCIACIÓN DE LA RECUPERACIÓN Y EL RECICLADO DE MADRID (AREMA) dated February 6, 2014 (folios 4171 to 4173); on February 24, 2014, to the Area of Government of Environment and Mobility of the City Council of Madrid (folios 4268 to 4271), to LKS MENOSKA, S.L. (folios 4426 to 4428), and to ANSAREO SANEAMIENTOS SERVICIOS SOCIEDAD ANÓNIMA (folios 4431 to 4433); on February 25, 2014, to FCC MEDIO AMBIENTE, S.A. and FCC ÁMBITO, S.A. (folios 4439 to 4442), on March 10, 2014, to FCC MEDIO AMBIENTE, S.A. and FCC ÁMBITO, S.A. (folios 4641 to 4642.2) and to AGUAS DE LORCA, S.A. (folios 4708 and 4709).</w:t>
        <w:br/>
        <w:t>6. On March 13, 2014, the DC expanded the initiation of the sanctioning proceedings against FOMENTO DE CONSTRUCCIONES Y CONTRATAS, S.A.; TRATAMIENTO Y RECUPERACIONES INDUSTRIALES, S.A.; RECUPERACIÓN DE PEDRERES, S.L.; ECOLÓGICA IBÉRICA Y MEDITERRÁNEA, S.A.; MAGMA TRATAMIENTOS, S.L.U. and its subsidiary MAGMA MEDITERRÁNEO, S.L.U.; GESTIÓN Y VALORIZACIÓN INTEGRAL DEL CENTRO, S.L.; BETEARTE SOCIEDAD ANÓNIMA; VALDEMINGÓMEZ 2000, S.A.; GARCÉS RECUPERACIÓN, S.L.; RECUPERACIONES LAPUERTA, S.C.; ASSOCIACIÓ CATALANA D’EMPRESES DE SERVEIS DE RESIDUS (ACESER); RECYPILAS, S.A.; HOLMEN PAPER MADRID, S.L.; ALBA SERVICIOS VERDES, S.L.; CARTÓN Y PAPEL RECICLADO, S.A.; HIJOS DE DEMETRIO FERNÁNDEZ, S.A.; and MANIPULACION Y RECUPERACION MAREPA, S.A. The agreement to expand the initiation was notified to all affected entities on March 18, 2014 (folios 4714 to 4763).</w:t>
        <w:br/>
        <w:t>7. In accordance with the provisions of Article 50.3 of the LDC, on April 29, 2014, the DC formulated the Statement of Facts (PCH) which was notified to the interested parties in the file on April 29, 2014 (folios 5060 to 5555). Between May 8, 2014, and June 12, 2014, 46 written submissions to the PCH were received by the CNMC from the interested parties in the file.</w:t>
        <w:br/>
        <w:t>8. On August 1, 2014, the DC agreed to close the instruction phase of file S/0429/12, Waste, in accordance with the provisions of the</w:t>
      </w:r>
    </w:p>
    <w:p>
      <w:r>
        <w:rPr>
          <w:b/>
        </w:rPr>
        <w:t>[Pages 4–6]</w:t>
      </w:r>
    </w:p>
    <w:p>
      <w:r>
        <w:t>article 33.1 of the Competition Defense Regulation (hereinafter RDC), approved by Royal Decree 261/2008, of February 22.</w:t>
      </w:r>
    </w:p>
    <w:p>
      <w:r>
        <w:t>9. On August 7, 2014, the DC issued a Proposal for Resolution (PR), which was notified to the parties on August 7 and 8, 2014 (folios 9646 to 9741). Between September 1, 2014, and September 22, 2014, the CNMC received 44 written allegations to the PR that were submitted by the interested parties in the file (folios 9760 to 16893).</w:t>
      </w:r>
    </w:p>
    <w:p>
      <w:r>
        <w:t>10. On September 26, 2014, the DC submitted its Report and Proposal for Resolution to the Council of the CNMC (folios 16896 to 17183).</w:t>
      </w:r>
    </w:p>
    <w:p>
      <w:r>
        <w:t>11. The interested parties in the procedure are:</w:t>
        <w:br/>
        <w:t>- Fomento de Construcciones y Contratas, S.A. (FCC)</w:t>
        <w:br/>
        <w:t>- Cespa Compañía Española de Servicios Públicos Auxiliares, S.A. (CESPA)</w:t>
        <w:br/>
        <w:t>- Cespa Gestión de Residuos, S.A. (CESPA)</w:t>
        <w:br/>
        <w:t>- FCC Ámbito, S.A. (FCC ÁMBITO)</w:t>
        <w:br/>
        <w:t>- Sertego Servicios Medioambientales, S.L.U. (SERTEGO)</w:t>
        <w:br/>
        <w:t>- Befesa Gestión de Residuos Industriales, S.L. (BEFESA)</w:t>
        <w:br/>
        <w:t>- Sociedad Anónima Industrias Celulosa Aragonesa (SAICA)</w:t>
        <w:br/>
        <w:t>- Saica Natur, S.L. (SAICA NATUR)</w:t>
        <w:br/>
        <w:t>- Saica Natur Norte, S.L. (SAICA NATUR NORTE)</w:t>
        <w:br/>
        <w:t>- Saica Natur Noreste, S.L. (SAICA NATUR NORESTE)</w:t>
        <w:br/>
        <w:t>- Tratamiento y Recuperaciones Industriales, S.A. (TRISA)</w:t>
        <w:br/>
        <w:t>- Recuperación de Pedreres, S.L. (RECUPERACIÓN DE PEDRERES)</w:t>
        <w:br/>
        <w:t>- Hera Tratesa, S.A. (HERA)</w:t>
        <w:br/>
        <w:t>- Tecnología Medio Ambiente Grupo F. Sánchez, S.L. (TMA)</w:t>
        <w:br/>
        <w:t>- Grupo Tradebe Medio Ambiente Sociedad Limitada (TRADEBE)</w:t>
        <w:br/>
        <w:t>- Ecológica Ibérica y Mediterránea, S.A. (ECOIMSA)</w:t>
        <w:br/>
        <w:t>- Griñó Ecològic, S.A. (GRIÑÓ)</w:t>
        <w:br/>
        <w:t>- Verinsur, S.A. (VERINSUR)</w:t>
        <w:br/>
        <w:t>- Ecogestión de Residuos, S.L. (ECOGESTIÓN)</w:t>
        <w:br/>
        <w:t>- Magma Tratamientos, S.L.U. (MAGMA)</w:t>
        <w:br/>
        <w:t>- Magma Mediterráneo, S.L.U. (MAGMA)</w:t>
        <w:br/>
        <w:t>- Gestión y Valorización Integral del Centro, S.L. (GVC)</w:t>
        <w:br/>
        <w:t>- Betearte Sociedad Anónima (BETEARTE)</w:t>
        <w:br/>
        <w:t>- Recuperaciones Riojanas, S.A. (RECIRSA)</w:t>
        <w:br/>
        <w:t>- Recuperaciones Lapuerta, S.C. (LAPUERTA)</w:t>
        <w:br/>
        <w:t>- Garcés Recuperación, S.L. (GARCÉS)</w:t>
        <w:br/>
        <w:t>- Recypilas, S.A. (RECYPILAS)</w:t>
        <w:br/>
        <w:t>- Santoil, S.L. (SANTOIL)</w:t>
        <w:br/>
        <w:t>- Amboil Aprovisionamiento y Logística, S.L. (AMBOIL)</w:t>
        <w:br/>
        <w:t>- Marpol Levante, S.L. (MARPOL LEVANTE)</w:t>
        <w:br/>
        <w:t>- Recuperaciones de Residuos Petrolíferos, S.L. (RECREP)</w:t>
        <w:br/>
        <w:t>- Logística Ambiental, S.L. (LOGÍSTICA AMBIENTAL)</w:t>
        <w:br/>
        <w:t>- Associació Catalana d’Empreses de Serveis de Residus (ACESER)</w:t>
        <w:br/>
        <w:t>- Manipulación y Recuperación Marepa, S.A. (MAREPA)</w:t>
        <w:br/>
        <w:t>- Cartón y Papel Reciclado, S.A. (CARPA)</w:t>
        <w:br/>
        <w:t>- Holmen Paper Madrid, S.L. (HOLMEN PAPER)</w:t>
        <w:br/>
        <w:t>- Irmasol, S.A. (IRMASOL)</w:t>
        <w:br/>
        <w:t>- S. Solís, S.A. (S. SOLÍS)</w:t>
        <w:br/>
        <w:t>- Alba Servicios Verdes, S.L. (Reciclajes DOLAF)</w:t>
        <w:br/>
        <w:t>- Hijos de Demetrio Fernández, S.A. (DEFESA)</w:t>
        <w:br/>
        <w:t>- Rua Papel Gestión, S.L. (RUA PAPEL)</w:t>
        <w:br/>
        <w:t>- Recuperacions Marcel Navarro i Fills, S.L. (MARCEL NAVARRO)</w:t>
        <w:br/>
        <w:t>- Sebastià Llorens, S.L. (SEBASTIÀ LLORENS)</w:t>
        <w:br/>
        <w:t>- Alianplast Serveis, S.L. (ALIANPLAST)</w:t>
        <w:br/>
        <w:t>- Recuperaciones Antonio Pérez Andreu e Hijos, S.L. (PÉREZ ANDREU)</w:t>
        <w:br/>
        <w:t>- Hermanos Inglés-Vidal, S.L. (INGLÉS VIDAL)</w:t>
        <w:br/>
        <w:t>- Reciclajes Elda, S.L. (ELDA)</w:t>
        <w:br/>
        <w:t>- Recuperaciones Álvarez Torres, S.L. (ÁLVAREZ TORRES)</w:t>
        <w:br/>
        <w:t>- Asociación de la Recuperación y el Reciclado de Madrid (AREMA)</w:t>
        <w:br/>
        <w:t>- FCC Medio Ambiente, S.A. (FCC MEDIO AMBIENTE)</w:t>
        <w:br/>
        <w:t>- Urbaser, S.A. (URBASER)</w:t>
        <w:br/>
        <w:t>- Valoriza Servicios Medioambientales, S.A. (VALORIZA)</w:t>
        <w:br/>
        <w:t>- Valdemingómez 2000, S.A. (VALDEMINGÓMEZ 2000)</w:t>
        <w:br/>
        <w:t>- Plastic Omnium Sistemas Urbanos, S.A. (PLASTIC OMNIUM)</w:t>
        <w:br/>
        <w:t>- LKS Menoska, S.L. (LKS MENOSKA)</w:t>
        <w:br/>
        <w:t>- Ansareo Saneamientos Servicios, S.A. (ASASER)</w:t>
        <w:br/>
        <w:t>- Asociación de Empresas de Limpieza Pública (ASELIP)</w:t>
      </w:r>
    </w:p>
    <w:p>
      <w:r>
        <w:t>ACCREDITED FACTS</w:t>
        <w:br/>
        <w:t>The conducts subject to this file have been assessed by this Council based on the facts accredited by the DC of the CNMC, which are transcribed below.</w:t>
      </w:r>
    </w:p>
    <w:p>
      <w:r>
        <w:t>I. THE PARTIES</w:t>
        <w:br/>
        <w:t>The interested parties in this file can be organized into four large blocks according to the activity segment with which they are related in the file, in general terms. These four segments are as follows:</w:t>
        <w:br/>
        <w:t>- Waste management as a whole.</w:t>
        <w:br/>
        <w:t>- Industrial waste management.</w:t>
        <w:br/>
        <w:t>- Recovery of paper and cardboard.</w:t>
        <w:br/>
        <w:t>- Urban sanitation, which includes the management of urban solid waste (USW), street cleaning, and water.</w:t>
      </w:r>
    </w:p>
    <w:p>
      <w:r>
        <w:t>To facilitate a quick location of the main activity area with which each involved party is related, the following table is included:</w:t>
      </w:r>
    </w:p>
    <w:p>
      <w:r>
        <w:t>Table 1: list of companies and associations involved by main activity area</w:t>
      </w:r>
    </w:p>
    <w:p>
      <w:r>
        <w:t>SECTOR OF</w:t>
        <w:br/>
        <w:t>COMPANIES/ASSOCIATIONS</w:t>
        <w:br/>
        <w:t>ACTIVITY</w:t>
        <w:br/>
        <w:t>General Fomento de Construcciones y Contratas, S.A. (FCC); Cespa Compañía Española de</w:t>
        <w:br/>
        <w:t>Services Públicos Auxiliares, S.A. (CESPA); Cespa Gestión de Residuos, S.A. (CESPA)</w:t>
        <w:br/>
        <w:t>FCC Ámbito, S.A. (FCC ÁMBITO); Sertego Servicios Medioambientales, S.L.U.</w:t>
        <w:br/>
        <w:t>(SERTEGO); Befesa Gestión de Residuos Industriales, S.L. (BEFESA); Sociedad Anónima</w:t>
        <w:br/>
        <w:t>Industrias Celulosa Aragonesa (SAICA); Saica Natur, S.L. (SAICA NATUR); Saica Natur</w:t>
        <w:br/>
        <w:t>Norte, S.L. (SAICA NATUR NORTE); Saica Natur Noreste, S.L. (SAICA NATUR</w:t>
        <w:br/>
        <w:t>NORESTE); Tratamiento y Recuperaciones Industriales, S.A. (TRISA); Recuperación de</w:t>
        <w:br/>
        <w:t>Pedreres, S.L. (RECUPERACIÓN DE PEDRERES); Hera Tratesa, S.A. (HERA);</w:t>
        <w:br/>
        <w:t>Tecnología Medio Ambiente Grupo F. Sánchez, S.L. (TMA); Grupo Tradebe Medio</w:t>
        <w:br/>
        <w:t>Ambiente Sociedad Limitada (TRADEBE); Ecológica Ibérica y Mediterránea, S.A.</w:t>
        <w:br/>
        <w:t>Waste (ECOIMSA); Griñó Ecològic, S.A. (GRIÑÓ); Verinsur, S.A. (VERINSUR); Ecogestión de</w:t>
        <w:br/>
        <w:t>industrial Waste, S.L. (ECOGESTIÓN); Magma Tratamientos, S.L.U. (MAGMA); Magma</w:t>
        <w:br/>
        <w:t>Mediterráneo, S.L.U. (MAGMA); Gestión y Valorización Integral del Centro, S.L. (GVC);</w:t>
        <w:br/>
        <w:t>Betearte Sociedad Anónima (BETEARTE); Recuperaciones Riojanas, S.A. (RECIRSA);</w:t>
        <w:br/>
        <w:t>Recuperaciones Lapuerta, S.C. (LAPUERTA); Garcés Recuperación, S.L. (GARCÉS);</w:t>
        <w:br/>
        <w:t>Recypilas, S.A. (RECYPILAS); Santoil, S.L. (SANTOIL); Amboil Aprovisionamiento y</w:t>
        <w:br/>
        <w:t>Logística, S.L. (AMBOIL); Marpol Levante, S.L. (MARPOL LEVANTE); Recuperaciones</w:t>
        <w:br/>
        <w:t>of Oil Waste, S.L. (RECREP); Logística Ambiental, S.L. (LOGÍSTICA</w:t>
        <w:br/>
        <w:t>ENVIRONMENTAL); Associació Catalana d’Empreses de Serveis de Residus (ACESER)</w:t>
        <w:br/>
        <w:t>Manipulación y Recuperación Marepa, S.A. (MAREPA); Cartón y Papel Reciclado, S.A.</w:t>
        <w:br/>
        <w:t>(CARPA); Holmen Paper Madrid, S.L. (HOLMEN PAPER); Irmasol, S.A. (IRMASOL);</w:t>
        <w:br/>
        <w:t>Solís, S.A. (S. SOLÍS); Alba Servicios Verdes, S.L. (Reciclajes DOLAF); Hijos de</w:t>
        <w:br/>
        <w:t>Demetrio Fernández, S.A. (DEFESA); Rua Papel Gestión, S.L. (RUA PAPEL);</w:t>
        <w:br/>
        <w:t>Paper</w:t>
        <w:br/>
        <w:t>Recoveries Marcel Navarro i Fills, S.L. (MARCEL NAVARRO); Sebastià Llorens,</w:t>
        <w:br/>
        <w:t>and S.L. (SEBASTIÀ LLORENS); Alianplast Serveis, S.L. (ALIANPLAST); Recoveries</w:t>
        <w:br/>
        <w:t>cardboard Antonio Pérez Andreu e Hijos, S.L. (PÉREZ ANDREU); Hermanos Inglés-Vidal, S.L.</w:t>
        <w:br/>
        <w:t>(INGLÉS VIDAL); Reciclajes Elda, S.L. (ELDA); Recoveries Álvarez Torres, S.L.</w:t>
        <w:br/>
        <w:t>(ÁLVAREZ TORRES); Asociación de la Recuperación y el Reciclado de Madrid (AREMA)</w:t>
        <w:br/>
        <w:t>FCC Medio Ambiente, S.A. (FCC MEDIO AMBIENTE); Urbaser, S.A.; (URBASER);</w:t>
        <w:br/>
        <w:t>Valoriza Servicios Medioambientales, S.A. (VALORIZA); Valdemingómez 2000, S.A.</w:t>
        <w:br/>
        <w:t>Sanitation (VALDEMINGÓMEZ 2000); Plastic Omnium Sistemas Urbanos, S.A. (PLASTIC</w:t>
        <w:br/>
        <w:t>urban OMNIUM); LKS Menoska, S.L. (LKS MENOSKA); Ansareo Saneamientos Servicios, S.A.</w:t>
        <w:br/>
        <w:t>(ASASER); Asociación de Empresas de Limpieza Pública (ASELIP)</w:t>
        <w:br/>
        <w:t>Source: own elaboration</w:t>
      </w:r>
    </w:p>
    <w:p>
      <w:r>
        <w:rPr>
          <w:b/>
        </w:rPr>
        <w:t>[Pages 7–9]</w:t>
      </w:r>
    </w:p>
    <w:p>
      <w:r>
        <w:t>PARTIES INVOLVED IN WASTE MANAGEMENT AND URBAN SANITATION AS A WHOLE</w:t>
      </w:r>
    </w:p>
    <w:p>
      <w:r>
        <w:t xml:space="preserve">1. Fomento de Construcciones y Contratas, S.A. (FCC)  </w:t>
        <w:br/>
        <w:t>FCC is headquartered in Barcelona and is the parent company of the FCC Group, with a presence in the environmental services sectors (waste management, street cleaning, park and garden maintenance), comprehensive water management, infrastructure, cement production, urban equipment, and renewable energy generation.</w:t>
      </w:r>
    </w:p>
    <w:p>
      <w:r>
        <w:t xml:space="preserve">2. Cespa Compañía Española de Servicios Públicos Auxiliares, S.A. (CESPA)  </w:t>
        <w:br/>
        <w:t>Cespa Compañía Española de Servicios Públicos Auxiliares, S.A. encompasses the activity of the Ferrovial Group in the waste management sector of all types of waste, as well as providing street cleaning and gardening services to municipalities, with a presence throughout the national territory. Headquartered in Barcelona, Cespa Compañía Española de Servicios Públicos Auxiliares, S.A. is owned by Ferrovial Servicios, S.A., which in turn is owned by Ferrovial, S.A., the parent company of the Ferrovial Group. According to the 2012 annual report of the Ferrovial Group, “It is currently the leading company in Spain in waste management and the maintenance of green areas and is among the top three companies in the urban solid waste (USW) collection and street cleaning sector.”</w:t>
      </w:r>
    </w:p>
    <w:p>
      <w:r>
        <w:t xml:space="preserve">3. Cespa Gestión de Residuos, S.A. (CESPA)  </w:t>
        <w:br/>
        <w:t>Cespa Gestión de Residuos, S.A. has as its main activity the management of all types of waste and refuse, in practically the entire national territory. Also headquartered in Barcelona, Cespa Gestión de Residuos, S.A. is a 100% subsidiary of Cespa Compañía Española de Servicios Públicos Auxiliares, S.A., so when CESPA is mentioned, it will refer interchangeably to either of these last two companies.</w:t>
      </w:r>
    </w:p>
    <w:p>
      <w:r>
        <w:t>PARTIES INVOLVED IN INDUSTRIAL WASTE MANAGEMENT</w:t>
      </w:r>
    </w:p>
    <w:p>
      <w:r>
        <w:t xml:space="preserve">4. FCC Ámbito, S.A. (FCC ÁMBITO)  </w:t>
        <w:br/>
        <w:t>FCC ÁMBITO is the subsidiary of the company FCC Medio Ambiente, S.A., which is also part of the FCC group, specialized in the management of industrial waste. Headquartered in Madrid, it has a presence in practically the entire national territory.</w:t>
      </w:r>
    </w:p>
    <w:p>
      <w:r>
        <w:t xml:space="preserve">5. Sertego Servicios Medioambientales, S.L.U. (SERTEGO)  </w:t>
        <w:br/>
        <w:t>SERTEGO is the subsidiary of the company Urbaser, S.A., which is also part of the ACS group, specialized in the management of industrial waste. Headquartered in Madrid, it has a presence in practically the entire national territory. According to the 2012 annual report of the ACS Group (page 86), SERTEGO managed 880,000 tons within Spain in 2012 through 20 treatment facilities, 37 transfer centers, 10 laboratories, and a fleet of 275 vehicles. It is also the main national player in the segment of hydrocarbon waste recovery (such as oils), a hazardous waste for which it has the largest treatment capacity in Spain for used oils.</w:t>
      </w:r>
    </w:p>
    <w:p>
      <w:r>
        <w:t xml:space="preserve">6. Befesa Gestión de Residuos Industriales, S.L. (BEFESA)  </w:t>
        <w:br/>
        <w:t>BEFESA, headquartered in Seville, is a company owned by Befesa Medio Ambiente, S.L., recently acquired by the private equity firm Triton Partners from the Abengoa Group. Befesa Medio Ambiente, S.L. is the parent company of a conglomerate of companies dedicated to the comprehensive management of industrial waste. BEFESA provides industrial waste management services (hazardous and non-hazardous) in practically the entire national territory, while the activity of the other main companies in the conglomerate is focused on the management of specific waste such as the recycling of steel and aluminum waste.</w:t>
      </w:r>
    </w:p>
    <w:p>
      <w:r>
        <w:t xml:space="preserve">7. Sociedad Anónima Industrias Celulosa Aragonesa (SAICA)  </w:t>
        <w:br/>
        <w:t xml:space="preserve">SAICA is headquartered in Zaragoza and is the parent company of the Saica Group, which vertically integrates the different phases of paper manufacturing for corrugating through an organization in three areas:  </w:t>
        <w:br/>
        <w:t xml:space="preserve">- Saica Natur, S.L.: Management of industrial waste and, in particular, the recovery of paper and cardboard as a source of raw material (paper and corrugated cardboard) for the production process of Saica Paper;  </w:t>
        <w:br/>
        <w:t xml:space="preserve">- Saica Paper: Manufacturing of paper and corrugated cardboard (being the most important manufacturer in Spain in this latter case); and  </w:t>
        <w:br/>
        <w:t>- Saica Pack, S.L.: Provision of packaging solutions.</w:t>
      </w:r>
    </w:p>
    <w:p>
      <w:r>
        <w:t xml:space="preserve">8. Saica Natur, S.L. (SAICA NATUR)  </w:t>
        <w:br/>
        <w:t>As previously mentioned, SAICA NATUR is the company of the Saica Group specialized in the comprehensive management of industrial waste (both hazardous and non-hazardous), with a special emphasis on the recovery of paper and cardboard, to supply raw material (paper and corrugated cardboard) for the production process of Saica Paper. With a presence in practically the entire national territory, SAICA NATUR is the leading recovery company for paper and cardboard waste in Spain.</w:t>
      </w:r>
    </w:p>
    <w:p>
      <w:r>
        <w:t xml:space="preserve">9. Saica Natur Norte, S.L. (SAICA NATUR NORTE)  </w:t>
        <w:br/>
        <w:t>SAICA NATUR NORTE is the subsidiary of SAICA NATUR that operates in the management of industrial waste and the recovery of paper and cardboard, for the areas of Asturias, Cantabria, the Basque Country, Navarre, and the provinces of Burgos and León.</w:t>
      </w:r>
    </w:p>
    <w:p>
      <w:r>
        <w:t xml:space="preserve">10. Saica Natur Noreste, S.L. (SAICA NATUR NORESTE)  </w:t>
        <w:br/>
        <w:t>SAICA NATUR NORESTE was the subsidiary of SAICA NATUR that operated in the management of industrial waste and the recovery of paper and cardboard, for Catalonia. According to what was stated by SAICA NATUR (folios 4818 to 4819), SAICA NATUR NORESTE was dissolved by absorption by SAICA NATUR, according to registration in the Mercantile Registry of Barcelona on December 30, 2013.</w:t>
      </w:r>
    </w:p>
    <w:p>
      <w:r>
        <w:t xml:space="preserve">11. Tratamiento y Recuperaciones Industriales, S.A. (TRISA)  </w:t>
        <w:br/>
        <w:t>TRISA is a company controlled by FCC ÁMBITO (holding 75% of its capital, with the remaining 25% owned by COMSA EMTE MEDIO AMBIENTE, S.L.) which in turn owns the hazardous industrial waste treatment plant in Constantí (Tarragona).</w:t>
      </w:r>
    </w:p>
    <w:p>
      <w:r>
        <w:t xml:space="preserve">12. Recuperación de Pedreres, S.L. (RECUPERACIÓN DE PEDRERES)  </w:t>
        <w:br/>
        <w:t>RECUPERACIÓN DE PEDRERES is a company controlled by FCC ÁMBITO (holding 80% of its capital) which in turn owns two landfills for non-hazardous industrial waste in Catalonia: Cruïlles (Girona) and Tivissa (Tarragona).</w:t>
      </w:r>
    </w:p>
    <w:p>
      <w:r>
        <w:t xml:space="preserve">13. Hera Tratesa, S.A. (HERA)  </w:t>
        <w:br/>
        <w:t>HERA is a company managing urban and industrial waste (hazardous and non-hazardous), headquartered in Barcelona, which belongs to the Hera Group, whose parent company is Hera Holding Hábitat, Ecology and Environmental Restoration, S.L. Although present in other parts of the national territory, its activity is concentrated in Catalonia, where it owns the landfill (controlled deposit) for industrial waste in Pujalt (Barcelona) and another in Vacarisses (Barcelona).</w:t>
      </w:r>
    </w:p>
    <w:p>
      <w:r>
        <w:rPr>
          <w:b/>
        </w:rPr>
        <w:t>[Pages 10–12]</w:t>
      </w:r>
    </w:p>
    <w:p>
      <w:r>
        <w:t xml:space="preserve">14. Tecnología Medio Ambiente Grupo F. Sánchez, S.L. (TMA)  </w:t>
        <w:br/>
        <w:t>TMA is a company primarily dedicated to the management of industrial waste (from which approximately 90% of its revenue is derived), although it also provides cleaning and maintenance services for pipelines and sewage, construction, pest prevention and control, street cleaning, and gardening. Based in Sant Cugat del Vallès (Barcelona), it has a presence in Catalonia, Levante, and Castilla La Mancha.</w:t>
      </w:r>
    </w:p>
    <w:p>
      <w:r>
        <w:t xml:space="preserve">15. Grupo Tradebe Medio Ambiente Sociedad Limitada (TRADEBE)  </w:t>
        <w:br/>
        <w:t>TRADEBE is the parent company of the Tradebe Group, headquartered in Sant Joan Despí (Barcelona), which through its various companies is primarily engaged in the management of industrial waste (especially hazardous) throughout almost the entire national territory, although it also provides soil remediation services, services to the oil industry, and storage of bulk liquid hydrocarbons at the Port of Barcelona.</w:t>
      </w:r>
    </w:p>
    <w:p>
      <w:r>
        <w:t xml:space="preserve">16. Ecológica Ibérica y Mediterránea, S.A. (ECOIMSA)  </w:t>
        <w:br/>
        <w:t>ECOIMSA is a company 98.98% owned by TRADEBE, based in Sant Joan Despí (Barcelona), which owns and operates a hazardous industrial waste treatment plant at the Port of Barcelona.</w:t>
      </w:r>
    </w:p>
    <w:p>
      <w:r>
        <w:t xml:space="preserve">17. Griñó Ecològic, S.A. (GRIÑÓ)  </w:t>
        <w:br/>
        <w:t>Based in Lleida, GRIÑÓ is the parent company of the Griñó Group, which encompasses various companies active in environmental services (including waste management), renewable energy generation, and construction.</w:t>
      </w:r>
    </w:p>
    <w:p>
      <w:r>
        <w:t xml:space="preserve">18. Verinsur, S.A. (VERINSUR)  </w:t>
        <w:br/>
        <w:t>VERINSUR is a waste management company (mainly industrial) based in Jerez de la Frontera (Cádiz) where it owns landfills for hazardous (with treatment capacity) and non-hazardous waste. VERINSUR operates primarily in Andalusia and also in Extremadura, Murcia, and Castilla La Mancha.</w:t>
      </w:r>
    </w:p>
    <w:p>
      <w:r>
        <w:t xml:space="preserve">19. Ecogestión de Residuos, S.L. (ECOGESTIÓN)  </w:t>
        <w:br/>
        <w:t>ECOGESTIÓN is a company based in Arcos de la Frontera (Cádiz) that is primarily engaged in intermediate management (i.e., without its own treatment or disposal capacity) of industrial waste.</w:t>
      </w:r>
    </w:p>
    <w:p>
      <w:r>
        <w:t xml:space="preserve">20. Magma Tratamientos, S.L.U. (MAGMA)  </w:t>
        <w:br/>
        <w:t>Magma Tratamientos, S.L.U. is an industrial waste management company based in Massalfassar (Valencia). Magma Tratamientos, S.L.U. is the parent company of the Magma Group, which includes two other companies: Magma Mediterráneo, S.L.U. and Magma Gestión Medioambiental, S.L.U. The Magma Group is in turn owned by COMSA EMTE Medio Ambiente, S.L., which is the business unit of the COMSA EMTE Group dedicated to the environment sector (urban and industrial waste) and energy.</w:t>
      </w:r>
    </w:p>
    <w:p>
      <w:r>
        <w:t xml:space="preserve">21. Magma Mediterráneo, S.L.U. (MAGMA)  </w:t>
        <w:br/>
        <w:t>Magma Mediterráneo, S.L.U. is an industrial waste management company, based in Murcia, 100% subsidiary of Magma Tratamientos, S.L.U. In this Resolution, as previously in the PCH and in the proposal for resolution, when MAGMA is used, it will refer interchangeably to either of these last two companies. Magma Mediterráneo, S.L.U. concentrates the activity of the Magma Group in the Murcia and eastern Andalusia area.</w:t>
      </w:r>
    </w:p>
    <w:p>
      <w:r>
        <w:t xml:space="preserve">22. Gestión y Valorización Integral del Centro, S.L. (GVC)  </w:t>
        <w:br/>
        <w:t>GVC is a company equally owned by BEFESA and FCC ÁMBITO, based in Getafe (Madrid), which brings together the facilities and personnel in the field of hazardous industrial waste management of FCC ÁMBITO and BEFESA in the central area of Spain.</w:t>
      </w:r>
    </w:p>
    <w:p>
      <w:r>
        <w:t xml:space="preserve">23. Betearte Sociedad Anónima (BETEARTE)  </w:t>
        <w:br/>
        <w:t>BETEARTE is a company equally owned by BEFESA MEDIO AMBIENTE, S.L., FCC ÁMBITO, and URBASER, S.A., whose sole activity is the management of the landfill for non-hazardous industrial waste it owns in Mallabia (Vizcaya).</w:t>
      </w:r>
    </w:p>
    <w:p>
      <w:r>
        <w:t xml:space="preserve">24. Recuperaciones Riojanas, S.A. (RECIRSA)  </w:t>
        <w:br/>
        <w:t>RECIRSA is a company based in Logroño (La Rioja) active in the intermediate management of industrial waste (i.e., it does not have its own treatment or disposal capacity), both hazardous (such as waste from electrical and electronic equipment) and non-hazardous.</w:t>
      </w:r>
    </w:p>
    <w:p>
      <w:r>
        <w:t xml:space="preserve">25. Recuperaciones Lapuerta, S.C. (LAPUERTA)  </w:t>
        <w:br/>
        <w:t>LAPUERTA is a company based in Calahorra (La Rioja) active in the intermediate management of industrial waste.</w:t>
      </w:r>
    </w:p>
    <w:p>
      <w:r>
        <w:t xml:space="preserve">26. Garcés Recuperación, S.L. (GARCÉS)  </w:t>
        <w:br/>
        <w:t>GARCÉS is a company based in Zaragoza active in the intermediate management of industrial waste, with a special emphasis on the recovery of paper, cardboard, and plastic.</w:t>
      </w:r>
    </w:p>
    <w:p>
      <w:r>
        <w:t xml:space="preserve">27. Recypilas, S.A. (RECYPILAS)  </w:t>
        <w:br/>
        <w:t>RECYPILAS is a company based in Asúa-Erandio (Bizkaia) active in the comprehensive management of waste from batteries, accumulators, and fluorescent lamps, for which it has a treatment plant for this type of waste. RECYPILAS, FCC ÁMBITO, and URBASER, S.A. are partners (equally) in the UTE VILOMARA, which is awarded the surface rights of the treatment and recycling center for batteries and fluorescent lamps located in El Pont de Vilomara i Rocafort (Barcelona), a plant owned by the Waste Agency of Catalonia.</w:t>
      </w:r>
    </w:p>
    <w:p>
      <w:r>
        <w:t xml:space="preserve">28. Santoil, S.L. (SANTOIL)  </w:t>
        <w:br/>
        <w:t>SANTOIL is a company for the management of industrial waste based in Santomera (Murcia), especially active in the recovery of used oils. SANTOIL has administrative authorizations for the following Autonomous Communities: Andalusia, Castilla la Mancha, Comunidad Valenciana, and Murcia.</w:t>
      </w:r>
    </w:p>
    <w:p>
      <w:r>
        <w:t xml:space="preserve">29. Amboil Aprovisionamiento y Logística, S.L. (AMBOIL)  </w:t>
        <w:br/>
        <w:t>AMBOIL is a company based in Barcelona active in waste management, among others, of used oils.</w:t>
      </w:r>
    </w:p>
    <w:p>
      <w:r>
        <w:t xml:space="preserve">30. Marpol Levante, S.L. (MARPOL LEVANTE)  </w:t>
        <w:br/>
        <w:t>MARPOL LEVANTE is a company based in Valencia. URBASER, S.A. and MARPOL LEVANTE formed a UTE in 1997 dedicated to the management of hydrocarbon waste, such as oils and oily waste from ship bilges.</w:t>
      </w:r>
    </w:p>
    <w:p>
      <w:r>
        <w:t xml:space="preserve">31. Recuperaciones de Residuos Petrolíferos, S.L. (RECREP)  </w:t>
        <w:br/>
        <w:t>RECREP is a company based in Arganda del Rey (Madrid) that provides hazardous waste management services in the Communities of Madrid, Castilla La Mancha, and Extremadura. It is especially active in the recovery of used oils.</w:t>
      </w:r>
    </w:p>
    <w:p>
      <w:r>
        <w:rPr>
          <w:b/>
        </w:rPr>
        <w:t>[Pages 13–15]</w:t>
      </w:r>
    </w:p>
    <w:p>
      <w:r>
        <w:t xml:space="preserve">32. Environmental Logistics, S.L. (LOGÍSTICA AMBIENTAL)  </w:t>
        <w:br/>
        <w:t>LOGÍSTICA AMBIENTAL is a company based in Guadalajara, dedicated to waste management, with its main activity in Castilla La Mancha and the Community of Madrid.</w:t>
      </w:r>
    </w:p>
    <w:p>
      <w:r>
        <w:t xml:space="preserve">33. Catalan Association of Waste Service Companies (ACESER)  </w:t>
        <w:br/>
        <w:t>The Catalan Association of Waste Service Companies (ACESER) is a business association established in 1994, formed by companies dedicated to waste management in Catalonia.</w:t>
      </w:r>
    </w:p>
    <w:p>
      <w:r>
        <w:t>PARTIES INVOLVED IN PAPER AND CARDBOARD RECOVERY</w:t>
      </w:r>
    </w:p>
    <w:p>
      <w:r>
        <w:t xml:space="preserve">34. Manipulation and Recovery Marepa, S.A. (MAREPA)  </w:t>
        <w:br/>
        <w:t>MAREPA is a subsidiary of FCC MEDIO AMBIENTE, S.A., specialized in the recovery of paper and cardboard. Based in Alcorcón (Madrid), it has a presence in practically the entire national territory.</w:t>
      </w:r>
    </w:p>
    <w:p>
      <w:r>
        <w:t xml:space="preserve">35. Recycled Cardboard and Paper, S.A. (CARPA)  </w:t>
        <w:br/>
        <w:t>CARPA is a company based in Fuenlabrada (Madrid) belonging to the Swedish paper group HOLMEN, which supplies recovered paper and cardboard. Additionally, CARPA manages industrial waste of various types (wood, glass, plastic, metals), including hazardous waste. Its activity is concentrated in the Central area of Spain, as it has three recovery plants located, two of them in Madrid (Vicálvaro and Fuenlabrada) and a third in Toledo.</w:t>
      </w:r>
    </w:p>
    <w:p>
      <w:r>
        <w:t xml:space="preserve">36. Holmen Paper Madrid, S.L. (HOLMEN PAPER)  </w:t>
        <w:br/>
        <w:t>HOLMEN PAPER is a company belonging to the Swedish paper group Holmen that manages a newsprint paper mill in Fuenlabrada (Madrid).</w:t>
      </w:r>
    </w:p>
    <w:p>
      <w:r>
        <w:t xml:space="preserve">37. Irmasol, S.A. (IRMASOL)  </w:t>
        <w:br/>
        <w:t>IRMASOL is a company based in Alcorcón (Madrid) with branches in Santa Perpètua de Mogoda (Barcelona), Dos Hermanas (Sevilla), and Los Casares (Málaga), dedicated to waste management, with a special emphasis on the recovery and marketing of paper and cardboard. The two branches in Andalusia operate under the name Irmasol Andalucía, S.A.</w:t>
      </w:r>
    </w:p>
    <w:p>
      <w:r>
        <w:t xml:space="preserve">38. S. Solís, S.A. (S. SOLÍS)  </w:t>
        <w:br/>
        <w:t>S. SOLÍS is a company based in Alcorcón (Madrid) with activity confined to the Central area of Spain, dedicated to waste management, with a special emphasis on the recovery of paper and cardboard.</w:t>
      </w:r>
    </w:p>
    <w:p>
      <w:r>
        <w:t xml:space="preserve">39. Alba Green Services, S.L. (Reciclajes DOLAF)  </w:t>
        <w:br/>
        <w:t>Alba Green Services, S.L. is a company based in Madrid recently acquired (2012) by the German group Alba, dedicated to recycling and the provision of raw materials. Prior to this acquisition, it operated in the market under the name Reciclajes Dolaf S.L., which is why it is still known in the market by this name and, in this Resolution, as previously in the PCH and in the PR, Reciclajes Dolaf will be used to refer to this company. Reciclajes Dolaf has two basic lines of business: the recovery of paper, cardboard, and plastic, and the destruction of confidential documents, with its own facilities in Madrid, Valladolid, and Valencia.</w:t>
      </w:r>
    </w:p>
    <w:p>
      <w:r>
        <w:t xml:space="preserve">40. Sons of Demetrio Fernández, S.A. (DEFESA)  </w:t>
        <w:br/>
        <w:t>DEFESA is a company based in Pinto (Madrid) specialized in the recovery of paper, cardboard, and other materials, as well as in the confidential destruction of documents. DEFESA has branches in Pinto (Madrid), Ciudad Real, and Valdepeñas (Ciudad Real).</w:t>
      </w:r>
    </w:p>
    <w:p>
      <w:r>
        <w:t xml:space="preserve">41. Rua Papel Gestión, S.L. (RUA PAPEL)  </w:t>
        <w:br/>
        <w:t>RUA PAPEL is a company based in Barcelona and activity confined to Catalonia, primarily dedicated to the recovery of paper, cardboard, and other materials.</w:t>
      </w:r>
    </w:p>
    <w:p>
      <w:r>
        <w:t xml:space="preserve">42. Recoveries Marcel Navarro i Fills, S.L. (MARCEL NAVARRO)  </w:t>
        <w:br/>
        <w:t>MARCEL NAVARRO is a company based in Llagostera (Girona) and activity confined to Catalonia, dedicated to industrial waste management with a special emphasis on the recovery of all types of materials.</w:t>
      </w:r>
    </w:p>
    <w:p>
      <w:r>
        <w:t xml:space="preserve">43. Sebastià Llorens, S.L. (SEBASTIÀ LLORENS)  </w:t>
        <w:br/>
        <w:t>SEBASTIÀ LLORENS is a company based in Granollers (Barcelona) and activity confined to Catalonia, dedicated to industrial waste management, with a special emphasis on the recovery of all types of materials (cardboard, plastic, wood, scrap metal, metals...) and in serving the sectors of graphic arts, metallurgy, commerce, automotive workshops, and logistical handling.</w:t>
      </w:r>
    </w:p>
    <w:p>
      <w:r>
        <w:t xml:space="preserve">44. Alianplast Services, S.L. (ALIANPLAST)  </w:t>
        <w:br/>
        <w:t>ALIANPLAST is a company based in Montornès del Vallès (Barcelona) and activity confined to Catalonia, dedicated to industrial waste management, with a special emphasis on the recovery of all types of materials.</w:t>
      </w:r>
    </w:p>
    <w:p>
      <w:r>
        <w:t xml:space="preserve">45. Recoveries Antonio Pérez Andreu and Sons, S.L. (PÉREZ ANDREU)  </w:t>
        <w:br/>
        <w:t>PÉREZ ANDREU is a company based in Molina de Segura (Murcia) whose main activity is the recovery of waste (paper, cardboard, plastics, metal).</w:t>
      </w:r>
    </w:p>
    <w:p>
      <w:r>
        <w:t xml:space="preserve">46. Inglés-Vidal Brothers, S.L. (INGLÉS VIDAL)  </w:t>
        <w:br/>
        <w:t>INGLÉS VIDAL is a company based in Cartagena (Murcia) whose main activity is the recovery of paper, cardboard, and metal.</w:t>
      </w:r>
    </w:p>
    <w:p>
      <w:r>
        <w:t xml:space="preserve">47. Elda Recycling, S.L. (ELDA)  </w:t>
        <w:br/>
        <w:t>ELDA is a company based in Elda (Alicante) whose main activity is the recovery of waste (paper, cardboard, plastics, metal), as well as the management of various types of industrial solid waste. ELDA has two treatment and storage centers located in Elda (Alicante) and El Esparragal (Murcia).</w:t>
      </w:r>
    </w:p>
    <w:p>
      <w:r>
        <w:t xml:space="preserve">48. Recoveries Álvarez Torres, S.L. (ÁLVAREZ TORRES)  </w:t>
        <w:br/>
        <w:t>ÁLVAREZ TORRES is a company based in Logroño (La Rioja) active in the sector of recovery and marketing of non-hazardous waste (ferrous and non-ferrous scrap, paper, cardboard, plastics, wood, and industrial waste).</w:t>
      </w:r>
    </w:p>
    <w:p>
      <w:r>
        <w:t xml:space="preserve">49. Association for Recovery and Recycling of Madrid (AREMA)  </w:t>
        <w:br/>
        <w:t>The Association for Recovery and Recycling of Madrid (AREMA) is a business association established on January 18, 1995, whose fundamental objective (Article 5 of its Statutes, available on folios 3713 to 3727) is to promote the recovery of paper and cardboard, favoring its proper collection and selection. Companies dedicated to recovering and recycling used paper and cardboard with a presence in the Community of Madrid can be members of AREMA (Article 8 in connection with Article 3 of the Statutes). Currently, AREMA has as members a paper manufacturer (HOLMEN PAPER) and eight recoverers: Reciclajes DOLAF; CARPA; DEFESA; IRMASOL; MAREPA; FCC ÁMBITO; S. SOLÍS; and SAICA NATUR.</w:t>
      </w:r>
    </w:p>
    <w:p>
      <w:r>
        <w:rPr>
          <w:b/>
        </w:rPr>
        <w:t>[Pages 16–18]</w:t>
      </w:r>
    </w:p>
    <w:p>
      <w:r>
        <w:t xml:space="preserve">PARTIES PRESENT IN URBAN SANITATION  </w:t>
        <w:br/>
        <w:t xml:space="preserve">50. FCC Medio Ambiente, S.A. (FCC MEDIO AMBIENTE)  </w:t>
        <w:br/>
        <w:t xml:space="preserve">FCC Medio Ambiente, S.A. is the parent company of the environmental services area of the FCC Group. Based in Madrid and operating throughout the national territory, its activity focuses on waste management, street cleaning, maintenance of sewer networks, the integral water cycle, industrial waste management, and the conservation of green areas.  </w:t>
        <w:br/>
        <w:t xml:space="preserve">51. Urbaser, S.A. (URBASER)  </w:t>
        <w:br/>
        <w:t xml:space="preserve">URBASER is the parent company of the environmental services area of the ACS Group. Based in Madrid and operating throughout the national territory, its activity focuses on waste management (urban or industrial, hazardous or non-hazardous), street cleaning, gardening, water management, all types of environmental works, as well as related consulting.  </w:t>
        <w:br/>
        <w:t xml:space="preserve">52. Valoriza Servicios Medioambientales, S.A. (VALORIZA)  </w:t>
        <w:br/>
        <w:t xml:space="preserve">VALORIZA is the parent company of the environmental services area (essentially, urban sanitation) of the Sacyr Group. VALORIZA is also known in the market by its previous name: Sufi, S.A.  </w:t>
        <w:br/>
        <w:t xml:space="preserve">53. Valdemingómez 2000, S.A. (VALDEMINGÓMEZ 2000)  </w:t>
        <w:br/>
        <w:t xml:space="preserve">VALDEMINGÓMEZ 2000 is a company based in Madrid, owned by CESPA (20%), URBASER (40%), and VALORIZA (40%), created in 2000 to exploit a project for generating electric power from the combustion of biogas produced by urban waste deposited in the municipal landfill of Madrid located in Valdemingómez. The project also included a process for the exploitation and degasification of the landfill.  </w:t>
        <w:br/>
        <w:t xml:space="preserve">54. Plastic Omnium Sistemas Urbanos, S.A. (PLASTIC OMNIUM)  </w:t>
        <w:br/>
        <w:t>PLASTIC OMNIUM is a company with its headquarters in Madrid and integrated into the Plastic Omnium Group. Its activity focuses on the provision of furniture for urban waste management (holders, bins, underground and semi-underground containers, selective collection columns, etc.).</w:t>
      </w:r>
    </w:p>
    <w:p>
      <w:r>
        <w:t xml:space="preserve">55. LKS Menoska, S.L. (LKS MENOSKA)  </w:t>
        <w:br/>
        <w:t xml:space="preserve">LKS MENOSKA is a company of the LKS Group, based in Arrasate-Mondragón (Gipuzkoa), which is part of the Mondragón Corporation. The activity of LKS MENOSKA, primarily focused on the geographical area of the Basque Country, involves providing services related to waste management, municipal, regional, or national collection systems, and the construction and management of infrastructures related to the transport, storage, and disposal of waste.  </w:t>
        <w:br/>
        <w:t xml:space="preserve">56. Ansareo Saneamientos Servicios, S.A. (ASASER)  </w:t>
        <w:br/>
        <w:t xml:space="preserve">ASASER is a company based in Ortuella (Bizkaia) present in the civil works sector (urbanization, sanitation, and its maintenance) and environmental services (management of urban waste, street cleaning, and sewer cleaning), particularly focused on the geographical area of the Basque Country.  </w:t>
        <w:br/>
        <w:t xml:space="preserve">57. Asociación de Empresas de Limpieza Pública (ASELIP)  </w:t>
        <w:br/>
        <w:t xml:space="preserve">The Association of Public Cleaning Companies (ASELIP) is the most important national association regarding the urban sanitation sector. Currently, ASELIP members include: FCC MEDIO AMBIENTE; URBASER; CESPA; VALORIZA; Sociedad Anónima Agricultores de la Vega de Valencia; Contenur, S.L.; Herbusa, S.A.; Recolte, Servicios y Medioambiente, S.A.U. (also commercially known as GSC) and the UTE formed by the companies Obrascón Huarte Lain, S.A. (OHL) and Ascán Empresa Constructora y de Gestión, S.A.  </w:t>
        <w:br/>
        <w:t xml:space="preserve">II. AFFECTED MARKETS  </w:t>
        <w:br/>
        <w:t xml:space="preserve">1. Product Market  </w:t>
        <w:br/>
        <w:t xml:space="preserve">For the purposes of this file, the DC has not proceeded to an exact delimitation of the product markets, but rather to the description of the affected sectors, due to the following reasons outlined in the PCH:  </w:t>
        <w:br/>
        <w:t xml:space="preserve">- A multitude of potentially affected markets,  </w:t>
        <w:br/>
        <w:t xml:space="preserve">- difficulty in clearly distinguishing between the different possible product markets within waste management and urban sanitation, and  </w:t>
        <w:br/>
        <w:t xml:space="preserve">- it does not affect the conclusions of the analysis in the reference file, in which possible infringements of Article 1 of the LDC are analyzed, which by their nature cannot benefit from the de minimis exemption provided in Article 5 of the LDC regardless of the market share, taking into account the provisions of Article 2 of the RDC.  </w:t>
        <w:br/>
        <w:t xml:space="preserve">- For the purposes of sectoral description, a distinction is made between Waste Management and Urban Sanitation – activities that are outside the scope of urban waste management.  </w:t>
        <w:br/>
        <w:t xml:space="preserve">A. Waste Management  </w:t>
        <w:br/>
        <w:t xml:space="preserve">Waste management encompasses a series of phases, which can be undertaken by the same operator or several different companies and which are summarized in the collection and transportation of waste, storage and sorting (separation of materials), treatment to eliminate toxic substances and/or their recovery (recovery via recycling, obtaining biogas, solid waste-derived fuel, or compost – which is a type of fertilizer – …), and, in the absence of residual value, their disposal (via incineration or landfill).  </w:t>
        <w:br/>
        <w:t xml:space="preserve">Typically, the client of this service (the waste generator or the Public Administration, in the case of individuals) contracts all phases of management with a single company, which may subsequently choose to subcontract part of the service to another.  </w:t>
        <w:br/>
        <w:t xml:space="preserve">Broadly speaking, waste is usually classified according to two main criteria: the nature of the client, dividing into public (such as urban solid waste – RSU, whose clients are Local Entities) or private (also known as industrial); and their toxicity, which separates them into hazardous waste (also known as special) or non-hazardous. The general legislation applicable to waste management is set forth in Law 22/2011, of July 28, on waste and contaminated soils. It should also be noted that the management of hazardous waste is subject to additional regulation by the Autonomous Communities.  </w:t>
        <w:br/>
        <w:t>For the analysis of this sector, first, the differences between urban waste and industrial waste, both hazardous and non-hazardous, will be briefly addressed; next, a general framework of the waste management chain will be described; subsequently, some clarifications regarding the paper and cardboard recovery segment will be made, given its importance in this file, and finally, the main waste managers in the business segments addressed in this file will be pointed out.</w:t>
      </w:r>
    </w:p>
    <w:p>
      <w:r>
        <w:rPr>
          <w:b/>
        </w:rPr>
        <w:t>[Pages 19–21]</w:t>
      </w:r>
    </w:p>
    <w:p>
      <w:r>
        <w:t xml:space="preserve">Urban solid waste (USW)  </w:t>
        <w:br/>
        <w:t>As for USW, it refers to the waste generated by individuals in their homes or small businesses, and its management, according to legislation, is entrusted to Local Entities, a management that is usually contracted out to private operators.</w:t>
      </w:r>
    </w:p>
    <w:p>
      <w:r>
        <w:t xml:space="preserve">Non-hazardous industrial waste  </w:t>
        <w:br/>
        <w:t xml:space="preserve">Non-hazardous industrial waste can be defined, in contrast to USW, as those non-hazardous wastes whose management is not the responsibility of Public Administrations, so it is subject to contracting between the private client that generates them (usually a company) and the waste management company, within the limits set by environmental legislation.  </w:t>
        <w:br/>
        <w:t>By way of illustration, the following types of industrial waste can be noted: recoverable waste, such as paper and cardboard, plastics, wood, pallets, stainless steel or scrap, and so-called inert waste, which do not pose a risk of pollution to water, soil, and air, such as construction waste, and waste from wastewater treatment plants (WWTP) such as sludge and mud (provided they do not contain hazardous substances).</w:t>
      </w:r>
    </w:p>
    <w:p>
      <w:r>
        <w:t xml:space="preserve">Hazardous industrial waste  </w:t>
        <w:br/>
        <w:t xml:space="preserve">This group could include batteries (alkaline, button) and accumulators, solid absorbents, aerosols, strong alkalis, hydrocarbons (oils...), waste from electrical and electronic equipment (WEEE), non-halogenated solvents, ventilation filters, water-based paints and varnishes, laboratory waste, fluorescent tubes, and energy-saving bulbs, CFCs contained in refrigerators, refrigeration equipment, and air conditioning; halons contained in fire extinguishers and fire protection systems.  </w:t>
        <w:br/>
        <w:t xml:space="preserve">The main producers of hazardous industrial waste (also called special waste) are the chemical, mechanical, and pharmaceutical industries. For certain hazardous wastes, legislation provides for the creation of integrated management systems (more commonly known by their acronym SIG), which are non-profit entities that finance the various management activities included in their scope (including possible recycling) through contributions from manufacturers. This is the case, for example, of used vehicle oils from workshops, gases from household appliances, or WEEE. This business segment presents a greater concentration of companies than that of non-hazardous industrial waste due to its smaller size (hazardous waste accounts for no more than 1% of waste), and the greater entry barriers arising from the treatment required for this type of waste (licenses and authorizations are subject to very strict technical requirements and lengthy procedures), the high fixed costs involved in constructing treatment facilities, and the neighborhood opposition that usually exists to this type of facility.  </w:t>
        <w:br/>
        <w:t>The Association of Waste and Special Resource Management Companies (ASEGRE), which is the employers' association for hazardous waste in Spain, collects various data on tons managed and total billing for this segment of the waste management sector in Spain.</w:t>
      </w:r>
    </w:p>
    <w:p>
      <w:r>
        <w:t xml:space="preserve">Waste management  </w:t>
        <w:br/>
        <w:t xml:space="preserve">The waste management chain is summarized in transportation, classification and pretreatment, treatment (physical-chemical or biological) in case of presenting toxic substances (in hazardous waste) and recovery that can be material, or recovery (recycling), energy via combustion of the biogas produced by the decomposition of waste in landfills, or solid recovered fuel (SRF), which requires prior conditioning of the same in a dedicated plant; or biological (composting); and, in the absence of recovery, disposal via incineration (for certain hazardous wastes), or deposition in a landfill (controlled deposit), for those wastes that are not recoverable or recyclable, which, in the case of hazardous waste, requires prior treatment.  </w:t>
        <w:br/>
        <w:t xml:space="preserve">In light of the management chain described, the following basic typology of facilities involved in waste management can be established:  </w:t>
        <w:br/>
        <w:t xml:space="preserve">- Transfer centers (or collection and transfer centers, CRT) where waste is separated and classified (a phase also known as sorting), to subsequently transport it to another location for recovery, treatment, or disposal (final management), thus optimizing transportation;  </w:t>
        <w:br/>
        <w:t xml:space="preserve">- Treatment plants for hazardous waste to reduce their contaminating load, through physical-chemical or biological methods;  </w:t>
        <w:br/>
        <w:t xml:space="preserve">- Recovery plants in the case of non-hazardous waste: composting plants, material recovery plants (recycling: metal, paper, packaging…) or energy (biomethanization or combustion of SRF), usually next to landfills and in the case of hazardous waste, solvent recovery plants, drum recovery, sludge recovery…  </w:t>
        <w:br/>
        <w:t xml:space="preserve">- Landfill or safety deposit for the controlled deposition of those wastes for which no other type of treatment is feasible. In this regard, it should be noted that, in general, there is no substitutability between an urban landfill and an industrial landfill. Likewise, there is differentiation between landfills for hazardous and non-hazardous waste.  </w:t>
        <w:br/>
        <w:t>Depending on the facilities owned by a manager, a distinction is usually made between the figures of intermediate manager and final manager, with the final manager being distinguished by having its own treatment or final disposal capacity.</w:t>
      </w:r>
    </w:p>
    <w:p>
      <w:r>
        <w:t xml:space="preserve">Recovery of paper and cardboard  </w:t>
        <w:br/>
        <w:t xml:space="preserve">This segment of waste management is characterized by focusing its activity on the recovery of paper and cardboard from waste to subsequently market it among the paper industry for recycling. In this regard, it should be noted that around 75% of the paper produced is recovered, with the rest being virgin fiber papers.  </w:t>
        <w:br/>
        <w:t xml:space="preserve">To facilitate the classification of recovered paper and cardboard according to their quality, there are standardized lists such as the European list according to the UNE-EN 643 standard, published in March 1996, and the European list developed jointly by the Confederation of European Paper Industries (CEPI) and the Bureau of International Recycling (BIR), published in January 1999. Likewise, as main sources of recovered paper and cardboard, the following can be highlighted:  </w:t>
        <w:br/>
        <w:t xml:space="preserve">- Private sources (companies): shopping centers/distribution, graphic industries (books, newspapers, and magazines: binding and printing companies), industry, etc.  </w:t>
        <w:br/>
        <w:t>- Public sources (Public Administrations): selective collections by municipalities (blue containers).</w:t>
      </w:r>
    </w:p>
    <w:p>
      <w:r>
        <w:t xml:space="preserve">Main actors in waste management  </w:t>
        <w:br/>
        <w:t xml:space="preserve">Industrial waste  </w:t>
        <w:br/>
        <w:t xml:space="preserve">In the segment of industrial waste management, the DC notes the coexistence of the following types of companies:  </w:t>
        <w:br/>
        <w:t>- Large operators, present throughout the national territory or a good part of it, such as FCC ÁMBITO (and its various regional subsidiaries such as TRISA, RECUPERACIÓN DE PEDRERES, GVC, BETEARTE), CESPA, SERTEGO (and its subsidiary GVC), SAICA NATUR (and its various regional subsidiaries such as SAICA NATUR NORTE and SAICA NATUR NORESTE).</w:t>
      </w:r>
    </w:p>
    <w:p>
      <w:r>
        <w:rPr>
          <w:b/>
        </w:rPr>
        <w:t>[Pages 22–24]</w:t>
      </w:r>
    </w:p>
    <w:p>
      <w:r>
        <w:t xml:space="preserve">- Likewise, in hazardous waste, it is worth highlighting BEFESA (and its subsidiaries GVC and BETEARTE), as well as TRADEBE (and its subsidiary ECOIMSA). Due to their coverage and their status as final managers in many areas, they can meet the demand of large industrial clients or contracts over a wide geographical scope, which generally require a more complex level of service organization. </w:t>
        <w:br/>
        <w:t xml:space="preserve">- Final managers with a strong regional presence, such as </w:t>
        <w:br/>
        <w:t xml:space="preserve">• Andalusia: VERINSUR </w:t>
        <w:br/>
        <w:t xml:space="preserve">• Catalonia: HERA, TMA, GRIÑÓ </w:t>
        <w:br/>
        <w:t xml:space="preserve">- Intermediate managers, usually SMEs, whose geographical scope of activity does not typically exceed the Autonomous Community and who, on occasions, are subcontracted by final managers for specific clients. </w:t>
        <w:br/>
        <w:t xml:space="preserve">• Andalusia: ECOGESTIÓN </w:t>
        <w:br/>
        <w:t xml:space="preserve">• Aragón: GARCÉS </w:t>
        <w:br/>
        <w:t xml:space="preserve">• La Rioja: RECIRSA, LAPUERTA </w:t>
        <w:br/>
        <w:t xml:space="preserve">• Levante: MAGMA </w:t>
        <w:br/>
        <w:t xml:space="preserve">• specialized in the recovery of hydrocarbons: SANTOIL, AMBOIL, MARPOL LEVANTE, RECREP, and LOGÍSTICA AMBIENTAL. </w:t>
        <w:br/>
        <w:t xml:space="preserve">Final managers (owners of treatment plants and/or landfills) have a competitive advantage, given the existing entry barriers to develop this type of facility. Finally, in the management of specific hazardous waste, the leadership position of SERTEGO (hydrocarbons) and RECYPILAS (batteries, cells, and fluorescent lamps) is noteworthy, due to their treatment capacity. </w:t>
        <w:br/>
        <w:t xml:space="preserve">Urban solid waste </w:t>
        <w:br/>
        <w:t xml:space="preserve">In Spain, most garbage collection services are provided by the private sector. Only a small proportion is carried out by municipalities through their own public companies, although it is not uncommon for cases of public-private collaboration to occur. There are three major private contractors operating at the national level: FCC MEDIO AMBIENTE, URBASER, and CESPA. Following them, VALORIZA stands out, and in a more regional or local scope, companies such as ASASER and LKS MENOSKA in the Basque Country. In this segment, there is a more pronounced preference for demand from large and solvent groups, especially in large municipalities (which poses an entry barrier for small/local companies), with experience in similar contracts, which, combined with the necessary investments to bid, results in this business segment being more concentrated. Alongside this, companies owned by waste managers that energetically valorize the gas produced by the decomposition of waste in landfills should be included in this segment, such as VALDEMINGÓMEZ 2000 in relation to the landfill of the municipality of Madrid in Valdemingómez. </w:t>
        <w:br/>
        <w:t xml:space="preserve">Recovery of paper and cardboard </w:t>
        <w:br/>
        <w:t xml:space="preserve">In the segment of recovery and marketing of paper and cardboard, the coexistence of the following types of companies is observed: </w:t>
        <w:br/>
        <w:t xml:space="preserve">- Specialized companies (or recoverers), usually of a regional nature, such as IRMASOL, S. SOLÍS, Reciclajes DOLAF, DEFESA, RUA PAPEL, MARCEL NAVARRO, SEBASTIÀ LLORENS, ALIANPLAST, PÉREZ ANDREU, INGLÉS VIDAL, ELDA, and ÁLVAREZ TORRES. </w:t>
        <w:br/>
        <w:t xml:space="preserve">- Waste management companies, which sometimes operate through specialized subsidiaries, such as FCC ÁMBITO (through its subsidiary MAREPA), CESPA, TMA, GRIÑÓ, etc. </w:t>
        <w:br/>
        <w:t xml:space="preserve">- Vertically integrated companies within paper groups, which carry out recovery, considering this activity not as a business, but as a necessity for supplying raw material for the Group. This is the case of CARPA within the Holmen Group, and SAICA NATUR (and its regional subsidiaries such as SAICA NATUR NORTE and SAICA NATUR NORESTE) within SAICA. In this sense, it is worth highlighting the national leadership position held by SAICA NATUR in the paper and cardboard recovery segment. </w:t>
        <w:br/>
        <w:t xml:space="preserve">B. Urban sanitation </w:t>
        <w:br/>
        <w:t xml:space="preserve">The second block of activities affected by this file is that of the urban sanitation sector, in all that is external to the management of urban waste (RSU), such as the management of green areas, such as municipal spaces, and forestry services, street cleaning, beach cleaning, sewage, and water treatment. Just like in the management of RSU, these activities are usually characterized by being contracted by Local Entities with private operators, and by the presence of large and solvent operators, especially in large municipalities (which poses an entry barrier for small/local companies), with experience in similar contracts, which, combined with the necessary investments to bid, results in this business segment being concentrated. Thus, there is a coincidence between the large private contractors operating nationally in RSU management and other urban sanitation activities, in the figures of FCC MEDIO AMBIENTE, URBASER, CESPA, and VALORIZA. In a lower billing tier are companies such as Obrascón Huarte Lain, S.A. (OHL); Acciona Medio Ambiente, S.A. (Grupo Acciona); Ascán Empresa Constructora y de Gestión, S.A. (Grupo Sadisa); Eulen S.A. (Grupo Eulen), and Grupo Raga, S.A. (in gardening). Finally, it is worth highlighting the relationships that suppliers of furniture for urban waste management and street cleaning have with urban sanitation activities, with the main ones being PLASTIC OMNIUM and Contenur, S.L. </w:t>
        <w:br/>
        <w:t xml:space="preserve">2. Geographical Markets </w:t>
        <w:br/>
        <w:t>Given the importance of transportation costs in these activities, the DC considers that the relevant geographical scope of the different markets may not exceed the regional scope, taking into account the presence of regional operators and the fact that companies with a presence throughout the national territory structure their activity based on territorial delegations. This is the case, for example, in the recovery of paper and cardboard, where a warehouse close to collection points is required for processing and baling paper and cardboard. Notwithstanding the above, it should be noted that the most important operators usually have a national scope of action and define their competitive strategy at the national level, which could justify that the competitive conditions at the national level are sufficiently homogeneous to delineate a relevant national geographical scope. In any case, for the purposes of this file, the DC indicates that it is not necessary to establish the exact delimitation of the relevant geographical scopes, as it does not affect the conclusions of the analysis in the reference file, in which possible infringements of Article 1 of the LDC are analyzed.</w:t>
      </w:r>
    </w:p>
    <w:p>
      <w:r>
        <w:rPr>
          <w:b/>
        </w:rPr>
        <w:t>[Pages 25–27]</w:t>
      </w:r>
    </w:p>
    <w:p>
      <w:r>
        <w:t>the exemptions provided for in Article 5 of the LDC do not apply.</w:t>
      </w:r>
    </w:p>
    <w:p>
      <w:r>
        <w:t>3. Conclusions</w:t>
        <w:br/>
        <w:t>For the purposes of this file, it is considered unnecessary to precisely delineate the relevant markets affected by the anti-competitive practices analyzed herein, as it does not affect its conclusions, which refer to possible infringements of Article 1 of the LDC to which, by their nature, the exemption provided for in Article 5 of the LDC does not apply, taking into account the provisions of Article 2 of the RDC.</w:t>
      </w:r>
    </w:p>
    <w:p>
      <w:r>
        <w:t>However, as stated, a description of the affected sectors has been made to serve as a framework for the analysis of the established facts presented in the following section, which has been carried out according to the following scheme:</w:t>
        <w:br/>
        <w:t>- The management of industrial waste, both hazardous and non-hazardous,</w:t>
        <w:br/>
        <w:t>- the recovery of paper and cardboard, and</w:t>
        <w:br/>
        <w:t>- the management of urban solid waste and other urban sanitation activities: street cleaning, management of green areas, and water treatment.</w:t>
      </w:r>
    </w:p>
    <w:p>
      <w:r>
        <w:t>The relevant geographical scope of the possible markets could be regional, although it cannot be ruled out that they are of national scope, considering that the main operators act at the national level following a national commercial strategy.</w:t>
      </w:r>
    </w:p>
    <w:p>
      <w:r>
        <w:t>III.- INVESTIGATED CONDUCTS</w:t>
        <w:br/>
        <w:t>This section describes the facts and established conducts in the file through the documentation incorporated therein, stemming from the inspections carried out by the DI of the defunct CNC within the framework of the reserved information and the documents and data provided by the companies through the various information requests made during the investigation.</w:t>
      </w:r>
    </w:p>
    <w:p>
      <w:r>
        <w:t>As stated by the DC (paragraph 157 of the PCH/834 of the Proposal Report), the greater number of evidence available regarding the companies and associations whose headquarters have been inspected by the defunct CNC does not necessarily imply that the participation in the established practices of the other uninspected entities is non-existent or lesser, given the secret nature of the investigated practices.</w:t>
      </w:r>
    </w:p>
    <w:p>
      <w:r>
        <w:t>To facilitate an orderly reading of the established conducts, they are divided into the following three main blocks based on the affected sector of activity:</w:t>
        <w:br/>
        <w:t>(i) the management of industrial waste (mainly from private clients);</w:t>
        <w:br/>
        <w:t>(ii) the recovery of paper and cardboard; and</w:t>
        <w:br/>
        <w:t>(iii) urban sanitation, which includes the management of urban solid waste (USW), street cleaning, and water activities, in which the client is usually a local administration or groups of them.</w:t>
      </w:r>
    </w:p>
    <w:p>
      <w:r>
        <w:t>Although these three sectors of activity are interconnected to the extent that they simultaneously involve the participation of large companies at the national level and/or their subsidiaries or affiliated entities, the established facts in these sectors are described separately below.</w:t>
      </w:r>
    </w:p>
    <w:p>
      <w:r>
        <w:t>3.1. Management of Industrial Waste</w:t>
        <w:br/>
        <w:t>Regarding the management of industrial waste, it has been established in the file, through the documentation incorporated therein, the existence of multiple bilateral contacts between the companies in the sector, developed in different geographical and temporal scopes, all of which refer to clients, contractual conditions, and offered prices, as well as to agreements and non-aggression pacts between the companies involved in the contacts.</w:t>
      </w:r>
    </w:p>
    <w:p>
      <w:r>
        <w:t>These conducts (contacts, agreements, pacts, etc.) have been established in the following geographical and temporal scopes:</w:t>
        <w:br/>
        <w:t>a) Conducts carried out in Catalonia between the years 1999 and 2013, which are further subdivided into three sections:</w:t>
        <w:br/>
        <w:t>Conducts related to industrial waste landfills developed, between 1999 and 2013, by the following involved companies: HERA, TMA, FCC ÁMBITO, RECUPERACIÓN DE PEDRERES, CESPA, SAICA NATUR, and SAICA NATUR NORESTE (folios 1962 to 1969, 3885 and 3886, 1578 to 1581, 1582 to 1593, 4238 to 4244, 4241, 4251 to 4254, 4255 to 4258, and 4259);</w:t>
      </w:r>
    </w:p>
    <w:p>
      <w:r>
        <w:t>Conducts related to industrial waste clients developed, between 2008 and 2013, by the following involved companies: CESPA, SAICA NATUR, SAICA NATUR NORESTE, FCC ÁMBITO, TRISA, HERA, GRIÑÓ, ECOIMSA, and RECYPILAS (folios 2520 and 2521, 1594 to 1602, 3892 to 3895, 1607, 1620 and 1621, 2536 and 2537, 2563 to 2565, 4090 to 4093, 2061 and 2062, 1641 to 1643, 1635 to 1640, 1631 to 1634, 2574 and 2575, 2071 and 2072, 4120, 4129 to 4132, 2609 and 2610);</w:t>
      </w:r>
    </w:p>
    <w:p>
      <w:r>
        <w:t>Collective recommendation made by the association ACESER to its associates on January 2, 2013, through a circular signed by its President. In this Circular, it was reminded to the associates that they must respect their respective clients, which, as noted, is a principle on which the association was formed and an 'implicit' pact in the premises of the Association's statutes (folios 4133 to 4135).</w:t>
      </w:r>
    </w:p>
    <w:p>
      <w:r>
        <w:t>b) Conducts carried out in the Autonomous Community of Andalusia, between the years 2009 and 2013, among the following involved companies: BEFESA, VERINSUR, CESPA, SAICA NATUR, TRADEBE, ECOGESTIÓN, and MAGMA (folios 3394 and 3395, 3393, 3405, 3450, 3451, 3544, 3417, 3404, 3406, 3522, 3497, 3396, 3422 to 3423, 3452, 3453 to 3455, 3456, 3457, 3468 to 3469, 3475, 3484, 3486, 3493, 3499, 3503, 3506 to 3509, 3512 to 3515, 3523, 3526, 3527, 3528 to 3529, 3533, 3542, 3487 to 3492, 3494 to 3496, 3413 to 3416, 1625 to 1628, 3446 to 3449, 3476 to 3480, 3537 to 3541, 3419, 3420, 3421, 3510 to 3511, 4767 to 4766, 3516 to 3519, 3520 to 3521, 3463, 1605 and 1606, 1616 to 1619, 1622 to 1624, and 2524).</w:t>
      </w:r>
    </w:p>
    <w:p>
      <w:r>
        <w:t>c) Conducts carried out in the central area of Spain (Community of Madrid and surrounding provinces) between the years 2010 and 2013, which are subdivided into three sections:</w:t>
        <w:br/>
        <w:t>Creation of the involved company GVC, in 2013, by FCC ÁMBITO and BEFESA, in which FCC is also mentioned (folios 4768 to 4769, 3965 to 3973, 3984 to 3987, 4012 to 4017, 4055 to 4059, 4060 to 4089, 4094, 4145 to 4151);</w:t>
      </w:r>
    </w:p>
    <w:p>
      <w:r>
        <w:t>Commercial collaboration agreement reached by FCC ÁMBITO and SERTEGO in 2013 regarding the operation of the industrial waste treatment plant in Valdebebas (Madrid), of which SERTEGO was the concessionaire (folios 2304, 2288 and 2289, 1552 to 1557, 2301 to 2311); and</w:t>
      </w:r>
    </w:p>
    <w:p>
      <w:r>
        <w:t>Relations of FCC ÁMBITO with other waste managers between the years 2011 and 2013, among them, the following involved companies: FCC ÁMBITO, BEFESA, and TRADEBE (folios 4106 to 4109, 2312 to 2314).</w:t>
      </w:r>
    </w:p>
    <w:p>
      <w:r>
        <w:rPr>
          <w:b/>
        </w:rPr>
        <w:t>[Pages 28–30]</w:t>
      </w:r>
    </w:p>
    <w:p>
      <w:r>
        <w:t xml:space="preserve">d) Conducts carried out in the Levante area between the years 2008 and 2010, among the following companies involved: FCC ÁMBITO and MAGMA (folios 3887, 3897, and 3898).  </w:t>
        <w:br/>
        <w:t xml:space="preserve">e) Conducts carried out in the Basque Country during 2010, related to the management of the landfill of the involved Betearte, S.A., a company equally owned by the following involved companies: FCC ÁMBITO, URBASER, and BEFESA (folios 2049 to 2054, 2052, and 2053).  </w:t>
        <w:br/>
        <w:t xml:space="preserve">f) Conducts carried out in La Rioja and Navarra between the years 2011 and 2012, among the following companies involved: SAICA NATUR, RECIRSA, and LAPUERTA (folios 2561 and 2562, 4232 and 4233).  </w:t>
        <w:br/>
        <w:t xml:space="preserve">g) Conducts carried out in Aragón between the years 2008 and 2012, among the following companies involved: SAICA NATUR, BEFESA, and GARCÉS (folios 2520 and 2521, 1594 to 1602, 4209 to 4211, 4215 to 4217, 4234 and 4235).  </w:t>
        <w:br/>
        <w:t xml:space="preserve">h) Conducts carried out regarding the management of industrial waste from hydrocarbons, among the involved companies: SERTEGO, URBASER, SANTOIL, AMBOIL, FCC ÁMBITO, MARPOL LEVANTE, RECREP, and LOGÍSTICA AMBIENTAL, between the years 2010 and 2012. In this area, the following conducts are proven (folios 1477, 1478, 2055 and 2056, 1499):  </w:t>
        <w:br/>
        <w:t xml:space="preserve">- From January 2010, it is known that SANTOIL and SERTEGO agreed that SANTOIL would sell to SERTEGO all the oil it recovered from its clients, and in return, SERTEGO would not submit offers to SANTOIL's clients (folio 1477);  </w:t>
        <w:br/>
        <w:t xml:space="preserve">- From August 2010, it is known that AMBOIL and SERTEGO reached an agreement that included client respect - by including a list of non-attackable clients - (folio 1478);  </w:t>
        <w:br/>
        <w:t xml:space="preserve">- From December 2010, it is known that FCC ÁMBITO and the UTE URBAMAR LEVANTE (formed by URBASER and MARPOL LEVANTE) agreed that FCC ÁMBITO would send to said UTE the oil it recovered from its client ArcelorMittal Sagunto, S.A. and in return, said UTE would not offer to that client (folios 2055 and 2056);  </w:t>
        <w:br/>
        <w:t xml:space="preserve">- In 2012, SERTEGO maintained agreements with RECREP and LOGÍSTICA AMBIENTAL, whereby it did not submit offers to the clients of these two managers - i.e., it respected their clients - (folio 1499).  </w:t>
        <w:br/>
        <w:t xml:space="preserve">i) Conducts carried out by several involved companies (FCC ÁMBITO, SERTEGO, BEFESA, SAICA NATUR, and TMA), between the years 2010 and 2011, whose documentary accreditation does not refer to a defined geographical area (folios 2039 to 2042, 2057 and 2058, 2569 to 2571).  </w:t>
        <w:br/>
        <w:t xml:space="preserve">All the previous practices and conducts accredited in the file respond to a common pattern: they are market-sharing practices executed in multiple ways, depending on the incidents that arise in the activity of the companies involved concerning old or new clients and according to the operational scope of these companies. These conducts developed between 1999 and 2013 are accredited through the documentation incorporated into the file, which clearly shows the sharing of clients among the involved entities and the non-aggression pacts between them.  </w:t>
        <w:br/>
        <w:t xml:space="preserve">The accredited practices are developed through bilateral contacts between various companies in the sector, both large operators and their different subsidiaries [FCC ÁMBITO (and its various regional participations such as TRISA, RECUPERACIÓN DE PEDRERES, GVC, BETEARTE), CESPA, SERTEGO (and its participation GVC), SAICA NATUR (and its regional subsidiaries such as SAICA NATUR NORTE and SAICA NATUR NORESTE), BEFESA (and its participations GVC and BETEARTE) and TRADEBE] as final managers with strong regional presence (VERINSUR, HERA, TMA, GRIÑÓ) and also intermediaries (ECOGESTIÓN, GARCÉS, RECIRSA, LAPUERTA, MAGMA, SANTOIL, AMBOIL, MARPOL LEVANTE, RECREP, and LOGÍSTICA AMBIENTAL).  </w:t>
        <w:br/>
        <w:t xml:space="preserve">3.2. Recovery of paper and cardboard  </w:t>
        <w:br/>
        <w:t xml:space="preserve">Regarding the activity of recovering paper and cardboard, it has been accredited in the file, through the documentation incorporated therein, the existence of multiple bilateral contacts between companies in the sector, developed in different geographical and temporal areas, all referring to clients, contractual conditions, and offered prices, as well as agreements and non-aggression pacts between the companies involved in the contacts. The conducts (contacts, pacts, agreements, etc.) accredited occur regularly between the company SAICA NATUR (or any of its subsidiaries) with different competing recovery companies.  </w:t>
        <w:br/>
        <w:t xml:space="preserve">It has also been accredited, thanks to the documentation incorporated into the file, the practices and conducts related to the purchase of paper and cardboard from the selective collection of the City Council of Madrid, developed by the sectoral association involved AREMA and all its associates between the year 2000 and 2013 (HOLMEN PAPER, DEFESA, Reciclajes DOLAF, CARPA, MAREPA, FCC ÁMBITO, SAICA NATUR, S. SOLÍS, and IRMASOL).  </w:t>
        <w:br/>
        <w:t xml:space="preserve">In both blocks, a common pattern is recorded similar to that observed and accredited in the field of industrial waste management: bilateral or multilateral contacts developed between different competing companies with the aim of avoiding commercial struggles for clients.  </w:t>
        <w:br/>
        <w:t xml:space="preserve">3.2.1. Conducts carried out between SAICA NATUR (or any of its subsidiaries) with different competing recovery companies  </w:t>
        <w:br/>
        <w:t xml:space="preserve">a) Conducts carried out in the central area of Spain (Community of Madrid and surrounding provinces) during 2012 among the following companies involved: SAICA NATUR, IRMASOL, and S. SOLÍS (folios 4214, 2594, and 2595);  </w:t>
        <w:br/>
        <w:t xml:space="preserve">b) Conducts carried out in Catalonia, between the years 2010 and 2012, among the following companies involved: SAICA NATUR, SAICA NATUR NORESTE, ALIANPLAST, IRMASOL, RUA PAPEL, MARCEL NAVARRO, and SEBASTIÀ LLORENS (folios 2538 and 2539, 4777 to 4779, 2540 and 2541, 2566 to 2568, 2607 and 2608);  </w:t>
        <w:br/>
        <w:t xml:space="preserve">c) Conducts carried out in Murcia during 2012 among the following companies involved: SAICA NATUR, PÉREZ ANDREU, INGLÉS VIDAL, and ELDA (folios 2576 and 2577, 2578 to 2581 and 2584 to 2586);  </w:t>
        <w:br/>
        <w:t xml:space="preserve">d) Conducts carried out regarding the sale of recyclable material by the Ecopark of La Rioja during 2012 among the following companies involved: SAICA NATUR, RECIRSA, and ÁLVAREZ TORRES (folios 2594 and 2595 and 4770);  </w:t>
        <w:br/>
        <w:t xml:space="preserve">e) Conducts carried out regarding the sale of paper and cardboard from the selective collection in the city of Seville during 2012 among the following companies involved: SAICA NATUR, CESPA, and IRMASOL (folios 4218, 4219 to 4224, 4228 to 4231, and 4771);  </w:t>
        <w:br/>
        <w:t xml:space="preserve">f) Conducts carried out regarding an undefined geographical area, during 2010 among the following companies SAICA NATUR and its subsidiaries (and, specifically, SAICA NATUR NORTE) and other paper and cardboard recovery companies (folios 2534 and 2535).  </w:t>
        <w:br/>
        <w:t xml:space="preserve">3.2.2. Conducts regarding the sale of paper and cardboard from the selective collection by the City Council of Madrid  </w:t>
        <w:br/>
        <w:t>Regarding the conducts related to the sale of paper and cardboard from the selective collection by the City Council of Madrid, developed by AREMA and all its associates (HOLMEN PAPER, DEFESA,</w:t>
      </w:r>
    </w:p>
    <w:p>
      <w:r>
        <w:rPr>
          <w:b/>
        </w:rPr>
        <w:t>[Pages 31–33]</w:t>
      </w:r>
    </w:p>
    <w:p>
      <w:r>
        <w:t>Recyclajes DOLAF, CARPA, MAREPA, FCC ÁMBITO, SAICA NATUR, S. SOLÍS, and IRMASOL), the following facts are accredited in the files:</w:t>
      </w:r>
    </w:p>
    <w:p>
      <w:r>
        <w:t>- On August 10, 2000, AREMA and the City Council of Madrid signed a collaboration agreement for the management of paper and cardboard waste from selective collection in this municipality (folios 3654 to 3665), with a duration of four years (from August 10, 2000, to August 9, 2004, according to stipulation 6, point 6), which was subsequently extended until December 31, 2004 (folios 4399 to 4401). Notable annexes of the aforementioned Agreement include:</w:t>
        <w:br/>
        <w:t xml:space="preserve">  - Annexes 1 and 2 (folios 3666 to 3675), which contain the payments made by AREMA to the City Council of Madrid for the paper and cardboard received by AREMA's associated companies between February 12, 1996, and December 31, 1999.</w:t>
        <w:br/>
        <w:t xml:space="preserve">  - Annex 3 (folios 3676 to 3687), which contains the payments made by AREMA to the City Council of Madrid for the paper and cardboard received by AREMA's associated companies between January 1, 2000, and the signing of the Agreement.</w:t>
        <w:br/>
        <w:t xml:space="preserve">  - Annex 4 (folios 3688 to 3694): list of the associated companies of AREMA at the time of signing the Agreement.</w:t>
      </w:r>
    </w:p>
    <w:p>
      <w:r>
        <w:t>- On April 29, 2005, AREMA and the City Council of Madrid signed a new collaboration agreement for the management of paper and cardboard waste from selective collection in the municipality of Madrid (folios 3700 to 3712), with a duration of 10 years (stipulation 8), and is still in force. Annex I of the Agreement contains the list of AREMA's associated companies at the time of signing the Agreement (folio 4555).</w:t>
      </w:r>
    </w:p>
    <w:p>
      <w:r>
        <w:t>- Under stipulation 5, point 7 of this Agreement, the prices stipulated therein are applicable from January 1, 2005, to the deliveries of material to AREMA by the City Council of Madrid.</w:t>
      </w:r>
    </w:p>
    <w:p>
      <w:r>
        <w:t>- The text of the two agreements just referred to, signed by AREMA with the City Council of Madrid, is substantially identical, except regarding the price stipulated for the sale of the material (see stipulation 6 of the 2000 Agreement and stipulation 5 of the 2005 Agreement). During the validity of both agreements, AREMA has brought together the eight main active recyclers in the Community of Madrid, along with a paper and cardboard manufacturer (HOLMEN PAPER). As a result, in practice, AREMA has acted as a monopsony when offering to the City Council of Madrid. Furthermore, the paper and cardboard acquired from the City Council has been distributed equally among the associates (except for CARPA, which has received double the amount compared to the other associates) at the same price at which it was acquired from the City Council, plus a small margin for AREMA (folio 4551). In turn, all associates have sold the paper and cardboard to the only paper and cardboard manufacturer associated with AREMA (HOLMEN PAPER), at a price determined by AREMA.</w:t>
      </w:r>
    </w:p>
    <w:p>
      <w:r>
        <w:t>Additionally, in the management of the paper and cardboard from the selective collection in Madrid, only three associated recyclers (MAREPA, CARPA, and Reciclajes DOLAF) have intervened, with their costs borne by all associates. Furthermore, according to documentation from SAICA NATUR, the classification of all material and packaging of quality 1.04 was not carried out by any associated recycler, but by HOLMEN PAPER itself (folios 2559 and 2560).</w:t>
      </w:r>
    </w:p>
    <w:p>
      <w:r>
        <w:t>In summary, five associated recyclers received paper and cardboard without any proven contribution to the management of paper and cardboard from the City Council of Madrid. Additionally, it should be noted that one of the associates to whom the recovered paper and cardboard is distributed is not a recycler per se, but a paper manufacturer, HOLMEN PAPER, which is the one that buys all the recovered paper and cardboard (including its 'share') for paper manufacturing.</w:t>
      </w:r>
    </w:p>
    <w:p>
      <w:r>
        <w:t>The file also includes documentation stating that the sale price received by the City Council of Madrid for the paper and cardboard from selective collection is lower than that paid in other municipalities in Spain for their selective collection (internal emails from SAICA NATUR dated June 8, 2007, folios 4190 and 4191, and December 29, 2010, folios 4195 and 4196). Likewise, in documentation included in the file, SAICA NATUR claims it can independently pay a price higher than that paid by AREMA, based on market operations it has closed (email dated May 17, 2010 –folios 4192 to 4194-, December 29, 2010 –folios 4195 and 4196-, January 26, 2011 –folios 4205 and 4206-).</w:t>
      </w:r>
    </w:p>
    <w:p>
      <w:r>
        <w:t>3.3. Urban sanitation.</w:t>
      </w:r>
    </w:p>
    <w:p>
      <w:r>
        <w:t>Regarding urban sanitation activity (which includes the management of urban solid waste -RSU-, street cleaning, and water management), the existence of multiple contacts and agreements between companies in the sector has been accredited in the file, through the documentation incorporated therein, developed either through multilateral contacts executed continuously and permanently through the sector association ASELIP, or through bilateral contacts and agreements between certain companies in the sector, usually large operators in urban sanitation (FCC, FCC MEDIO AMBIENTE, CESPA, URBASER, and VALORIZA) for participation in public tenders and other actions in certain territorial areas (Madrid, Málaga, Ceuta, Melilla, and the Basque Country).</w:t>
      </w:r>
    </w:p>
    <w:p>
      <w:r>
        <w:t>However, the accredited multilateral and bilateral contacts do not constitute watertight compartments, as evidenced by the fact that the large operators in urban sanitation (URBASER, CESPA, etc.) are the main partners of ASELIP, as well as the agreement regarding the tender for the urgent cleaning service in Madrid, which was also adopted with the participation of ASELIP.</w:t>
      </w:r>
    </w:p>
    <w:p>
      <w:r>
        <w:t>The conducts accredited in the file are as follows:</w:t>
      </w:r>
    </w:p>
    <w:p>
      <w:r>
        <w:t>a) Conducts developed within the initiated association ASELIP</w:t>
      </w:r>
    </w:p>
    <w:p>
      <w:r>
        <w:t>Regarding the activity carried out by ASELIP, the accredited facts demonstrate that this association has made collective recommendations among its members regarding the submission of offers to public clients and participation in tenders, allowing its members to unify positions against public competitions that diverge from their interests.</w:t>
      </w:r>
    </w:p>
    <w:p>
      <w:r>
        <w:t>Through ASELIP, a commitment is acquired and implemented, formalized for over ten years (2000-2013) in the "Code of Ethics or Good Conduct approved by the Association," not to participate in urban sanitation tenders from Public Administrations that have debts with previous contractors.</w:t>
      </w:r>
    </w:p>
    <w:p>
      <w:r>
        <w:t>In relation to the above, another commitment is acquired and implemented whereby ASELIP would file a complaint against any tender that includes payment by the new concessionaire of amounts owed to the previous contractor, or the payment of an "advance fee." If the complaint is not addressed, the commitment establishes that no associate will participate in the tender, and if it is awarded to a non-associate, ASELIP will appeal the award before the courts.</w:t>
      </w:r>
    </w:p>
    <w:p>
      <w:r>
        <w:t>Furthermore, ASELIP is the instrument used by the associates to ensure a common position regarding the mechanisms for reviewing contract prices and certain conditions that arise in some tenders, such as the fees to be paid to the municipalities, the collection frequencies that can be offered to enable price reviews, and the negotiation of late payment interests in case of renewal.</w:t>
      </w:r>
    </w:p>
    <w:p>
      <w:r>
        <w:t>Through the Minutes of the Board of Directors of ASELIP (from 1992 to 2013) and its General Assemblies included in the file, along with various emails from its President, the following facts have been accredited:</w:t>
      </w:r>
    </w:p>
    <w:p>
      <w:r>
        <w:rPr>
          <w:b/>
        </w:rPr>
        <w:t>[Pages 34–36]</w:t>
      </w:r>
    </w:p>
    <w:p>
      <w:r>
        <w:t>- Negotiation and approval of the Code of Ethics or Good Conduct</w:t>
      </w:r>
    </w:p>
    <w:p>
      <w:r>
        <w:t>The possible approval of a Code of Conduct or Ethical Code within ASELIP was discussed in the meetings of the Board of Directors of the Association during the years 1992 to 1994, although in 1995 it was agreed not to establish written rules but to "assume a moral commitment" (folios 2847 to 2848).</w:t>
      </w:r>
    </w:p>
    <w:p>
      <w:r>
        <w:t>Finally, in the Board of Directors of ASELIP on June 28, 2000, points 1, 2, and 4 of the draft Code presented for discussion were approved, leaving point 3 (related to the payment of late interest) for future meetings of the Association. However, the issue of the aforementioned late interest was discussed in the Board meetings of September 2000 and January 2001 and in the extraordinary Assembly of ASELIP on February 28, 2001, without reaching an agreement on the matter.</w:t>
      </w:r>
    </w:p>
    <w:p>
      <w:r>
        <w:t>In the meeting of the Board of Directors of ASELIP on July 11, 2006, a new version of the Code was distributed with a new wording of points 3 and 5, although point 3 was ultimately removed.</w:t>
      </w:r>
    </w:p>
    <w:p>
      <w:r>
        <w:t>In the meeting of the Board of Directors of ASELIP held on June 15, 2010 (the minutes of which are found in folios 2789 to 2790), a new Code of Conduct for ASELIP was approved, the relevant articles of which (folio 600) are as follows:</w:t>
      </w:r>
    </w:p>
    <w:p>
      <w:r>
        <w:t>“1.- If the Administration fails to comply with its obligations arising from the contracts signed with the associated companies, and in particular if it incurs a delay in payment exceeding four months, ASELIP may intervene alongside the associated company and against the defaulting Administration and, in particular, will communicate to the associated companies the incident and its opinion on the degree of non-compliance of its obligations by the concerned Administration.</w:t>
      </w:r>
    </w:p>
    <w:p>
      <w:r>
        <w:t>Without prejudice to the above, ASELIP will periodically publish a list of the administrations that do not regularly comply with their payment obligations.</w:t>
      </w:r>
    </w:p>
    <w:p>
      <w:r>
        <w:t>2.- When a company is negotiating a collective agreement regarding a specific contract, the associated companies will avoid intervening in the process. In the event of the imminent announcement of a public tender or if the new awardee has already been determined, ASELIP will intervene to ensure that the agreed conditions do not harm the new awardee, either by obtaining an extension of the existing Agreement or allowing it to continue negotiating the previous one.</w:t>
      </w:r>
    </w:p>
    <w:p>
      <w:r>
        <w:t>4.- ASELIP will ensure to prevent defaulting Administrations from attempting to evade their obligations by requiring in the awards of tenders that the new awardee assume the defaults of the granting Administration towards the previous one. When this occurs, it will oppose, by means authorized by law, the Terms of Reference in which this is established, either because it includes (a) the payment by the new concessionaire of the amounts owed by the corresponding Public Administration to the previous contractor (different from the residual value of goods and equipment necessary for the service) or (b) the requirement for payment of an "advance fee" of similar amount.</w:t>
      </w:r>
    </w:p>
    <w:p>
      <w:r>
        <w:t>The associated companies will be informed of the claim for the appropriate effects."</w:t>
      </w:r>
    </w:p>
    <w:p>
      <w:r>
        <w:t>Finally, as stated by ASELIP (folios 3825 and 3826), in the meeting of the Board of Directors of ASELIP held on October 10, 2013, it was agreed to render the Code of Conduct null and void and repeal it.</w:t>
      </w:r>
    </w:p>
    <w:p>
      <w:r>
        <w:t>- Application of the Code of Ethics</w:t>
      </w:r>
    </w:p>
    <w:p>
      <w:r>
        <w:t>The application of the aforementioned code and other agreements of the Association is recorded in the following municipalities and dates, always referring to municipal tenders for urban sanitation:</w:t>
      </w:r>
    </w:p>
    <w:p>
      <w:r>
        <w:t>Contract, company informing ASELIP, Year Municipality Document1 proposed action and result</w:t>
      </w:r>
    </w:p>
    <w:p>
      <w:r>
        <w:t>Complaint from URBASER against FERROSER (of Sanlúcar de Barrameda (Cádiz) Acta meeting JD ASELIP 03/10/2001 2001 group Ferrovial): violation of point 1 of the Code.</w:t>
      </w:r>
    </w:p>
    <w:p>
      <w:r>
        <w:t>Contract: Aguas de Jerez, 2002. Agreement to challenge tender/terms of conditions by ASELIP if Jerez de la Frontera (electronic file “ASAMBLEA 2002 2002 the City Council tenders the operation of the waste treatment plant prior to the collection of a fee and that no associated company participates in the tender in that case.</w:t>
      </w:r>
    </w:p>
    <w:p>
      <w:r>
        <w:t>Sanlúcar Barrameda (Cádiz) Acta JD ASELIP 29/10/2002 (folios 2870 to 2871) 2002 No company presented.</w:t>
      </w:r>
    </w:p>
    <w:p>
      <w:r>
        <w:t>Guecho (Vizcaya) URBASER withdrew due to non-payment.</w:t>
      </w:r>
    </w:p>
    <w:p>
      <w:r>
        <w:t>Arcos Frontera (Cádiz)</w:t>
      </w:r>
    </w:p>
    <w:p>
      <w:r>
        <w:t>1 Abbreviations used: Board of Directors (JD) Ordinary General Assembly (AGO)</w:t>
      </w:r>
    </w:p>
    <w:p>
      <w:r>
        <w:t>Contract for street cleaning. CESPA informs of debt and requests application of point 1 of the Code. E-mail from the President of ASELIP to VALORIZA, URBASER, and associated S.A. 05/06/2006 (folios 2813 to 2815)</w:t>
      </w:r>
    </w:p>
    <w:p>
      <w:r>
        <w:t>Agricultores de la Vega de Valencia accept by e-mail and FCC by phone.</w:t>
      </w:r>
    </w:p>
    <w:p>
      <w:r>
        <w:t>Informed by URBASER and declared desert (due to application of the Code). Acta JD ASELIP 15/02/2007 (folio 2811)</w:t>
      </w:r>
    </w:p>
    <w:p>
      <w:r>
        <w:t>Information on termination of contract of URBASER for non-payment and application of the Code to the new tender. Acta AGO ASELIP 26/02/2008 (folio 2785)</w:t>
      </w:r>
    </w:p>
    <w:p>
      <w:r>
        <w:t>Electronic file “JUNTA DIRECTIVA / ASAMBLEA GENERAL DE ASELIP 26.02.08” (folio 2810)</w:t>
      </w:r>
    </w:p>
    <w:p>
      <w:r>
        <w:t>E-mail from the President of ASELIP to PLASTIC OMNIUM, FCC MEDIO AMBIENTE, and CESPA, dated 14/07/2008 titled “RV: RESOLUCIÓN CONTRATO POR FALTA DE PAGO” informs of contract termination due to non-payment and requests application of point 1 of the Code. (folio 2796)</w:t>
      </w:r>
    </w:p>
    <w:p>
      <w:r>
        <w:t>After agreement of JD ASELIP, no company was presented. Acta JD ASELIP 03/06/2009 (folio 2908)</w:t>
      </w:r>
    </w:p>
    <w:p>
      <w:r>
        <w:t>E-mails from the President of ASELIP to associated companies: (1) dated 05/10/2009 titled 'Application of the ASELIP Code of Conduct' (folios 2023 to 2024) and (2) dated 08/10/2009 titled 'Código Deontológico de ASELIP - Email of 5.10.2009' (folios 2025 to 2026)</w:t>
      </w:r>
    </w:p>
    <w:p>
      <w:r>
        <w:t>Acta JD ASELIP 12/11/2009 (folio 2787)</w:t>
      </w:r>
    </w:p>
    <w:p>
      <w:r>
        <w:t>Complaint from CESPA.</w:t>
      </w:r>
    </w:p>
    <w:p>
      <w:r>
        <w:t>Contract for garbage collection and street cleaning. E-mail from FCC MEDIO AMBIENTE dated 08/10/2009 (folios 2025 to 2028)</w:t>
      </w:r>
    </w:p>
    <w:p>
      <w:r>
        <w:t>Complaint from FCC Medio Ambiente (UTE of FCC and ALTHENIA).</w:t>
      </w:r>
    </w:p>
    <w:p>
      <w:r>
        <w:t>Tender for container cleaning. Handwritten note in copy of JD ASELIP meeting agenda of 12/11/2009 (folio 2804)</w:t>
      </w:r>
    </w:p>
    <w:p>
      <w:r>
        <w:t>E-mail from the President of ASELIP to GSC (RECOLTE) reporting debt and requesting non-interference. 04/02/2010, titled 'RV: debt Ayuntamiento de Benalmádena' (folios 2029 to 2030)</w:t>
      </w:r>
    </w:p>
    <w:p>
      <w:r>
        <w:t>Complaint from PLASTIC OMNIUM regarding non-payment.</w:t>
      </w:r>
    </w:p>
    <w:p>
      <w:r>
        <w:t>Humanes (Madrid)</w:t>
      </w:r>
    </w:p>
    <w:p>
      <w:r>
        <w:t>Complaint from PLASTIC OMNIUM regarding non-payment. Acta JD ASELIP 24/02/2010 (folio 2788)</w:t>
      </w:r>
    </w:p>
    <w:p>
      <w:r>
        <w:t>Lepe (Huelva)</w:t>
      </w:r>
    </w:p>
    <w:p>
      <w:r>
        <w:t>Complaint from CESPA regarding the termination of the contract.</w:t>
      </w:r>
    </w:p>
    <w:p>
      <w:r>
        <w:t>L’Alfàs del Pí (Alicante)</w:t>
      </w:r>
    </w:p>
    <w:p>
      <w:r>
        <w:rPr>
          <w:b/>
        </w:rPr>
        <w:t>[Pages 37–39]</w:t>
      </w:r>
    </w:p>
    <w:p>
      <w:r>
        <w:t xml:space="preserve">SUFI initiates termination.  </w:t>
        <w:br/>
        <w:t xml:space="preserve">SUFI reports confiscation of trucks before the end of the contract to deliver to the new contractor.  </w:t>
        <w:br/>
        <w:t xml:space="preserve">Cleaning and collection tender.  </w:t>
        <w:br/>
        <w:t xml:space="preserve">Report from CESPA (informs of lack of E-mail from the President of ASELIP regarding payment agreement and execution of judgment associated with 18/06/2010, without favorable ruling of contentious case for CESPA).  </w:t>
        <w:br/>
        <w:t xml:space="preserve">FCC reports Tender with advance payment of fee.  </w:t>
        <w:br/>
        <w:t xml:space="preserve">Act JD ASELIP 20/09/2010 (folios 2800, 2801 and 2818 to 2819).  </w:t>
        <w:br/>
        <w:t xml:space="preserve">Contract for collection of municipal solid waste and street cleaning.  </w:t>
        <w:br/>
        <w:t xml:space="preserve">E-mail from the President of ASELIP to associated parties dated 17/11/2010, titled “Griñón Tender” (folios 3852 to 3857).  </w:t>
        <w:br/>
        <w:t xml:space="preserve">Associated parties do not present themselves for the tender, except GSC. Reproaches to GSC.  </w:t>
        <w:br/>
        <w:t xml:space="preserve">E-mail from the President of ASELIP to associated parties dated 01/12/2010, titled “Altea Tender” (folio 1479).  </w:t>
        <w:br/>
        <w:t xml:space="preserve">Copy of document related to JD meeting of 13/12/2010 (folio 2798).  </w:t>
        <w:br/>
        <w:t xml:space="preserve">Electronic file located in ASELIP, titled “General Assembly Canon advanced. Feb. 2011.doc modified” (folios 2901-2906).  </w:t>
        <w:br/>
        <w:t xml:space="preserve">Municipal solid waste collection tender (July 4, 2011).  </w:t>
        <w:br/>
        <w:t xml:space="preserve">Report from CESPA. According to the President of ASELIP “unanimous response”. FCC Medio Ambiente, GCC, VALORIZA, and SA Agriculteurs de la Vega de Valencia agree not to participate.  </w:t>
        <w:br/>
        <w:t xml:space="preserve">E-mail from the President of ASELIP to associated parties dated 07/07/2011, titled “RE: Cespa-Algete” (folio 3858).  </w:t>
        <w:br/>
        <w:t xml:space="preserve">E-mail from the President of ASELIP to associated parties dated 11/07/2011, titled “Fwd: Maracena” (folios 3863-3864).  </w:t>
        <w:br/>
        <w:t xml:space="preserve">Electronic file on the computer of the President of ASELIP titled “ASELIP BOARD OF DIRECTORS 27” and related to the Board of Directors of 27/09/2012 (folio 2918).  </w:t>
        <w:br/>
        <w:t>Villanueva del Pardillo Copy of electronic file of 29/01/2013 (folio 2794).</w:t>
      </w:r>
    </w:p>
    <w:p>
      <w:r>
        <w:t xml:space="preserve">b) Collaboration agreement signed by FCC and URBASER in 2009 regarding energy recovery of urban solid waste through incineration.  </w:t>
        <w:br/>
        <w:t xml:space="preserve">On July 30, 2009, FCC and URBASER signed a collaboration agreement (folios 2331 to 2342) in which they agreed to “jointly participate in the development of all negotiations, meetings, studies, analyses, etc., necessary to enhance and strengthen their image and their chances of success in future public tenders for the design, financing, construction, and/or operation of energy recovery plants for municipal solid waste through incineration in the national territory,” excluding certain projects included in Annex 1 of the aforementioned agreement. In the event of a tender being called, FCC and URBASER expressly committed “to submit a joint and solidary offer on an exclusive basis and, if they are awarded, to form a UTE or a commercial company, under the legal form of SA or S.L., which will have the same purpose as specified in the tender conditions for the energy recovery plant for municipal solid waste.”  </w:t>
        <w:br/>
        <w:t xml:space="preserve">By virtue of clause 2 of the collaboration agreement, a series of pre-existing agreements acquired by the parties with third parties were considered included within the agreement, in which the parity of the participation percentages of FCC and URBASER had to be maintained, agreements that are detailed in Annex 2 of the agreement.  </w:t>
        <w:br/>
        <w:t>According to FCC MEDIO AMBIENTE (folios 4593 to 4596), since the signing of the aforementioned July 2009 agreement, FCC and URBASER have only submitted one joint offer within the scope of the agreement: the restricted tender called by the Company for the Management of Solid Waste in Asturias Sociedad Anónima (COGERSA) for the award of the contract for the drafting of the project, construction, and commissioning of an energy recovery plant (BOE of November 22, 2010). FCC and URBASER presented together with TSK Electrónica y Electricidad S.A. and Sedes S.A., but the award did not occur, as the Administration decided to renounce the contracting, according to FCC MEDIO AMBIENTE.</w:t>
      </w:r>
    </w:p>
    <w:p>
      <w:r>
        <w:t xml:space="preserve">c) Conducts related to the tenders called by the City Council of Madrid, between the years 2011 and 2013.  </w:t>
        <w:br/>
        <w:t xml:space="preserve">Valdemingómez Technology Park:  </w:t>
        <w:br/>
        <w:t xml:space="preserve">On January 24, 2012, the announcement from the City Council of Madrid was published in the BOE calling for the tender for the contracting by open procedure of the public service management (concession modality) for the operation of two biomethanization plants and for the operation of a biogas treatment plant from biomethanization for the recovery and commercialization of the same in the Valdemingómez Technology Park, with file number 133/2011/00014-PTV.  </w:t>
        <w:br/>
        <w:t xml:space="preserve">This tender was divided into three lots whose service, prior to it, was provided, since March 24, 2009, by the following companies (according to information from the City Council of Madrid, folios 4623 to 4624):  </w:t>
        <w:br/>
        <w:t xml:space="preserve">- Lot 1: the UTE operation Plant BIO Las Dehesas, formed by FCC and Fomento de Construcciones y Contratas Construcción, S.A.,  </w:t>
        <w:br/>
        <w:t xml:space="preserve">- Lots 2 and 3: the UTE La Paloma BIO, formed by the companies Sufi, S.A. (now VALORIZA), URBASER, and Geotecnia y Cimientos, S.A. (a company of the ACS group, like URBASER).  </w:t>
        <w:br/>
        <w:t xml:space="preserve">There are various emails in the file dated on different days in February 2012 (folios 1677, 1500 to 1506, and 1678 to 1685) evidencing that the companies CESPA, VALORIZA, and URBASER had reached an agreement regarding this tender. In two of these emails, the draft negotiated agreement is attached (folios 1502 to 1506, 1680 to 1684) with the following content:  </w:t>
        <w:br/>
        <w:t xml:space="preserve">- “VALORIZA AND URBASER agree to participate in the Tender in a Temporary Union of Companies (UTE). Therefore, they will offer jointly and solidarily, and in the event of being awarded, they intend to establish as soon as possible the Temporary Unions of Companies (UTE) that are required for the execution of the awarded lots.  </w:t>
        <w:br/>
        <w:t xml:space="preserve">- In the event that the offer of VALORIZA and URBASER is awarded LOT 3, it is agreed by the parties to subcontract the work to the company VALDEMINGOMEZ 2000, S.A. as long as it is legally possible and authorized for that purpose by the contracting Administration. In the event that the totality of the subcontracting is not authorized by the awarding authority, the parties commit to arbitrate the necessary business collaboration formulas to ensure that the execution of the contract allows CESPA to participate in the results of the operation of the referred Lot in the same shares and percentages that it holds in the company VALDEMINGÓMEZ 2000, S.A.  </w:t>
        <w:br/>
        <w:t>- During the validity of this agreement, the parties subscribe to a total exclusivity pact under which they may not promote an analogous agreement as described with third parties in relation to the public tender referenced.</w:t>
      </w:r>
    </w:p>
    <w:p>
      <w:r>
        <w:rPr>
          <w:b/>
        </w:rPr>
        <w:t>[Pages 40–42]</w:t>
      </w:r>
    </w:p>
    <w:p>
      <w:r>
        <w:t>The exclusivity commitment extends to not showing interest in any proposal other than the one they commit to present jointly, with the obligation being extended to the other companies belonging to each of the corporate groups to which the signing companies belong. CESPA expressly assumes the commitment not to participate on its own, through another company directly or indirectly owned by its corporate group (Grupo FERROVIAL), nor in a Temporary Union or on its own or through a company directly or indirectly owned by its Group, in the Tender for the public competition referenced.</w:t>
      </w:r>
    </w:p>
    <w:p>
      <w:r>
        <w:t>On April 26, 2012, CESPA, URBASER, and VALORIZA exchanged various emails (folios 1743 to 1745) regarding a letter that URBASER and VALORIZA were going to send to the City Council of Madrid requesting the rejection of their offer for lot 3, a letter of which a draft in Word format is attached, titled 'request for rejection bios'. In this draft, URBASER and VALORIZA requested the rejection of their offer, as it had been technically prepared based on theoretical parameters that, during the tender and due to the results of the technical tests carried out in the pre-exploitation period, could not be guaranteed.</w:t>
      </w:r>
    </w:p>
    <w:p>
      <w:r>
        <w:t>URBASER sent this draft letter to CESPA for comments, and this company internally commented that “The idea is to issue a new specification that can be fulfilled and present ourselves as Valdemingómez 2000” (folio 1743). The City Council of Madrid has indicated that, on May 8, 2012, URBASER and VALORIZA sent it a document in the sense pointed out in the aforementioned draft letter (folio 4625).</w:t>
      </w:r>
    </w:p>
    <w:p>
      <w:r>
        <w:t>According to information provided by the City Council of Madrid regarding this tender (folios 4624 to 4626):</w:t>
        <w:br/>
        <w:t>- CESPA did not participate,</w:t>
        <w:br/>
        <w:t>- lot 1 was awarded to FCC,</w:t>
        <w:br/>
        <w:t>- lot 2 was awarded to a UTE formed by URBASER and VALORIZA, and</w:t>
        <w:br/>
        <w:t>- lot 3 was declared void, as the only offer submitted for it, that of the UTE formed by URBASER and VALORIZA, was rejected due to subsequent inconsistency caused by the technical reasons highlighted in the letter from URBASER and VALORIZA to the contracting body, dated May 8, 2012, which made the offer unfeasible.</w:t>
      </w:r>
    </w:p>
    <w:p>
      <w:r>
        <w:t>As a result, the service included in lot 3 continued to be provided by the previous awardee, the UTE formed by the companies Sufi, S.A. (now VALORIZA), URBASER, and Geotecnia y Cimientos, S.A. (a company of the ACS group, like URBASER), until the resolution of the detected technical problems, which occurred on December 13, 2013. According to a statement in response to the information request of February 24, 2014 (folios 4615-4626), the City Council of Madrid has no record of any subcontracting of services in the scope of this contract.</w:t>
      </w:r>
    </w:p>
    <w:p>
      <w:r>
        <w:t>Urgent cleaning contract in Madrid (2011)</w:t>
        <w:br/>
        <w:t>On October 5, 2011, the announcement from the City Council of Madrid was published in the BOE calling for tenders for the open procedure for the Management of the Public Service (concession modality) of Urgent Cleaning (SELUR) in Madrid, with file number 133/2011/00031 and a base budget for the tender of €12,285,833.31.</w:t>
      </w:r>
    </w:p>
    <w:p>
      <w:r>
        <w:t>On October 13, 2011, according to the minutes of a meeting held at the ASELIP headquarters (folio 2911), representatives of the companies awarded the street cleaning contracts in Madrid capital met, along with the President and Secretary of ASELIP, with the following companies represented: FCC, URBASER, VALORIZA, CESPA, and PLASTIC OMNIUM. In this meeting, the attendees addressed the tender for the contracting of SELUR (BOE October 5, 2011), analyzing the conditions of the tender specifications, recording in the minutes that “all attendees express their Company's intention not to participate in the tender for the contracting of SELUR Services, given that the conditions contained in its specifications make it unfeasible.”</w:t>
      </w:r>
    </w:p>
    <w:p>
      <w:r>
        <w:t>As negative factors of the specifications that the attendees considered, the minutes reflect: the 25% reduction in the fee, the assumption of the personnel of the current contract, the absence of contract review, and the regulations that the machinery must comply with. On November 28, 2011, the contracting body declared the tender with file number 133/2011/00031 void, as no offers were submitted (folio 4615).</w:t>
      </w:r>
    </w:p>
    <w:p>
      <w:r>
        <w:t>Contract for urban waste in the periphery (2012) and street cleaning and gardening contract (2013), in Madrid</w:t>
        <w:br/>
        <w:t>On November 3, 2012, two tender announcements from the City Council of Madrid were published in the BOE: (i) the management of the public service for the “Containerization, collection, and transportation of waste in the peripheral area of the city of Madrid and other specific services in the central area,” through an open procedure, with file number 133/2012/00106 and a base budget for the tender of €542,887,357.36; and (ii) the "Comprehensive contract for the management of the public service of cleaning and conservation of public spaces and green areas," with file number 131/2012/26737 and divided into six lots.</w:t>
      </w:r>
    </w:p>
    <w:p>
      <w:r>
        <w:t>On October 8, 2012, an internal email from FCC MEDIO AMBIENTE included an Excel file titled “Comparative” (folio 2073). The content of this file, related to the mentioned contracts, can be divided into two parts: (i) the first shows the values of four concepts: production, reduction, investments, and profitability, under three scenarios: current, without agreement, and with agreement; and (ii) the second includes an analysis of the prospects for awarding FCC the two tenders: probability of award, reduction to be made, and risk due to variable fee, as well as the economic impact in case of award: investment to be made, economic result, and layoffs to be made, under two scenarios: without agreement and with agreement.</w:t>
      </w:r>
    </w:p>
    <w:p>
      <w:r>
        <w:t>At the FCC MEDIO AMBIENTE headquarters, the following documents were also located: (i) Two folios, one titled “WASTE COLLECTION PERIPHERAL AREA” (folio 1997) and another “STREET CLEANING AND GARDENING” (folio 1998), in which the prospects for awarding FCC this tender are analyzed as well as its economic impact in case of award, under two scenarios: without agreement vs. with agreement, respectively; and (ii) a presentation titled “ANALYSIS OF THE NEXT TENDERS TO BE CALLED BY THE CITY COUNCIL OF MADRID” (folios 1999 to 2012) dated October 1, 2012. This last document contains both an analysis of the new contract for solid urban waste in the periphery, with its characteristics and risks, as well as the list of competing companies expected to participate in the tenders for solid urban waste in the periphery and street cleaning with gardens.</w:t>
      </w:r>
    </w:p>
    <w:p>
      <w:r>
        <w:t>On November 8, 2012, FCC, URBASER, and CESPA exchanged a version of a joint bidding agreement for the tender for containerization, collection, and transportation of waste in the peripheral area of the city of Madrid (folios 2081 to 2087). On November 20, 2012, in an internal email from FCC MEDIO AMBIENTE, a new version of this agreement was sent along with a letter in which the three mentioned companies stated that they had agreed not to submit an offer in light of the economic conditions of the tender, despite their prior agreement to participate in the tender (folios 2119 to 2128).</w:t>
      </w:r>
    </w:p>
    <w:p>
      <w:r>
        <w:rPr>
          <w:b/>
        </w:rPr>
        <w:t>[Pages 43–45]</w:t>
      </w:r>
    </w:p>
    <w:p>
      <w:r>
        <w:t>On November 20, 2012, FCC, URBASER, and CESPA signed the following agreements (folios 4598 to 4613): (i) main agreement, titled “JOINT PARTICIPATION AGREEMENT,” in which FCC expresses its intention to submit a bid for the aforementioned tender and commits, in the event of being awarded the contract, to grant and allocate to URBASER and CESPA in the Participation Account a maximum percentage of 20% to each of them, which could be increased to 40% in the event that either of them decided not to participate; and (ii) annex 1 of the main agreement, titled “JOINT TENDER AGREEMENT,” which includes the joint tender agreement (UTE) that FCC, CESPA, and URBASER would sign in the event that FCC was not awarded the contract, a new procurement procedure was tendered, or the Tender was declared void and a negotiated procedure without publicity was initiated.</w:t>
      </w:r>
    </w:p>
    <w:p>
      <w:r>
        <w:t>On November 21, 2012, the deadline for submitting bids for the tender related to the management of the public service for containerization, collection, and transportation of waste in the peripheral area of Madrid and other specific services in the central area ended. The tender was declared void by the City Council of Madrid (folio 4616), which agreed to extend the previous contract in which FCC was awarded and in which it is not known that any subcontracting of any service has occurred (folios 4616 to 4617).</w:t>
      </w:r>
    </w:p>
    <w:p>
      <w:r>
        <w:t>Regarding the comprehensive contract for the management of the public service of cleaning and maintenance of public spaces and green areas, the UTE of FCC MEDIO AMBIENTE was awarded in two of the six lots: lot 5 (Puente de Vallecas, Moratalaz, Villa de Vallecas, and Vicálvaro) and lot 6 (Carabanchel, Usera, and Villaverde) (folios 4617 to 4623). The City Council of Madrid is also not aware of any subcontracting of any service in the scope of this contract (folio 4623).</w:t>
      </w:r>
    </w:p>
    <w:p>
      <w:r>
        <w:t>d) Conducts related to the agreements reached by FCC and URBASER in the geographical area of the province of Málaga, Ceuta, and Melilla</w:t>
      </w:r>
    </w:p>
    <w:p>
      <w:r>
        <w:t>Contract for the promise of establishing participation accounts in 2010 or in relation to the tenders for the collection of MSW and street cleaning called by the City Council of Marbella</w:t>
      </w:r>
    </w:p>
    <w:p>
      <w:r>
        <w:t>The contract was signed on January 5, 2010, by FCC and URBASER (folios 4152 to 4164), who agreed that each would individually and independently submit its bid for the tender called by the City Council. This agreement also extended to contracts related to the collection of urban solid waste and street cleaning that the City Council might tender in the future for a maximum period of 5 years. Both parties agreed to establish a Participation Account in which each would participate at 50% and in which their rights and obligations would be established. Among them was the right to request the City Council of Marbella authorization for the assignment of the contract for the provision of the aforementioned services to a UTE formed by both companies, at the request of either of them and provided that the exploitation period of the service established in the public procurement regulations had been fulfilled.</w:t>
      </w:r>
    </w:p>
    <w:p>
      <w:r>
        <w:t>Joint tender agreements in the province of Málaga, Ceuta, and Melilla reached in 2011</w:t>
      </w:r>
    </w:p>
    <w:p>
      <w:r>
        <w:t>On September 2, 2011, in an internal email from FCC MEDIO AMBIENTE, a modification to the draft of an agreement to be signed with URBASER was suggested, the electronic file of which is not included in the collected email although its title is: “Tender Agreement Province Malaga.doc” (folios 2059 to 2060). In point 1 of the agreement, the parties committed to participate through a joint offer in the tenders called by the Provincial Council and the Provincial Consortium of Waste of Málaga as well as by the Integrated Systems for the Management of Containers and Packaging Waste, related to urban public cleaning, collection, transportation, treatment, and disposal of urban solid waste and other related services, in the referred area.</w:t>
      </w:r>
    </w:p>
    <w:p>
      <w:r>
        <w:t>On September 28, 2011, the internal lawyer of FCC MEDIO AMBIENTE sent an email to his counterpart at URBASER, in which he forwarded “the draft contract for the province of Málaga,” the electronic file of which is not included in the email although its title is: “Tender Agreement Province Malaga.doc” (folios 2065 to 2066).</w:t>
      </w:r>
    </w:p>
    <w:p>
      <w:r>
        <w:t>On October 20, 2011, in an internal email from FCC MEDIO AMBIENTE, the changes introduced by the new draft agreement with URBASER were noted: (i) the expansion of the geographical scope to Ceuta and Melilla; (ii) the extension of its duration to five years; (iii) the removal of the reference to the existence of another agreement for competition reasons; and (iv) the greater specification of the incineration system (folio 2067).</w:t>
      </w:r>
    </w:p>
    <w:p>
      <w:r>
        <w:t>On January 16, 2012, the contract for street cleaning and collection of urban solid waste in Melilla was awarded to MELILLA UTE (50% between FCC and URBASER), with file number 126/2011 and a base bidding budget of €53,400,000.</w:t>
      </w:r>
    </w:p>
    <w:p>
      <w:r>
        <w:t>On May 16, 2013, a UTE formed by URBASER and FCC was awarded the service for the collection, transportation, and treatment of light packaging in the municipalities managed by the Consortium of Urban Solid Waste of Málaga (folios 4774 and 4775), with file number 32/12S and an estimated value of €76,204,770.49 (over its 15-year duration, according to the tender announcement published in the BOE of 12/09/2012).</w:t>
      </w:r>
    </w:p>
    <w:p>
      <w:r>
        <w:t>According to the information provided by FCC MEDIO AMBIENTE (folios 4595 and 4597), FCC and URBASER have also jointly submitted bids for six other tenders in Ceuta and Melilla. In one of them, they were not awarded (collection of MSW and street cleaning in Ceuta) and the other five were pending award at the time of sending the information (maintenance of gardens in Melilla; cleaning of vacant lots in Ceuta; sewage in Melilla; sewage in Ceuta; and collection of glass containers in Melilla).</w:t>
      </w:r>
    </w:p>
    <w:p>
      <w:r>
        <w:t>e) Agreements of URBASER with LKS MENOSKA and ASASER limited to the geographical area of the Basque Country</w:t>
      </w:r>
    </w:p>
    <w:p>
      <w:r>
        <w:t>URBASER and ASASER</w:t>
      </w:r>
    </w:p>
    <w:p>
      <w:r>
        <w:t>There is an email in the file sent on January 10, 2012 (folios 1487 to 1498) by an employee of ASASER to an employee of URBASER, forwarding the draft of a collaboration contract. The employee of URBASER forwarded this email to the Director of Urban Services of the company.</w:t>
      </w:r>
    </w:p>
    <w:p>
      <w:r>
        <w:t>According to the text of the draft contract (attached to the aforementioned emails in a Word electronic file titled ‘ANSAREO-URBASER’), the main elements of it are noteworthy:</w:t>
        <w:br/>
        <w:t>- object (clause 1): the development and subsequent joint exploitation of various activities: conservation and maintenance of water networks, sewage, and treatment plants, treatment of waste and urban refuse, treatment and decontamination of land, collection and transportation of all kinds of waste and industrial cleaning, among others. Additionally, it includes the development or execution of works and services complementary and accessory to the main object.</w:t>
        <w:br/>
        <w:t>- geographical scope (clause 2): Basque Country.</w:t>
        <w:br/>
        <w:t>- legal form and participation shares (clauses 3 and 8): the collaboration will be formalized through the establishment of a commercial company for this purpose or the creation of a UTE, with an equal participation.</w:t>
        <w:br/>
        <w:t>- exclusivity (clause 4): the parties may not bid or contract individually for any of the activities described in the object of the contract, except with express written authorization for each specific case.</w:t>
        <w:br/>
        <w:t>- duration (clause 5): 10 years from the signing of the contract.</w:t>
      </w:r>
    </w:p>
    <w:p>
      <w:r>
        <w:rPr>
          <w:b/>
        </w:rPr>
        <w:t>[Pages 46–48]</w:t>
      </w:r>
    </w:p>
    <w:p>
      <w:r>
        <w:t>asociación o joint ventures, que han permitido a las empresas involucradas coordinar sus actividades y compartir recursos; y en tercer lugar, mediante la utilización de prácticas comerciales que restringen la competencia, como el intercambio de información sensible y la no concurrencia en licitaciones públicas.</w:t>
      </w:r>
    </w:p>
    <w:p>
      <w:r>
        <w:t>TERCERO.- Sanciones</w:t>
        <w:br/>
        <w:t>De acuerdo con lo establecido en el artículo 63 de la Ley 15/2007, de 3 de julio, de Defensa de la Competencia, se impondrán sanciones a las empresas mencionadas en el punto anterior, que podrán alcanzar hasta el 10% de su volumen de negocios total en el ejercicio anterior a la imposición de la sanción. La cuantía de la sanción se determinará teniendo en cuenta la gravedad de la infracción, la duración de la misma, el beneficio obtenido y la cooperación de las empresas con la investigación.</w:t>
      </w:r>
    </w:p>
    <w:p>
      <w:r>
        <w:t>CUARTO.- Publicidad de la resolución</w:t>
        <w:br/>
        <w:t>La presente resolución será publicada en el Boletín Oficial del Estado, de conformidad con lo dispuesto en el artículo 63.5 de la Ley 15/2007, de 3 de julio, de Defensa de la Competencia, y se notificará a las empresas afectadas, quienes podrán interponer recurso contencioso-administrativo ante la Audiencia Nacional en el plazo de dos meses a contar desde el día siguiente al de su notificación.</w:t>
      </w:r>
    </w:p>
    <w:p>
      <w:r>
        <w:rPr>
          <w:b/>
        </w:rPr>
        <w:t>[Pages 49–51]</w:t>
      </w:r>
    </w:p>
    <w:p>
      <w:r>
        <w:t>participation or UTE; and finally, through the joint action of various operators in the field of sectoral associations.</w:t>
      </w:r>
    </w:p>
    <w:p>
      <w:r>
        <w:t>THIRD.- Legal assessment of the instructing body and allegations presented to the proposed resolution</w:t>
      </w:r>
    </w:p>
    <w:p>
      <w:r>
        <w:t>3.1. Legal assessment of the instructing body</w:t>
      </w:r>
    </w:p>
    <w:p>
      <w:r>
        <w:t>Upon completion of the investigation of the file, based on Article 50.4 of the LDC, the DC proposes to the Council the declaration of infringement for the companies involved. It specifically proposes:</w:t>
      </w:r>
    </w:p>
    <w:p>
      <w:r>
        <w:t>- FIRST. That the existence of conducts prohibited by Article 1 of Law 15/2007, of July 3, on the Defense of Competition, be declared, which give rise to a single and continuous infringement of this article, derived from a global agreement or concerted action for market allocation that has affected the waste management and urban sanitation sector throughout the national territory, which has had a restrictive object and effect on competition by unduly limiting static and dynamic competition among the participants in it, and in which Fomento de Construcciones y Contratas, S.A.; FCC Medio Ambiente, S.A.; FCC Ámbito, S.A.; Tratamiento y Recuperaciones Industriales, S.A.; Recuperación de Pedreres, S.L.; Manipulación y Recuperación Marepa, S.A.; Cespa Compañía Española de Servicios Públicos Auxiliares, S.A.; Cespa Gestión de Residuos, S.A.; Urbaser, S.A.; Sertego Servicios Medioambientales, S.L.U.; Valoriza Servicios Medioambientales, S.A.; Befesa Gestión de Residuos Industriales, S.L.; Sociedad Anónima Industrias Celulosa Aragonesa; Saica Natur, S.L.; Saica Natur Norte, S.L.; Saica Natur Noreste, S.L.; Hera Tratesa, S.A.; Tecnología Medio Ambiente Grupo F. Sánchez, S.L.; Grupo Tradebe Medio Ambiente Sociedad Limitada; Ecológica Ibérica y Mediterránea, S.A. (ECOIMSA); Griñó Ecològic, S.A.; Verinsur, S.A.; Ecogestión de Residuos, S.L.; Magma Tratamientos, S.L.U.; Magma Mediterráneo, S.L.U.; Gestión y Valorización Integral del Centro, S.L. (GVC); Betearte Sociedad Anónima; Recuperaciones Riojanas, S.A. (RECIRSA); Recuperaciones Lapuerta, S.C.; Garcés Recuperación, S.L.; Recypilas, S.A.; Santoil, S.L.; Amboil Aprovisionamiento y Logística, S.L.; Marpol Levante, S.L.; Recuperaciones de Residuos Petrolíferos, S.L. (RECREP); Logística Ambiental, S.L.; Cartón y Papel Reciclado, S.A. (CARPA); Holmen Paper Madrid, S.L.; Irmasol, S.A.; S. Solís, S.A.; Alba Servicios Verdes, S.L. (Reciclajes DOLAF); Hijos de Demetrio Fernández, S.A. (DEFESA); Rua Papel Gestión, S.L.; Recuperacions Marcel Navarro i Fills, S.L.; Sebastià Llorens, S.L.; Alianplast Serveis, S.L.; Recuperaciones Antonio Pérez Andreu e Hijos, S.L.; Hermanos Inglés-Vidal, S.L.; Reciclajes Elda, S.L.; Recuperaciones Álvarez Torres, S.L.; Valdemingómez 2000, S.A.; Plastic Omnium Sistemas Urbanos, S.A.; LKS Menoska, S.L.; Ansareo Saneamientos Servicios, S.A. (ASASER) have participated. It is also considered that the Asociación de la Recuperación y el Reciclado de Madrid (AREMA) and the Asociación de Empresas de Limpieza Pública (ASELIP) are necessary cooperators in the commission of said conduct by their respective partners.</w:t>
      </w:r>
    </w:p>
    <w:p>
      <w:r>
        <w:t>- SECOND. That the following be declared responsible for the previous infringement: Fomento de Construcciones y Contratas, S.A.; FCC Medio Ambiente, S.A.; FCC Ámbito, S.A.; Tratamiento y Recuperaciones Industriales, S.A.; Recuperación de Pedreres, S.L.; Manipulación y Recuperación Marepa, S.A.; Cespa Compañía Española de Servicios Públicos Auxiliares, S.A.; Cespa Gestión de Residuos, S.A.; Urbaser, S.A.; Sertego Servicios Medioambientales, S.L.U.; Valoriza Servicios Medioambientales, S.A.; Befesa Gestión de Residuos Industriales, S.L.; Sociedad Anónima Industrias Celulosa Aragonesa; Saica Natur, S.L.; Saica Natur Norte, S.L.; Saica Natur Noreste, S.L.; Hera Tratesa, S.A.; Tecnología Medio Ambiente Grupo F. Sánchez, S.L.; Grupo Tradebe Medio Ambiente Sociedad Limitada; Ecológica Ibérica y Mediterránea, S.A. (ECOIMSA); Griñó Ecològic, S.A.; Verinsur, S.A.; Ecogestión de Residuos, S.L.; Magma Tratamientos, S.L.U.; Magma Mediterráneo, S.L.U.; Gestión y Valorización Integral del Centro, S.L. (GVC); Betearte Sociedad Anónima; Recuperaciones Riojanas, S.A. (RECIRSA); Recuperaciones Lapuerta, S.C.; Garcés Recuperación, S.L.; Recypilas, S.A.; Santoil, S.L.; Amboil Aprovisionamiento y Logística, S.L.; Marpol Levante, S.L.; Recuperaciones de Residuos Petrolíferos, S.L. (RECREP); Logística Ambiental, S.L.; Cartón y Papel Reciclado, S.A. (CARPA); Holmen Paper Madrid, S.L.; Irmasol, S.A.; S. Solís, S.A.; Alba Servicios Verdes, S.L. (Reciclajes DOLAF); Hijos de Demetrio Fernández, S.A. (DEFESA); Rua Papel Gestión, S.L.; Recuperacions Marcel Navarro i Fills, S.L.; Sebastià Llorens, S.L.; Alianplast Serveis, S.L.; Recuperaciones Antonio Pérez Andreu e Hijos, S.L.; Hermanos Inglés-Vidal, S.L.; Reciclajes Elda, S.L.; Recuperaciones Álvarez Torres, S.L.; Valdemingómez 2000, S.A.; Plastic Omnium Sistemas Urbanos, S.A.; LKS Menoska, S.L.; Ansareo Saneamientos Servicios, S.A. (ASASER); Asociación de la Recuperación y el Reciclado de Madrid (AREMA); and Asociación de Empresas de Limpieza Pública (ASELIP).</w:t>
      </w:r>
    </w:p>
    <w:p>
      <w:r>
        <w:t>- THIRD. That the existence of conducts prohibited by Article 1 of Law 15/2007, of July 3, on the Defense of Competition, be declared, which give rise to a single and continuous infringement of this article, derived from the conduct of the Associació Catalana d’Empreses de Serveis de Residus (ACESER) consisting of issuing collective recommendations that have had the object and effect of restricting competition in the waste management and urban sanitation sector, contributing these collective recommendations to the implementation of the global agreement or concerted action for market allocation mentioned in the first point.</w:t>
      </w:r>
    </w:p>
    <w:p>
      <w:r>
        <w:t>- FOURTH. That Associació Catalana d’Empreses de Serveis de Residus (ACESER) be declared responsible for the previous infringement.</w:t>
      </w:r>
    </w:p>
    <w:p>
      <w:r>
        <w:t>- FIFTH. That the existence of conducts prohibited by Article 1 of Law 15/2007, of July 3, on the Defense of Competition, be declared, which give rise to a single and continuous infringement of this article, derived from the Asociación de Empresas de Limpieza Pública (ASELIP) consisting of issuing collective recommendations that have had the object and effect of restricting competition in the waste management and urban sanitation sector, these collective recommendations being connected with the global agreement or concerted action for market allocation mentioned in the first point.</w:t>
      </w:r>
    </w:p>
    <w:p>
      <w:r>
        <w:t>- SIXTH. That Asociación de Empresas de Limpieza Pública (ASELIP) be declared responsible for the previous infringement.</w:t>
      </w:r>
    </w:p>
    <w:p>
      <w:r>
        <w:t>- SEVENTH. That the previous prohibited conducts be classified, for the purposes of determining the sanction to be imposed, as very serious infringements under Article 62.4.a) of Law 15/2007, of July 3, on the Defense of Competition, with the exception of Plastic Omnium Sistemas Urbanos, S.A., whose participation in the first infringement must be classified as serious, in accordance with the provisions of Article 62.3.a) of Law 15/2007, of July 3, on the Defense of Competition, for not being a real or potential competitor in the waste management and urban sanitation sector.</w:t>
      </w:r>
    </w:p>
    <w:p>
      <w:r>
        <w:t>- EIGHTH. That the sanction provided for in Article 63 of Law 15/2007, of July 3, on the Defense of Competition, be imposed, taking into account the criteria for determining the sanction provided for in Article 64 of Law 15/2007, of July 3, on the Defense of Competition.</w:t>
      </w:r>
    </w:p>
    <w:p>
      <w:r>
        <w:t>- NINTH. That the other pronouncements referred to in Article 53 of Law 15/2007, of July 3, on the Defense of Competition, be adopted, as far as they are relevant.</w:t>
      </w:r>
    </w:p>
    <w:p>
      <w:r>
        <w:t>3.2. Allegations presented to the proposed resolution</w:t>
      </w:r>
    </w:p>
    <w:p>
      <w:r>
        <w:t>On September 26, 2014, under Article 50.5 of the LDC, the Directorate of Competition submitted to the Council of the CNMC the Report and Proposal for Resolution (folios 16897 to 17183) in which it proposes, as indicated, that the existence of conducts prohibited by Article 1 of Law 15/2007, of July 3, on the Defense of Competition be declared.</w:t>
      </w:r>
    </w:p>
    <w:p>
      <w:r>
        <w:rPr>
          <w:b/>
        </w:rPr>
        <w:t>[Pages 52–54]</w:t>
      </w:r>
    </w:p>
    <w:p>
      <w:r>
        <w:t>companies and associations involved.</w:t>
      </w:r>
    </w:p>
    <w:p>
      <w:r>
        <w:t>In light of the above, this Chamber concludes that the time elapsed between July 2012 and March 2013 was indeed necessary to examine and assess the documents and, based on the initial conclusions, to organize the relevant inspections so that in July 2013 the procedure could be initiated against 37 companies and associations involved.</w:t>
      </w:r>
    </w:p>
    <w:p>
      <w:r>
        <w:rPr>
          <w:b/>
        </w:rPr>
        <w:t>[Pages 55–57]</w:t>
      </w:r>
    </w:p>
    <w:p>
      <w:r>
        <w:t>argue that the inspections carried out by the DI are null and void.</w:t>
      </w:r>
    </w:p>
    <w:p>
      <w:r>
        <w:t>Firstly, IRMASOL, like HDF (folio 10291) and ALBA (folio 10410), asserts that there was no prior indication that could lead to home inspections (or, at least, these indications have not been incorporated into the file). Since the indications that gave rise to the home inspections are not established, IRMASOL believes that the parties in the file cannot be held accountable for the inspections conducted.</w:t>
      </w:r>
    </w:p>
    <w:p>
      <w:r>
        <w:rPr>
          <w:b/>
        </w:rPr>
        <w:t>[Pages 58–60]</w:t>
      </w:r>
    </w:p>
    <w:p>
      <w:r>
        <w:t>inspección en el domicilio de la entidad es necesaria y proporcionada para la</w:t>
        <w:br/>
        <w:t>investigación de las posibles infracciones de la normativa de defensa de la</w:t>
        <w:br/>
        <w:t>competencia” (folio 4; subrayado propio).</w:t>
      </w:r>
    </w:p>
    <w:p>
      <w:r>
        <w:t>Por lo tanto, no se puede considerar que las inspecciones realizadas sean nulas</w:t>
        <w:br/>
        <w:t>por la supuesta vulneración del derecho a la inviolabilidad del domicilio, ya que</w:t>
        <w:br/>
        <w:t>se llevaron a cabo con la debida autorización judicial y en cumplimiento de los</w:t>
        <w:br/>
        <w:t>requisitos establecidos por la ley.</w:t>
      </w:r>
    </w:p>
    <w:p>
      <w:r>
        <w:t>Finalmente, en relación con las alegaciones de IRMASOL y AREMA sobre la</w:t>
        <w:br/>
        <w:t>falta de indicios previos a las inspecciones, la Sala de Competencia del Consejo</w:t>
        <w:br/>
        <w:t>considera que los elementos que motivaron la apertura del procedimiento</w:t>
        <w:br/>
        <w:t>sancionador son suficientes y están debidamente documentados, tal como se</w:t>
        <w:br/>
        <w:t>ha expuesto anteriormente.</w:t>
      </w:r>
    </w:p>
    <w:p>
      <w:r>
        <w:rPr>
          <w:b/>
        </w:rPr>
        <w:t>[Pages 61–63]</w:t>
      </w:r>
    </w:p>
    <w:p>
      <w:r>
        <w:t>inspections requested in the premises of the company VERINSUR S.A. appears to be proportionate to the legitimate purpose pursued, especially since no harm would be caused to the company if the investigated behavior were ultimately not proven” (folio 452).</w:t>
      </w:r>
    </w:p>
    <w:p>
      <w:r>
        <w:t>Even more significant is what is stated in Order No. 60/2013 of the Administrative Court No. 25 of Madrid, which authorizes entry into the headquarters of FCC, where it is noted that “The examination of legality, necessity, proportionality, etc., is not carried out by the Judge after the administrative actions but rather beforehand” (folios 479 and 480). It adds that “And to resolve on the previous assumptions, the content of the administration's request will be essential, which in cases like the present cannot aim to carry out generic inspections in search of documents or incriminating evidence and must strictly submit its action to the principle of proportionality of the measure of access to the domicile” (folio 480; emphasis added), proceeding to authorize it highlighting the necessity and proportionality of the home invasion in relation to the pursued end (folio 483).</w:t>
      </w:r>
    </w:p>
    <w:p>
      <w:r>
        <w:t>Finally, Order No. 149/2013 of the Administrative Court No. 11 of Madrid, regarding the authorization of entry of ASELIP, not only specifies that it cannot be classified as generic, but considers it proportionate and legal “Consequently, the requested authorization is based on an investigation from which founded indications can be deduced that relevant documentation for the verification intended regarding a possible administrative offense is located at the place where entry is sought, considering the home invasion proportionate as there exists a valid title for such administrative execution, and it can be stated that the administrative action has an appearance of legality that satisfies the 'prima facie' control that the jurisdictional body can carry out in this instance according to constitutional jurisprudence” (folio 558).</w:t>
      </w:r>
    </w:p>
    <w:p>
      <w:r>
        <w:t>This Chamber considers that the appellants have not provided arguments that allow concluding that the document selection carried out during the inspection of their headquarters was done without adhering to specific and reasoned search criteria, consistent with the Investigation Order itself, as evidenced by the list of significant words used as support in the document selection and provided to the inspected at the end of the inspection. The Inspection Reports reflect, without the annexes of statements to them being able to distort it, that the inspections were conducted according to the legally established and usual procedural standards and in accordance with the required standards of proportionality and correctness, as can be inferred from their reading.</w:t>
      </w:r>
    </w:p>
    <w:p>
      <w:r>
        <w:t>The delivery to the company at the beginning of the inspection of the Investigation Order, which synthetically outlines its object and scope, as well as the provision to the inspected at the end of the inspection of the list of significant words used as support in the document selection, constitute a guarantee and an essential manifestation of transparency that cannot be questioned through a dialectic of recrimination or insinuation regarding the exploratory nature of the inspection.</w:t>
      </w:r>
    </w:p>
    <w:p>
      <w:r>
        <w:t>In its judgment of September 6, 2013 (joined cases T-289/11, T-290/11, and T-521/1), the General Court has endorsed the correctness of exhaustive inspections of certain offices or files when there is some suspicion that the information subject to inspection may be found therein, even if there is no clear indication in this regard. The General Court argues that if the Commission were to limit itself to examining files with a clear connection to the object of the investigation, it could prevent it from gathering important evidence. The Court points out that relevant information may be hidden or incorrectly identified. Furthermore, the connection of certain information to the object of the investigation is not necessarily immediately evident. Likewise, the Commission inspectors do not always have perfect technical knowledge of all sectors included in the inspection and therefore may not always be able to immediately determine the relevance of a document (cf. Paragraph 140 of the General Court ruling of September 6, 2013). For all these reasons, it may be necessary to carry out a relatively broad inspection, without this alone violating any rights of the inspected party.</w:t>
      </w:r>
    </w:p>
    <w:p>
      <w:r>
        <w:t>These allegations must therefore be dismissed.</w:t>
      </w:r>
    </w:p>
    <w:p>
      <w:r>
        <w:t>4.4. Lack of response to allegations in the PCH</w:t>
      </w:r>
    </w:p>
    <w:p>
      <w:r>
        <w:t>In general, the appellants, and in particular, SAICA (folios 9852 to 9853), IRMASOL (folios 6177 and 6178), HDF (folio 10290), and ALBA (folio 10,375), consider that the PR merely reiterates the conclusions of the PCH without sufficiently and reasonably assessing the explanations and evidence presented in the allegations to the PCH.</w:t>
      </w:r>
    </w:p>
    <w:p>
      <w:r>
        <w:t>Response from the Competition Chamber of the Council</w:t>
      </w:r>
    </w:p>
    <w:p>
      <w:r>
        <w:t>This Chamber understands that, given the volume and complexity of this file, the instructing body has carried out exhaustive and complete work in relation to the response given to the large number of allegations to the PCH, 46 writings, raised by the parties involved (54 companies and three associations). This is evidenced by the fact that the DC dedicates one-third of the Report and Proposal for Resolution to responding to them.</w:t>
      </w:r>
    </w:p>
    <w:p>
      <w:r>
        <w:t>Even before proceeding to develop the allegations raised by the interested parties, the DC indicated that, first, it would summarize the content of the 46 writings of allegations to the PCH that had been submitted by the interested parties in the file, as well as the five writings that were submitted to the CNMC prior to the notification of the PCH. And, secondly, that given the number of companies and the identity of many of the allegations presented, it would group them based on their content to facilitate the understanding of the arguments used by the parties in the file and avoid duplications.</w:t>
      </w:r>
    </w:p>
    <w:p>
      <w:r>
        <w:t>Likewise, regarding the allegations that were not responded to, in the PR, the DC itself highlights that not all the allegations made were incorporated into it since some of them were not related to the present sanctioning procedure and did not affect the rights of defense of the parties.</w:t>
      </w:r>
    </w:p>
    <w:p>
      <w:r>
        <w:t>For all these reasons, this Chamber fully agrees with this approach given the extent of the file as well as the arguments employed regarding the unanswered allegations.</w:t>
      </w:r>
    </w:p>
    <w:p>
      <w:r>
        <w:t>These allegations must therefore also be dismissed.</w:t>
      </w:r>
    </w:p>
    <w:p>
      <w:r>
        <w:t>4.5. Allegations regarding the markets affected by the conduct</w:t>
      </w:r>
    </w:p>
    <w:p>
      <w:r>
        <w:t>Several companies insist that the Proposal for Resolution merely provides a general description of the management activities of various types of waste and urban sanitation, but does not take into account the notable differences existing between each of the different types of activity. The companies point out that following this lack of market definition, it should be concluded that there is no accused operator participating in all relevant product markets for the purposes of analyzing the conduct.</w:t>
      </w:r>
    </w:p>
    <w:p>
      <w:r>
        <w:t>As previously stated, the appellants distinguish at least four differentiated product markets: (i) industrial waste management market (some entities propose its segmentation between hazardous and non-hazardous industrial waste); (ii) paper and cardboard recovery market, and marketing of recovered paper and cardboard [see for example, the allegations of CARPA (folio 10181), ELDA (folios 10315 to 10319), and ALBA (folio 10379) which criticize that the DC questions this distinction that appears in the ongoing file S/0430/12]; (iii) hydrocarbon recovery market; and (iv) urban sanitation market.</w:t>
      </w:r>
    </w:p>
    <w:p>
      <w:r>
        <w:t>The appellants also disagree regarding the delimitation of the relevant geographic market. In this regard, most companies argue that competition among waste managers occurs at the regional level,</w:t>
      </w:r>
    </w:p>
    <w:p>
      <w:r>
        <w:rPr>
          <w:b/>
        </w:rPr>
        <w:t>[Pages 64–66]</w:t>
      </w:r>
    </w:p>
    <w:p>
      <w:r>
        <w:t>of hydrocarbons recovery and (iv) urban sanitation market.</w:t>
      </w:r>
    </w:p>
    <w:p>
      <w:r>
        <w:t>The appellants also disagree regarding the delimitation of the relevant geographic market. In this regard, most companies argue that competition among waste management companies occurs at the regional level, fundamentally due to the significant transportation costs, as stated by, for example, IRMASOL (folios 9775 and 9776) and SAICA (folios 9854 to 9863). ALBA insists that its activity is limited to a single waste type in a local area (folio 10379), does not compete, nor even relate, to operators acting in other product markets referred to in the proposal (industrial waste, urban sanitation, etc.). They also consider that the lack of definition of the relevant market causes them defenselessness.</w:t>
      </w:r>
    </w:p>
    <w:p>
      <w:r>
        <w:t>Response from the Competition Chamber of the Council</w:t>
      </w:r>
    </w:p>
    <w:p>
      <w:r>
        <w:t>In the PR, several reasons were established for which an exact delimitation of the product markets affected by the behaviors analyzed in the reference file was not appropriate in this case. The first of these was the multiplicity of potentially affected product markets. As can be observed from the description of the activities of the various companies present in the file, the markets in which they operate (as a whole) belong to the field of waste management in its various aspects and urban sanitation.</w:t>
      </w:r>
    </w:p>
    <w:p>
      <w:r>
        <w:t>It is particularly relevant, for the purpose of highlighting the areas of activity, Table 1, which distinguishes the sectors of activity (industrial waste, paper and cardboard, and urban sanitation) and the companies that are active in each of them, in addition to including a general area of activity, that is, encompassing all the previous categories in which the companies FCC and CESPA are related. The table is a first approximation to the operators involved classified by their main (not exclusive) sector of activity, as the reality of the communications and documents that constitute the proven facts interrelates all those areas of activity.</w:t>
      </w:r>
    </w:p>
    <w:p>
      <w:r>
        <w:t>This interrelation leads to the second of the reasons expressed in the proven facts regarding the unnecessary need to carry out a more precise delimitation of the product markets affected by the behaviors subject to the file, which was, precisely, the difficulty of clearly distinguishing between the different possible product markets within the waste management and urban sanitation sector. Additionally, it must be taken into account that we are facing violations of Article 1 of the LDC whose proof does not require a detailed delimitation of the relevant product and geographic market in order to appreciate a certain dominant position.</w:t>
      </w:r>
    </w:p>
    <w:p>
      <w:r>
        <w:t>Some of the companies in their written allegations have raised that there are precedents in which the DC has distinguished between the different types of waste management product markets and have also pointed out that they do not operate in each and every one of the markets on which the existence of a global agreement is based.</w:t>
      </w:r>
    </w:p>
    <w:p>
      <w:r>
        <w:t>However, this Chamber considers that the analysis of the markets carried out is sufficient to, as has been done in other files, prove, with the available evidentiary elements, the existence of a complex violation of Article 1 of the LDC that implies a general concerted action carried out by the national operators operating in the different areas of activity, and by the rest of the operators in each of their areas of action, thus affecting any market that could be defined within the waste management and urban sanitation sector. Regarding the geographic scope of these affected product markets, the allegations of many of the interested parties confirm that it can be national.</w:t>
      </w:r>
    </w:p>
    <w:p>
      <w:r>
        <w:t>In this sense, many of the interested parties, especially the smaller ones, determine that there are operators acting at the national level (in some cases it is said that some of the operators involved in the file are multinationals) and that can condition the activity in the different regional areas in which small companies operate.</w:t>
      </w:r>
    </w:p>
    <w:p>
      <w:r>
        <w:t>This situation confirms that, without ruling out the existence of regional markets, this Chamber maintains that it is necessary to consider the effect of the investigated behaviors at the national level, without the need to establish an exact delimitation of the geographic scope of the affected product markets.</w:t>
      </w:r>
    </w:p>
    <w:p>
      <w:r>
        <w:t>Some of the appellants have stated that the need to precisely delimit the relevant market is imposed by jurisprudence, which has upheld the necessity for the market to be defined sufficiently precisely to capture the operating conditions of the market in which the behaviors are framed. However, from all the cited jurisprudence, it follows that the exact delimitation of the market in the case of complex violations, as is the case here, is required in two aspects:</w:t>
      </w:r>
    </w:p>
    <w:p>
      <w:r>
        <w:t>The first of these is the already mentioned description of the operating conditions of the market in which the behaviors are framed, which appears in the proven facts. Indeed, the Resolution, in the section relating to the affected markets, proceeds to describe the different areas of activity and geographic areas in which the companies are active, and does not rule out at any time the existence of different product markets according to the type of activity or the existence of various geographic markets as a consequence, fundamentally, of the impact of the costs that transportation entails in waste management and urban sanitation.</w:t>
      </w:r>
    </w:p>
    <w:p>
      <w:r>
        <w:t>However, the fact that the investigated behaviors in the present file interrelate all the affected markets, both in their product market aspect and in their geographic aspect, that is, what happens in one of them has an immediate effect on the related one, implies, as has already been pointed out, that for the purposes of delimiting the affected markets, it is not necessary to proceed to an exact definition of each and every one of the markets in which the participants in the agreement operate.</w:t>
      </w:r>
    </w:p>
    <w:p>
      <w:r>
        <w:t>This leads to the second aspect highlighted by jurisprudence for the purpose of defining the relevant market, which is the delimitation of the responsibility of each of the companies participating in the agreement. To this end, in this Resolution, the exact scope of responsibility has been delimited according to the material and geographic scope in which each of the infringing companies and associations effectively operate.</w:t>
      </w:r>
    </w:p>
    <w:p>
      <w:r>
        <w:t>In short, the Chamber believes that in this Resolution the analysis of the affected markets has been carried out in accordance with the jurisprudential criteria and also with the precedents both national (for example, sanctioning files S/0226/10 and S/0179/09), as well as community that analyze behaviors analogous to those examined in the present file.</w:t>
      </w:r>
    </w:p>
    <w:p>
      <w:r>
        <w:t>FIFTH.- Allegations regarding the proven facts in the industrial waste sector</w:t>
      </w:r>
    </w:p>
    <w:p>
      <w:r>
        <w:t>In general terms, the appellant companies deny having participated in a global market allocation agreement, as only a multitude of bilateral agreements or concerted actions would have been proven, which do not evidence the existence of a global agreement or concerted action. Subsequently, most of the allegations focus on analyzing the different elements of proof of the proven facts in order to disprove the existence of bilateral or multilateral agreements.</w:t>
      </w:r>
    </w:p>
    <w:p>
      <w:r>
        <w:t>5.1. Bilateral and multilateral agreements, pacts or compensations are not market allocation agreements but rather usual subcontracting commercial relationships among partners.</w:t>
      </w:r>
    </w:p>
    <w:p>
      <w:r>
        <w:t>In the field of industrial waste management, most of the companies that have submitted allegations also deny having entered into or participated in pacts leading to market allocation. Among them would be: FCC ÁMBITO in the case of the client Borgers (folios 11051 to 11052); FCC ÁMBITO (folios 11051 to 11052) together with SERTEGO (folios 11497 to 11499), in relation to the facts derived from the Hazardous Waste Treatment Plant of Valdebebas; SAICA NATUR (folios 9864 and 9865) and TMA (folios 12379 to 12388) in the region of Catalonia and Levante, which defend the existence of a relationship.</w:t>
      </w:r>
    </w:p>
    <w:p>
      <w:r>
        <w:rPr>
          <w:b/>
        </w:rPr>
        <w:t>[Pages 67–69]</w:t>
      </w:r>
    </w:p>
    <w:p>
      <w:r>
        <w:t>vertical; and CESPA (folios 11269 and 11270) and SAICA NATUR (folios 9865 and 9866) in Catalonia and Andalusia, who consider that the documentation in the file only proves an isolated and punctual contact (folio 11269) or that the facts only demonstrate the intense commercial competition existing between SAICA NATUR and CESPA (folio 9866).</w:t>
      </w:r>
    </w:p>
    <w:p>
      <w:r>
        <w:t>Regarding the conducts carried out in Catalonia, FCC AMBITO (folio 11043, 11044) and TRISA (folios 10704 and 10705) also deny any agreement aimed at preventing or avoiding price wars.</w:t>
      </w:r>
    </w:p>
    <w:p>
      <w:r>
        <w:t>In the area of Andalusia, there are numerous allegations against the proven facts regarding the relationships of VERINSUR (folios 11590 to 11598) with other involved companies such as BEFESA (folio 10461), CESPA (folio 11267), SAICA NATUR (folios 9865 to 9867), TRADEBE (folios 11396 and 11397), ECOGESTIÓN (folios 12361 to 12364), MAGMA (folios 11628) and between SAICA NATUR (folios 9865 to 9867) and RECIRSA (folios 10582 and 10583) and GARCÉS (folio 9760). In these, both the existence of a market allocation materialized in the mutual respect of their respective clients and the nature of the relationships as those between competitors are questioned, defending the existence of a vertical subcontracting relationship or client/supplier relationships.</w:t>
      </w:r>
    </w:p>
    <w:p>
      <w:r>
        <w:t>In the area of hydrocarbon waste management, the allegations concern the market allocation between SANTOIL and SERTEGO, and the joint ventures formed by: URBASER and MARPOL LEVANTE (UTE URBAMAR LEVANTE); FCC AMBITO, URBASER and RECYPILAS (UTE VILOMARA); and FCC ÁMBITO, BEFESA and SERTEGO (BETEARTE), justified as vertical agreements or subcontracting agreements.</w:t>
      </w:r>
    </w:p>
    <w:p>
      <w:r>
        <w:t>For its part, SERTEGO (folios 11504 to 11507) provides an alternative explanation for its contacts with SANTOIL (folio 1477). It considers that the communications affecting SERTEGO, which the DC seeks to use as evidence of an infringement, refer to vertical relationships with certain oil collection companies.</w:t>
      </w:r>
    </w:p>
    <w:p>
      <w:r>
        <w:t>FCC AMBITO (folios 11052 and 11053), regarding its internal emails related to the company Pilkington, also rejects the existence of a market allocation agreement in the Levante area with Recuperaciones Valencia or other waste managers.</w:t>
      </w:r>
    </w:p>
    <w:p>
      <w:r>
        <w:t>Response from the Competition Chamber of the Council</w:t>
      </w:r>
    </w:p>
    <w:p>
      <w:r>
        <w:t>Regarding the different allegations defending the absence of an anti-competitive nature of the proven conducts, whether by considering them as usual subcontracting agreements between partners or by the vertical nature of such agreements, the Chamber's assessment does not differ from that expressed by the Competition Directorate.</w:t>
      </w:r>
    </w:p>
    <w:p>
      <w:r>
        <w:t>Article 2.4 of Regulation 330/2010 on vertical restrictions explicitly excludes "vertical agreements entered into between competing companies" from its scope of application. Article 1.1 c) of the same Regulation defines a competing company as "a real or potential competitor," that is, two companies are considered real competitors if they operate in the same relevant market. The European Commission addresses these vertical agreements between competitors, regarding the possible effects of collusion, in its analysis of horizontal restrictions (Guidelines on the applicability of Article 101 TFEU to horizontal cooperation agreements), since the effects of the agreement on the market and the possible competition problems may be similar to those of horizontal agreements. However, it considers that the vertical aspects of such agreements must be assessed in accordance with the Guidelines on vertical restrictions (DO C 130 of 19.5.2010).</w:t>
      </w:r>
    </w:p>
    <w:p>
      <w:r>
        <w:t>These Guidelines establish in paragraph 47 that, in the case of particularly serious restrictions on competition, that is, restrictions on competition by object, the vertical agreement would be excluded from the scope of application of the Block Exemption Regulation and, therefore, included within the scope of Article 101 TFEU (Article 1 of the LDC):</w:t>
      </w:r>
    </w:p>
    <w:p>
      <w:r>
        <w:t>"The inclusion of such a particularly serious restriction in an agreement gives rise to the presumption that the agreement is included within the scope of Article 101(1). It also gives rise to the presumption that it is unlikely that the agreement will meet the conditions of Article 101(3), due to the reason that the block exemption does not apply. However, companies may demonstrate the pro-competitive effects in accordance with Article 101(3) in an individual case."</w:t>
      </w:r>
    </w:p>
    <w:p>
      <w:r>
        <w:t>Therefore, it is the companies that must demonstrate based on the criteria established in Article 101.3 TFEU (1.3 LDC) the pro-competitive effects of such agreements.</w:t>
      </w:r>
    </w:p>
    <w:p>
      <w:r>
        <w:t xml:space="preserve">In the area of industrial waste management, the majority of the complainants deny having made agreements leading to market allocation: </w:t>
        <w:br/>
        <w:t>• Waste management without a defined geographical scope</w:t>
      </w:r>
    </w:p>
    <w:p>
      <w:r>
        <w:t>Regarding the bilateral contacts in industrial waste management between FCC ÁMBITO and BEFESA, in the case of the client Borgers, FCC AMBITO explains that it decided not to make an offer for technical reasons, not because it was a client of BEFESA.</w:t>
      </w:r>
    </w:p>
    <w:p>
      <w:r>
        <w:t>This allegation is not acceptable as the analysis of the documentation in the present file reveals the contrary. Thus, an internal email from FCC ÁMBITO, with the subject "Borgers waste tests from Befesa" (folios 4106 to 4109), reveals that, indeed, Borgers was a client of BEFESA and, therefore, they could not approach him directly, given the existence of some type of client respect agreement between both companies. It is even specified that BEFESA could lose the client if they approached any intermediary outside the agreement as expressed in the following paragraph of the email dated October 4, 2011 (folio 4108):</w:t>
      </w:r>
    </w:p>
    <w:p>
      <w:r>
        <w:t xml:space="preserve">"The story is as follows. Befesa ([RA]) is negotiating with Lafarge ([FS]) several wastes from clients they already have, today [FS, from Lafarge] called me to ask if we could shred a carpet waste from Befesa, since Lafarge has authorization to burn it and they have agreed on prices, but they need to shred it beforehand. [RA, from Befesa] was looking for someone to process this material but [FS, from Lafarge] advised him not to involve any intermediary like Niño or any of these recoverers because he says that later they offer the client directly to them and Befesa would lose it. I called [J] and he told me that we could shred the carpet with the specification that Befesa needs, of 50 mm and this afternoon [BM] called me to see when we can do the test. [J] told me that the sooner the better. The market price they are charging for processing this type of material is €30/ton, it would be a production of €90,000. It’s a start, but we can see what type of waste we can prepare with the equipment we have in hidrocen?? </w:t>
        <w:br/>
        <w:t xml:space="preserve">(...) </w:t>
        <w:br/>
        <w:t>We cannot approach this client directly because it is Borgers."</w:t>
      </w:r>
    </w:p>
    <w:p>
      <w:r>
        <w:t>• Waste management in the central area</w:t>
      </w:r>
    </w:p>
    <w:p>
      <w:r>
        <w:t>Regarding the allegations about the relationships between FCC ÁMBITO and SERTEGO related to the hazardous waste treatment plant in Valdebebas (Madrid), this Chamber considers that due to the awarding of the Valdebebas plant to SERTEGO, after years of being managed by FCC AMBITO, it decided to agree on a client allocation with it out of fear of losing those in the central area.</w:t>
      </w:r>
    </w:p>
    <w:p>
      <w:r>
        <w:rPr>
          <w:b/>
        </w:rPr>
        <w:t>[Pages 70–72]</w:t>
      </w:r>
    </w:p>
    <w:p>
      <w:r>
        <w:t>Thus, it is reflected in an internal email from FCC ÁMBITO dated November 26, 2012, prior to the agreement with SERTEGO (folios 2288 and 2289). In it, the risks that FCC AMBITO would assume in the event of not being awarded the plant are analyzed, and how it could mitigate the loss of clients through a pact with SERTEGO while the jointly owned plant (FCC AMBITO and BEFESA) in Getafe was not operational:</w:t>
      </w:r>
    </w:p>
    <w:p>
      <w:r>
        <w:t xml:space="preserve">“1. Regarding the Valdebebas Plant, we are passing all our clients to the competition, even if only for a short period of time [the bidding conditions for the Valdebebas plant provided for only 9 months of operation after which it would be dismantled]. The Getafe plant will not be operational for another 10 months, recovering clients is going to be complicated. </w:t>
        <w:br/>
        <w:t>[…]</w:t>
        <w:br/>
        <w:t>3. Arganda and Ajalvir will have to manage liquid waste from outside the CAM [Community of Madrid] in external facilities until Getafe is operational. The profit and loss accounts will be affected. We would need to assess what interest Sertego might have in the clients that are of interest to us for Getafe (which are not all due to the elimination of the strong acids line), and consider reaching an agreement for those months. This idea is a bit poorly conceived but will depend on what they are going to do with the clients once Valdebebas closes, which in turn will depend on Sertego's liquid treatment capacity.” (emphasis added)</w:t>
      </w:r>
    </w:p>
    <w:p>
      <w:r>
        <w:t>From this email, it can be concluded that the coordinated action of SERTEGO and FCC ÁMBITO regarding the Valdebebas Plant is nothing more than another example of coordination in the opening of treatment plants within the framework of an agreement or coordinated action for market allocation, and the significant effects on effective competition that this coordination generates.</w:t>
      </w:r>
    </w:p>
    <w:p>
      <w:r>
        <w:t>• Industrial waste management in Catalonia</w:t>
      </w:r>
    </w:p>
    <w:p>
      <w:r>
        <w:t>Regarding the relationships between SAICA NATUR and TMA in the Catalonia region, they argue that their agreements stem from usual commercial relationships devoid of any anti-competitive conduct. However, in light of the agreement reached between SAICA NATUR and TMA following the loss of a TMA client in favor of SAICA NATUR (Aplus), this Chamber cannot accept these allegations. This agreement is addressed in an internal email from SAICA NATUR dated October 3, 2011 (folios 2569 to 2571):</w:t>
      </w:r>
    </w:p>
    <w:p>
      <w:r>
        <w:t xml:space="preserve">“Last Thursday and Friday our agreement with TMA was broken, as [AS] conveyed to me that he was tired of losing clients under the excuse of national group offers, and that they were breaking relations: they gave us two months to relocate the waste to other landfills if we did not want to pay the official rate, they broke the preferential landfill price agreements and stopped selling us everything they were selling us from this Monday. </w:t>
        <w:br/>
        <w:t>….</w:t>
        <w:br/>
        <w:t xml:space="preserve">On Friday, after a conversation of more than 1 hour with them, I managed to "soften" their anger somewhat, halt their decision in the short term, and compensate for the services removed, starting anew. </w:t>
        <w:br/>
        <w:t xml:space="preserve">I assure you that this is the closest we have seen to a state of war with them. And we have had some mini-crises with them in the last 8 years. </w:t>
        <w:br/>
        <w:t>In summary, I conveyed that the "national offers" should not trip and break our relationship every time, that it should be longer-term and think about common strategies.”</w:t>
      </w:r>
    </w:p>
    <w:p>
      <w:r>
        <w:t>It is observed, then, that TMA, in light of the loss of clients to SAICA NATUR (in this case, following an offer that comes from the headquarters), decides to break all the preferential agreements it had with SAICA NATUR, especially the preferential rates for the landfill. After conversations and compensations offered by SAICA NATUR, which considers access to that landfill at preferential prices crucial, it manages to restore the relationship.</w:t>
      </w:r>
    </w:p>
    <w:p>
      <w:r>
        <w:t>In short, the proven facts show the existence of agreements and preferential pacts between some managers with the aim of accessing key facilities such as landfills and treatment plants, with the detriment that the exclusion or expulsion of other competitors from the market entails for competition.</w:t>
      </w:r>
    </w:p>
    <w:p>
      <w:r>
        <w:t>On the other hand, regarding the client Everest, also in Catalonia, it approaches FCC ÁMBITO to contract the services of the RECUPERACIÓN DE PEDRERES landfill, and both entities are aware of what the other is doing, as shown by the accuracy of the written allegations to the PR submitted by both in relation to the March 2007 email between FCC AMBITO and RECUPERACIÓN DE PEDRERES regarding the client Everest (folios 3885 and 3886). Below is an excerpt from the conversation that the Director of the Catalonia delegation of FCC ÁMBITO had with Everest:</w:t>
      </w:r>
    </w:p>
    <w:p>
      <w:r>
        <w:t xml:space="preserve">“Current flows: they will continue to be taken to Cespa and [Hera] Tratesa at 50%. </w:t>
        <w:br/>
        <w:t xml:space="preserve">Flow for RdP [RECUPERACIÓN DE PEDRERES]: these are tons that can currently be replaced with bales from Ecoparque, so the amount going to the other landfills remains unchanged. </w:t>
        <w:br/>
        <w:t>[…]</w:t>
        <w:br/>
        <w:t>He has no interest in establishing a war with the other landfills; on the contrary, he only commits to sending the equivalent amount of tons from Ecoparque that he currently takes to the usual landfills.” (translation from Catalan). (emphasis added).</w:t>
      </w:r>
    </w:p>
    <w:p>
      <w:r>
        <w:t>This email reveals a market allocation pact regarding landfills in that a client cannot change landfills without risking generating a war with the rest of the landfills. That is to say, a pact among the owners of these, which in Catalonia are: HERA, CESPA, and FCC ÁMBITO.</w:t>
      </w:r>
    </w:p>
    <w:p>
      <w:r>
        <w:t>Regarding HERA's allegations concerning a usual commercial relationship between supplier and client, they cannot be accepted either. On the contrary, what happens is that all areas of activity that make up waste management are integrated and interrelated, among other reasons due to having vertically integrated companies, such that what happens in any of the activities (in this case, transportation) has an impact on others (in this case, the final disposal of the waste).</w:t>
      </w:r>
    </w:p>
    <w:p>
      <w:r>
        <w:t>This Chamber also does not share the explanations provided by HERA regarding the submission of an offer to Ursa Ibérica Aislantes, as what is shown in the email is HERA's inability to submit an offer to a new client independently of FCC ÁMBITO. Hence the need to negotiate with the latter possible compensatory avenues (which do not involve joint contracting), which ultimately did not come to fruition. The June 2012 email between FCC AMBITO and HERA reveals this last point, as it shows how HERA proposes to reach an agreement whereby FCC ÁMBITO would subcontract part of the waste management (folios 2071 and 2072):</w:t>
      </w:r>
    </w:p>
    <w:p>
      <w:r>
        <w:t xml:space="preserve">“Despite this, and since your company is the one providing the services, I have set myself the goal of reaching an agreement with you. </w:t>
        <w:br/>
        <w:t>Therefore, I ask you to specify what rate you would need to arrange the unloading, in Pujalt [landfill controlled by HERA] of part of the fiberglass that Ursa Ibérica Aislante generates.”</w:t>
      </w:r>
    </w:p>
    <w:p>
      <w:r>
        <w:t>Furthermore, in an internal email from FCC AMBITO, compensation to HERA is observed (folios 2071 to 2072):</w:t>
      </w:r>
    </w:p>
    <w:p>
      <w:r>
        <w:t>“It seems that peace would be made by distributing something for [HERA].”</w:t>
      </w:r>
    </w:p>
    <w:p>
      <w:r>
        <w:t>In conclusion, despite the allegations presented, the facts confirm a market allocation between FCC ÁMBITO and HERA, where possible conflicts between managers are resolved with compensations through subcontracting part of the client's waste management.</w:t>
      </w:r>
    </w:p>
    <w:p>
      <w:r>
        <w:rPr>
          <w:b/>
        </w:rPr>
        <w:t>[Pages 73–75]</w:t>
      </w:r>
    </w:p>
    <w:p>
      <w:r>
        <w:t>The allegations presented regarding FCC ÁMBITO/TRISA and ECOIMSA (Catalonia) do not change the scope or the assessment that this Chamber makes of these proven facts. ECOIMSA explains that it is the only entity that has a comprehensive treatment plant for hydrocarbon waters in Catalonia, although in its allegations it clarifies that since 2013 there is a new plant in Tarragona. It insists again that this position allows the entity to reserve clients for itself, while the attitude of FCC ÁMBITO does not consist of seeking an alternative plant, but rather in not submitting an offer and respecting the client.</w:t>
      </w:r>
    </w:p>
    <w:p>
      <w:r>
        <w:t xml:space="preserve">In fact, ECOIMSA itself acknowledges in its allegations related to the client Distiller that FCC ÁMBITO did not want to initiate any price war to obtain waste, something that is reflected in the internal email from FCC ÁMBITO/TRISA from July 2012 (folio 4120): </w:t>
        <w:br/>
        <w:t>“I understand that you are asking for a price for waters with HC’s from outside Catalonia, right? I do not want wars linked to third parties (Distiller/Ecoimsa) as you can understand. Therefore, I think a price for your waters from outside Catalonia is fine. I do not want issues with those from here. Regarding Valls Química =&gt; I think it is fine for them to send us waters but… let’s maintain the balance” (emphasis added).</w:t>
      </w:r>
    </w:p>
    <w:p>
      <w:r>
        <w:t>Therefore, this is another example of market allocation agreements, in this case between FCC ÁMBITO/TRISA and ECOIMSA with the aim of distorting effective competition in waste management activity.</w:t>
      </w:r>
    </w:p>
    <w:p>
      <w:r>
        <w:t xml:space="preserve">Regarding the relationships between SAICA NATUR and GRIÑÓ, the latter clarifies that it has had commercial agreements with the former but not of an anti-competitive nature. However, it is not possible to accept this allegation in light of the internal email from SAICA NATUR dated January 11, 2013, which reveals the existence of this non-aggression pact without any of the alleging parties having denied it (folios 2609 and 2610): </w:t>
        <w:br/>
        <w:t>“Once surveyed, it continues to demonstrate its interest in establishing a non-aggression pact, with the exchange of materials between Griñó and SN [SAICA NATUR] Villalonga/Paderna.”</w:t>
      </w:r>
    </w:p>
    <w:p>
      <w:r>
        <w:t>• Industrial waste management in Catalonia and Andalusia</w:t>
        <w:br/>
        <w:t>With respect to the allegations regarding the contacts between CESPA and SAICA NATUR in Catalonia and Andalusia, neither the evidence from CESPA - which attempts to demonstrate the existence of competitive pressure between both companies - nor the allegations from SAICA NATUR - which considers that the emails only reveal the existence of respect between business partners - are acceptable in light of the documentation included in the file.</w:t>
      </w:r>
    </w:p>
    <w:p>
      <w:r>
        <w:t xml:space="preserve">The following excerpts from different internal reports and emails prove the market allocation between them in both regions: </w:t>
        <w:br/>
        <w:t xml:space="preserve">1) Internal report from SAICA NATUR regarding the loss of a client in favor of CESPA (folios 2520 and 2521): </w:t>
        <w:br/>
        <w:t xml:space="preserve">“CESPA argues that one of its salespeople got confused and made an offer.” </w:t>
        <w:br/>
        <w:t xml:space="preserve">2) Internal email from CESPA regarding the loss of a client in favor of SAICA NATUR (folios 1620 and 1621): </w:t>
        <w:br/>
        <w:t xml:space="preserve">“- Saica has jumped us in Ecoparc 3 in cardboard and touched a clinic that [J] has saved by lowering prices, we would have to see them (…)” </w:t>
        <w:br/>
        <w:t xml:space="preserve">3) In April 2011, SAICA NATUR comments in an internal email about the existence of peace with CESPA (folios 2563 to 2565): </w:t>
        <w:br/>
        <w:t xml:space="preserve">“Tarragona enjoyed a situation until a year ago almost idyllic: peace with Griñó, with Cespa, FCC little in the market, controlled locals, etc.” </w:t>
        <w:br/>
        <w:t xml:space="preserve">4) In February 2012, in an internal email, SAICA NATUR again indicated that they were “in a period of non-aggression” with CESPA (folios 2574 and 2575): </w:t>
        <w:br/>
        <w:t xml:space="preserve">“Panrico: […] It should be noted that currently, at least in BCN, they work with CESPA and here, for now we are in a period of non-aggression.” </w:t>
        <w:br/>
        <w:t xml:space="preserve">5) Regarding an agreement by which SAICA NATUR subcontracted certain services to CESPA, from March 2010, the Commercial Manager of CESPA in Andalusia (folios 1616 to 1619) instructed her sales team that: </w:t>
        <w:br/>
        <w:t xml:space="preserve">“any possible offer from a client that SAICA currently has must be authorized by me. (Let’s not start off on the wrong foot).” </w:t>
        <w:br/>
        <w:t xml:space="preserve">6) SAICA NATUR indicates in an internal email among executives in November 2012 (folio 2524) that its relationship with CESPA is quite good: </w:t>
        <w:br/>
        <w:t xml:space="preserve">“Andalucía Oriental: the commercial relationship is quite good </w:t>
        <w:br/>
        <w:t xml:space="preserve">• Tn: […] tn/month </w:t>
        <w:br/>
        <w:t xml:space="preserve">• Services: we keep them in LP services […] </w:t>
        <w:br/>
        <w:t xml:space="preserve">• Selectiva Almería (depends on the public) when we have price and need material we load it […] </w:t>
        <w:br/>
        <w:t xml:space="preserve">• We give them outlets for their plastics from Abbot (very mixed material) and Puleva (PP+Pet+Film)” (emphasis added). </w:t>
        <w:br/>
        <w:t xml:space="preserve">7) In the internal email from CESPA in May 2010, titled “Puleva Problems – Sayca-” (folios 1622 to 1624), it is reported that SAICA NATUR had renewed the comprehensive waste management contract it had with Puleva Sevilla and that the Deputy General Director of Puleva, upon seeing the price difference between SAICA NATUR and CESPA for Puleva Sevilla, decided to request an offer from SAICA NATUR for Granada: </w:t>
        <w:br/>
        <w:t xml:space="preserve">“If it is true, the very low prices from Saica are going to destroy our offer for Puleva Granada. </w:t>
        <w:br/>
        <w:t xml:space="preserve">[…] </w:t>
        <w:br/>
        <w:t xml:space="preserve">I propose: </w:t>
        <w:br/>
        <w:t xml:space="preserve">To speak at the Management level with Saica, and agree: </w:t>
        <w:br/>
        <w:t xml:space="preserve">1.- To yield in Sevilla, not to launch a counteroffer. </w:t>
        <w:br/>
        <w:t xml:space="preserve">2.- To issue us an offer for coverage in Granada. </w:t>
        <w:br/>
        <w:t xml:space="preserve">3.- In Granada, we will deliver the cardboard at market prices. </w:t>
        <w:br/>
        <w:t xml:space="preserve">Remember that in Eastern Andalusia, the relationship is cordial and we collaborate closely: </w:t>
        <w:br/>
        <w:t xml:space="preserve">a) We take all the cardboard from Jaen, Malaga, Almeria, and Granada. </w:t>
        <w:br/>
        <w:t xml:space="preserve">b) We carry out all the transports from Jaen. </w:t>
        <w:br/>
        <w:t>c) We are negotiating new flows, pet, flim, polystyrene Lactea,...”</w:t>
      </w:r>
    </w:p>
    <w:p>
      <w:r>
        <w:t>It follows that in 2010 this cordial and close relationship between CESPA and SAICA NATUR also included the sale of cardboard and its extension to plastics was being negotiated, an extension that would bear fruit, as in 2012 CESPA sold this type of material to SAICA NATUR.</w:t>
      </w:r>
    </w:p>
    <w:p>
      <w:r>
        <w:t>In conclusion, this Chamber considers, in light of the proven facts regarding the relationships between CESPA and SAICA NATUR, that there is documentation confirming the existence of market allocation agreements between both companies in various geographical areas of Spain.</w:t>
      </w:r>
    </w:p>
    <w:p>
      <w:r>
        <w:t>• Industrial waste management in Andalusia</w:t>
      </w:r>
    </w:p>
    <w:p>
      <w:r>
        <w:rPr>
          <w:b/>
        </w:rPr>
        <w:t>[Pages 76–78]</w:t>
      </w:r>
    </w:p>
    <w:p>
      <w:r>
        <w:t>In the case of BEFESA and VERINSUR in Andalusia, both companies argue that the bilateral agreements mentioned are not anti-competitive agreements but rather subcontracting supplier-client relationships and in no case agreements for client allocation. However, from the set of documents in the file, it is deduced that both entities exchanged emails related to the negotiation of offers to present to clients on 31 occasions between 2011 and 2012.</w:t>
      </w:r>
    </w:p>
    <w:p>
      <w:r>
        <w:t>Thus, both provided comprehensive services to clients taking into account the offer that their competitor planned to present and agreeing, as stated in the file, on the prices each would present. Therefore, this Chamber considers it proven that BEFESA and VERINSUR manipulated the industrial waste management market in Andalusia.</w:t>
      </w:r>
    </w:p>
    <w:p>
      <w:r>
        <w:t xml:space="preserve">Regarding the allegations concerning the absence of a mutual respect agreement for clients between CESPA and VERINSUR, the email from November 2010 sent by the employee of VERINSUR to three sales representatives of CESPA and to his superior (folios 1625 to 1628 and 3446 to 3449) proves the contrary: </w:t>
        <w:br/>
        <w:t>“…I know this is an offer from Barcelona at a national level but understand that we have never targeted one of your clients (nor do we intend to) for RP [hazardous waste] or RNP [non-hazardous waste] and you know we have the means.”</w:t>
      </w:r>
    </w:p>
    <w:p>
      <w:r>
        <w:t>In it, VERINSUR warns CESPA that it has the means to take clients away from them, also acknowledging that they have never targeted CESPA's clients.</w:t>
      </w:r>
    </w:p>
    <w:p>
      <w:r>
        <w:t>Therefore, the documentation in the file regarding the relationships between VERINSUR and CESPA confirms, in the opinion of this Chamber, the participation of both entities in a market allocation agreement aimed at avoiding harm to each other.</w:t>
      </w:r>
    </w:p>
    <w:p>
      <w:r>
        <w:t>The allegations against the lack of continuity of this infringement and motivation to deduce an agreement are also unacceptable, as the pact continued to operate afterwards. This is evidenced by the email from August 2011 in which CESPA forwarded to VERINSUR a request for an offer from Isofotón (folio 3476 to 3480) and the fact that VERINSUR fulfilled its part of the agreement, as it refrained from offering to CESPA's clients.</w:t>
      </w:r>
    </w:p>
    <w:p>
      <w:r>
        <w:t>In short, contrary to what the appellants indicated, the relationships between CESPA and VERINSUR go beyond what is required by the exchange of commercial services claimed by both and is evidence of the strategic interrelation between them, as they refrain from competing for the acquisition of end clients.</w:t>
      </w:r>
    </w:p>
    <w:p>
      <w:r>
        <w:t>Regarding the relationships between SAICA NATUR and VERINSUR, the same market allocation pattern is repeated, although VERINSUR denies that their relationships prospered.</w:t>
      </w:r>
    </w:p>
    <w:p>
      <w:r>
        <w:t xml:space="preserve">In the email dated July 30, 2010 (folio 3421) cited earlier, the employee of SAICA NATUR states that he understands that the clients belong to VERINSUR and requests guidance on how to present an offer to the client Isofotón in such a way that this client does not show interest and remains with VERINSUR: </w:t>
        <w:br/>
        <w:t>“I perfectly understand the cases of SPB and ISOFOTON, send me the prices you want me to present so that we remain as we are and they do not hesitate to continue with you.”</w:t>
      </w:r>
    </w:p>
    <w:p>
      <w:r>
        <w:t>It is thus proven that each of these entities showed respect for the clients of the other.</w:t>
      </w:r>
    </w:p>
    <w:p>
      <w:r>
        <w:t>This situation leads to the one analyzed in the previous point regarding the same client, as VERINSUR is the one who conditions the offers of CESPA and SAICA NATUR in order to preserve the aforementioned client, who is deprived of the possibility of obtaining a more competitive offer, even when requesting offers from various waste managers.</w:t>
      </w:r>
    </w:p>
    <w:p>
      <w:r>
        <w:t>Regarding TRADEBE and VERINSUR, the explanations provided by both entities concerning the client Aguas de Lorca do not allow for a modification of the conclusions reached by the DC.</w:t>
      </w:r>
    </w:p>
    <w:p>
      <w:r>
        <w:t xml:space="preserve">Indeed, as recognized in the internal email from VERINSUR, dated June 7, 2012, both entities had been collaborating commercially and it was not appropriate, given the economic situation, for them to compete against each other (folios 3510 and 3511): </w:t>
        <w:br/>
        <w:t>“As a follow-up to what we have been discussing regarding Aguas de Lorca (…) because it is our client (…) that TRADEBE does not have a presence in Murcia and that above all VERINSUR supports TRADEBE in the REPSOL refineries when support is needed, (…) it is unreasonable for us to compete against each other among companies that collaborate with each other.”</w:t>
      </w:r>
    </w:p>
    <w:p>
      <w:r>
        <w:t>The email evidences this collaboration, and the allegations do not deny or question it, although they doubt the exact meaning of the term support. From the reading of the email, it is observed how they respect each other's clients, especially when contact details of a TRADEBE executive are shared so that “the matter is deactivated among other reasons because it is a reference client of ours that has only worked with us since it started managing the sludge.”</w:t>
      </w:r>
    </w:p>
    <w:p>
      <w:r>
        <w:t>The proposed mechanism to deactivate the matter would be, according to this email, that “TRADEBE's company (…) plans to conduct an industrial trial so it would be advisable that the industrial trial does not go well,” so that in the end the client would not choose TRADEBE but rather maintain its relationship with VERINSUR.</w:t>
      </w:r>
    </w:p>
    <w:p>
      <w:r>
        <w:t>In conclusion, despite the allegations made, the conclusions do not change. From this email, it is inferred that VERINSUR supports TRADEBE in Murcia, indicating that the existence of an agreement or coordinated action for market allocation among the various waste management companies extends across multiple geographical areas.</w:t>
      </w:r>
    </w:p>
    <w:p>
      <w:r>
        <w:t xml:space="preserve">Regarding the allegations of ECOGESTIÓN and VERINSUR, in which they state the non-existence of market allocation agreements, they must also be dismissed given the content of the emails exchanged between them. Thus, in the same, it is noted how there is an explicit inquiry about who a certain client belongs to (folios 3520 to 3521): </w:t>
        <w:br/>
        <w:t xml:space="preserve">“Good morning [LMF], </w:t>
        <w:br/>
        <w:t xml:space="preserve">I need you to confirm whether grupopuma is your client as soon as possible please. </w:t>
        <w:br/>
        <w:t xml:space="preserve">Best regards </w:t>
        <w:br/>
        <w:t xml:space="preserve">[BTM] </w:t>
        <w:br/>
        <w:t xml:space="preserve">Commercial Department” </w:t>
        <w:br/>
        <w:t xml:space="preserve">(…) </w:t>
        <w:br/>
        <w:t xml:space="preserve">Good morning [BTM]: </w:t>
        <w:br/>
        <w:t xml:space="preserve">It is not our client. Thank you for the courtesy prior to your offer. </w:t>
        <w:br/>
        <w:t xml:space="preserve">Best regards; </w:t>
        <w:br/>
        <w:t xml:space="preserve">[LMF]. </w:t>
        <w:br/>
        <w:t xml:space="preserve">Commercial Director. </w:t>
        <w:br/>
        <w:t>ECOGESTION DE RESIDUOS S.L.”</w:t>
      </w:r>
    </w:p>
    <w:p>
      <w:r>
        <w:t>Regarding the allegations presented by MAGMA and VERINSUR, they must also be dismissed, as the same client allocation behavior is observed. An example of this is the email dated June 21, 2011, between MAGMA and VERINSUR, in which MAGMA requests a price from VERINSUR so that the client remains with the latter (folio 3463):</w:t>
      </w:r>
    </w:p>
    <w:p>
      <w:r>
        <w:rPr>
          <w:b/>
        </w:rPr>
        <w:t>[Pages 79–81]</w:t>
      </w:r>
    </w:p>
    <w:p>
      <w:r>
        <w:t>as for MAGMA and VERINSUR, they must also be dismissed, as the same customer allocation behavior is observed. An example of this is the email dated June 21, 2011, between MAGMA and VERINSUR, in which MAGMA requests a price from VERINSUR so that the client remains with the latter (folio 3463):</w:t>
      </w:r>
    </w:p>
    <w:p>
      <w:r>
        <w:t>“If I’m not mistaken, Isofotón is yours, right? I visited them... tell me how much I need to offer them to stay above you.”</w:t>
      </w:r>
    </w:p>
    <w:p>
      <w:r>
        <w:t>Therefore, everything previously stated regarding the client Isofotón can be applied in this case, the content of which will not be reiterated in this section.</w:t>
      </w:r>
    </w:p>
    <w:p>
      <w:r>
        <w:t>• Waste Management in Levante</w:t>
      </w:r>
    </w:p>
    <w:p>
      <w:r>
        <w:t>Regarding the relationships between FCC ÁMBITO and MAGMA, the allegations presented by both confirm the existence of a mutual customer respect agreement between them, as they do not question the email from March 2010, related to a client, Metaldyne, managed by FCC ÁMBITO. This email serves as a reproach from FCC ÁMBITO to MAGMA for having made an offer to that client, taking the opportunity to remind them of the existing agreements between them (folios 3897 to 3898):</w:t>
      </w:r>
    </w:p>
    <w:p>
      <w:r>
        <w:t>“Knowing that we work with you on this waste, I don’t understand why you have offered directly to the client. Among companies like ours, and among people like us who have worked together for years, we agree on things, and since we are serious, we fulfill them. Knowing the people behind Magma, Leandro and you, I am clear that you find out about this specific issue from me, as any offer to Metaldyne would have been aborted by you.”</w:t>
      </w:r>
    </w:p>
    <w:p>
      <w:r>
        <w:t>In short, this is a good example of how the participants in the market allocation agreement use access to treatment plants for certain types of waste as a mechanism to preserve the status quo regarding the contracting of comprehensive management of different types of waste with end clients.</w:t>
      </w:r>
    </w:p>
    <w:p>
      <w:r>
        <w:t>• Industrial Waste Management in La Rioja and Navarra</w:t>
      </w:r>
    </w:p>
    <w:p>
      <w:r>
        <w:t>The allegations presented by SAICA NATUR, RECIRSA, and LAPUERTA in the field of industrial waste management in La Rioja and Navarra do not undermine the existence of mutual customer respect agreements.</w:t>
      </w:r>
    </w:p>
    <w:p>
      <w:r>
        <w:t>On one hand, both SAICA NATUR and RECIRSA argue that their relationships are based on commercial subcontracting or vertical agreements, but, as previously explained, the email itself establishes something more: a non-aggression pact, which goes beyond what is legitimate in a competitive context. Therefore, it is not possible to accept that these are merely vertical relationships between partners, as in that case, the email would not make sense, nor would a non-aggression pact regarding the end clients of each company (internal email from SAICA NATUR, folios 2561 and 2562):</w:t>
      </w:r>
    </w:p>
    <w:p>
      <w:r>
        <w:t>“Subject: RE: WURTH</w:t>
        <w:br/>
        <w:t>[JLS] is already on it in Logroño. However, Recirsa is there, a company with which we have a commercial agreement (non-aggression pact) and we are not going to breach it.”</w:t>
      </w:r>
    </w:p>
    <w:p>
      <w:r>
        <w:t>“Okay, don’t worry, pass them the price that is necessary to not harm Recirsa.”</w:t>
      </w:r>
    </w:p>
    <w:p>
      <w:r>
        <w:t>In the case of the client Florette, in the opinion of this Chamber, and given the absence of allegations from LAPUERTA and SAICA NATUR against it, it is possible to conclude that there has been an exchange of information between competitors regarding end clients. This has allowed large companies, such as SAICA NATUR, to discipline competition in the analyzed markets within the framework of a market allocation agreement.</w:t>
      </w:r>
    </w:p>
    <w:p>
      <w:r>
        <w:t>Regarding the relationships between BEFESA and SAICA NATUR concerning the client Würth Barcelona, both highlight in their allegations that there was a commercial subcontracting relationship between them. While there is respect for the commercial agreements signed between both entities similar to those in the previous cases.</w:t>
      </w:r>
    </w:p>
    <w:p>
      <w:r>
        <w:t>SAICA NATUR, as previously mentioned, indicated that one of the components of respect for reciprocal commercial relationships was respect for the sourcing of both entities. Therefore, the relationships between SAICA NATUR and BEFESA are based on the same respect as those established with other competitors in Spain, within the framework of a coordinated market allocation agreement of which both operators are part.</w:t>
      </w:r>
    </w:p>
    <w:p>
      <w:r>
        <w:t>• Industrial Waste Management in Aragón</w:t>
      </w:r>
    </w:p>
    <w:p>
      <w:r>
        <w:t>In its allegations to PR GARCÉS, it clarifies that it was subcontracted by CESPA and not by SAICA NATUR (which has never been awarded that contract) to carry out the recycling service at the University of Zaragoza (folio 9760). It also adds that, given the size of its company, it does not understand how the DC can consider it a company capable of influencing a market that, according to the claimant, is dominated by large companies: FCC, CESPA, or SAICA NATUR.</w:t>
      </w:r>
    </w:p>
    <w:p>
      <w:r>
        <w:t>In its allegations to the PCH, GARCÉS stated that it was unaware if CESPA had discussed the issue of its subcontracting with SAICA NATUR (folio 5681) as well as that it did not receive any indication from the latter regarding the offer it had to present to the company MT (folio 5682).</w:t>
      </w:r>
    </w:p>
    <w:p>
      <w:r>
        <w:t>However, the truth is that CESPA and SAICA NATUR discussed the recycling service at the University of Zaragoza, with the latter opting to continue offering those services to Garcés, who was already providing them, in order for him to maintain the provision of the same in exchange for not capturing other end clients in the market.</w:t>
      </w:r>
    </w:p>
    <w:p>
      <w:r>
        <w:t>Evidence of this compartmentalization and preservation of the status quo in this market is the internal report from SAICA NATUR titled “INFORME CESPA,” from May 2008, which indicates in relation to it “Cleaning service for the University of Zaragoza (cages that Garcés used to do have been requested by [CESPA] for us to do, we have passed it to Garcés to maintain the relationship).”</w:t>
      </w:r>
    </w:p>
    <w:p>
      <w:r>
        <w:t>In this sense, the internal email from SAICA NATUR (folios 4215 to 4217) is also significant:</w:t>
      </w:r>
    </w:p>
    <w:p>
      <w:r>
        <w:t>“Vicky: Yesterday a recycler, Garcés, informed me that MT had asked him for an offer for the management of the Merca platform [Mercazaragoza]. (...) I will pass Garcés the conditions he must present.”</w:t>
      </w:r>
    </w:p>
    <w:p>
      <w:r>
        <w:t>Thus, regardless of whether GARCÉS received instructions from SAICA NATUR or not, the truth is that he contacted her, one of his direct competitors, to inform her of the attempts to change the supplier of one of his clients, MT. This constitutes further evidence of the maintenance of the status quo between SAICA NATUR and GARCÉS, as the latter intended to avoid taking an end client away from SAICA NATUR, respecting the market allocation agreement they had reached, which is unacceptable in the context of a competitive market.</w:t>
      </w:r>
    </w:p>
    <w:p>
      <w:r>
        <w:t>For all these reasons, neither the size of a company like GARCÉS nor the position of large companies like SAICA NATUR in the reference market are arguments capable of undermining the proven facts regarding the market allocation agreement between both entities in the effective provision of services related to waste management in Aragón.</w:t>
      </w:r>
    </w:p>
    <w:p>
      <w:r>
        <w:t>• Hydrocarbon Waste Management</w:t>
      </w:r>
    </w:p>
    <w:p>
      <w:r>
        <w:t>In its allegations, SERTEGO (folio 11505) claims that there was no agreement with SANTOIL, AMBOIL, or RECREP, as their interests are different from those of the operators involved in the collection of oils. However, these same allegations do not question the existence of the emails collected during the home inspections, which evidence exchanges of information about clients between SERTEGO and the other three entities.</w:t>
      </w:r>
    </w:p>
    <w:p>
      <w:r>
        <w:rPr>
          <w:b/>
        </w:rPr>
        <w:t>[Pages 82–84]</w:t>
      </w:r>
    </w:p>
    <w:p>
      <w:r>
        <w:t>On its part, the allegations of SANTOIL (folios 5868), which attempt to demonstrate its low turnover with SERTEGO, do not substantially alter the facts. What is deduced from the controversial emails is that SERTEGO agrees that the other three entities provide oil collection services, as long as they communicate in advance the scope of the service provision and do not target its clients. Therefore, since neither SERTEGO nor the other three companies provide an alternative explanation for the content of these emails, this Chamber considers that they constitute a manifestation of the participation of these entities in an agreement or coordinated action for market allocation.</w:t>
      </w:r>
    </w:p>
    <w:p>
      <w:r>
        <w:t>Thus, this Chamber shares the assessment of the facts made by the DC regarding the relationships established between the aforementioned entities.</w:t>
      </w:r>
    </w:p>
    <w:p>
      <w:r>
        <w:t>5.2. Lack of evidence of the alleged conduct, as it is evidenced in internal documents of another company</w:t>
      </w:r>
    </w:p>
    <w:p>
      <w:r>
        <w:t>CESPA (folios 11264 to 11266), FCC AMBITO (folios 11038 to 11042), PEDRERES, TRISA, and HERA (folios 10510 to 10513) deny having participated in a non-aggression pact to allocate the market for industrial waste management in Catalonia. In particular, they reject the existence of a concerted action among the landfill owners. CESPA, moreover, does not accept that the allegations are based on internal reports from HERA.</w:t>
      </w:r>
    </w:p>
    <w:p>
      <w:r>
        <w:t>Response from the Competition Chamber</w:t>
      </w:r>
    </w:p>
    <w:p>
      <w:r>
        <w:t>Regarding the market allocation agreements between CESPA, FCC AMBITO, PEDRERES, TRISA, and HERA, the companies CESPA and HERA allege concerning the internal email from CESPA dated October 11, 2007, that it is a personal opinion of an employee of CESPA and that the management team was unaware of the existence of these possible agreements.</w:t>
      </w:r>
    </w:p>
    <w:p>
      <w:r>
        <w:t>These allegations are also not acceptable, as the analysis of said email (folios 1578 to 1581) clearly deduces both the existence of non-aggression pacts among the landfills and market allocation in Catalonia: “[CESPA and FCC] have reached a non-aggression pact and to allocate the market between the 2 companies” and “I am told that there are pacts with FCC and HERA that must be respected and we cannot bypass them at our whim. It seems that these pacts are agreements regarding the allocation of the operations that come up. Both CESPA and FCC and HERA give the same price to any potential client that requests it (Both Managements exchange information) without any discounts.”</w:t>
      </w:r>
    </w:p>
    <w:p>
      <w:r>
        <w:t>Despite being an internal email from CESPA and considering the subsequent ones, where what is denied is not the existence of these pacts but having given instructions to their subordinates to carry them out, the existence of agreements with FCC AMBITO and HERA that limit the commercial action capacity of each of them is deduced, without the written allegations from FCC AMBITO or CESPA being able to provide an alternative justification for an anti-competitive agreement among these companies.</w:t>
      </w:r>
    </w:p>
    <w:p>
      <w:r>
        <w:t>Consequently, this Chamber concludes regarding CESPA, FCC AMBITO, and HERA in Catalonia that CESPA chose to agree on a pact among them that included offering the same price by the three managers. The very employee of CESPA laments as an impediment to growth in the business area that Management does not allow him to establish commercial agreements with new clients since there are pacts with FCC and HERA that must be respected and we cannot bypass them at our whim…(...) they are agreements regarding the allocation of the operations that come up. Both CESPA and FCC and HERA give the same price to any potential client that requests it (Both Managements exchange information) without any discounts. The problem is that when it comes time for us to take the operation, FCC lowers the price to the client and takes it, leaving us with nothing. And of course, we cannot reproach them for anything because we have to get along with them lest they get angry and not let us enter their landfills or declare war on us.”</w:t>
      </w:r>
    </w:p>
    <w:p>
      <w:r>
        <w:t>Regarding CESPA's allegations that the actions of a territorial delegate cannot be attributed to the entire entity, it should be emphasized that, in general, companies are responsible for the actions of their employees and cannot dissociate themselves from them through mere generic statements, an argument accepted by CESPA. Additionally, given the nature of the investigated conduct, it is difficult to defend the exclusion of responsibility on the grounds that the market allocation agreement is implemented by area managers without express instructions from their executives. On the contrary, the implementation of this type of conduct is usually done opaquely and informally as companies are aware of its illicit nature. Therefore, the assertion that CESPA's executives were unaware of these pacts in the Catalan market for industrial waste is not acceptable, as it is precisely the Commercial Management that imposes on the sales managers the pacts to be respected with other managers.</w:t>
      </w:r>
    </w:p>
    <w:p>
      <w:r>
        <w:t>On the other hand, from the aforementioned email, it is inferred that among landfills there are also waste transits that guarantee their use to the maximum capacity that the area allows, so guaranteeing the stability of volumes and operations among landfills (both industrial and urban waste) implies optimization not of each one individually, but of all those that can exert competitive pressure in the area of waste production. The FCC Group not only has the landfills owned by FCC AMBITO in Catalonia, but also, via FCC MEDIO AMBIENTE, owns two landfills through the company RECUPERACIÓN DE PEDRERES.</w:t>
      </w:r>
    </w:p>
    <w:p>
      <w:r>
        <w:t>SIXTH.- Allegations regarding the facts proven in the paper and cardboard recovery sector</w:t>
      </w:r>
    </w:p>
    <w:p>
      <w:r>
        <w:t>6.1 Bilateral and multilateral agreements, pacts, or compensations are not market allocation agreements but rather usual subcontracting commercial relationships among partners. In the paper and cardboard recovery sector, the allegations presented focus on denying the existence of restrictive agreements on competition among paper and cardboard recovery companies.</w:t>
      </w:r>
    </w:p>
    <w:p>
      <w:r>
        <w:t>Regarding the agreements of SAICA NATUR with IRMASOL, IRMASOL (folios 9777 to 9781) insists on the absence of an agreement to not target respective clients nor of compensation with SAICA NATUR (folio 9867), which considers that these are vertical commercial relationships between SAICA NATUR and regional recoverers. In the region of Murcia, INGLES VIDAL (folios 10799 to 10811) and ELDA (folios 10312 to 10315) believe that it cannot be attributed to them an anti-competitive conduct for entering into an agreement with SAICA NATUR for the sale of the collected material since it is merely an agreement between a supplier and a client for the supply of recycling material.</w:t>
      </w:r>
    </w:p>
    <w:p>
      <w:r>
        <w:t>Similarly, regarding the tender for the sale of recovered products from the Ecopark of La Rioja, ALVAREZ TORRES (folios 11794 to 11803) denies that there is a market allocation agreement while RECIRSA (folios 10503 to 10585) and SAICA NATUR (folio 9866) focus on the existence of a vertical subcontracting relationship between them. The latter two also cite the file S/0415/12, ABH-ISMA to request the filing of the file.</w:t>
      </w:r>
    </w:p>
    <w:p>
      <w:r>
        <w:rPr>
          <w:b/>
        </w:rPr>
        <w:t>[Pages 85–87]</w:t>
      </w:r>
    </w:p>
    <w:p>
      <w:r>
        <w:t>In relation to selective collection in the city of Seville, IRMASOL (folios 9781 to 9782) confirms the absence of an agreement with SAICA NATUR regarding the offer it submitted for the contracting process. Thus, concerning the disclosure of its offer to SAICA NATUR prior to the contracting process, it refers both to SAICA NATUR's decision to improve its initial offer and to the existing uncertainty regarding the offers submitted.</w:t>
      </w:r>
    </w:p>
    <w:p>
      <w:r>
        <w:t>Response from the Competition Chamber</w:t>
      </w:r>
    </w:p>
    <w:p>
      <w:r>
        <w:t>The established facts regarding the recovery of paper and cardboard demonstrate the existence of links between operators in this sector of activity and companies managing industrial waste. Both SAICA NATUR and CESPA and FCC are present in both the recovery of paper and cardboard and the management of industrial waste, which means they possess strategic information in both types of activity that they use in their negotiations. Furthermore, the element of geographical interrelation is evident in many of the allegations presented regarding the paper and cardboard recovery sector, as several companies operate in various geographical areas and there are national operators (such as those mentioned above) that condition competition in the different regional geographical areas, acting as the main conduit for the implementation of the agreement or coordinated action for market allocation.</w:t>
      </w:r>
    </w:p>
    <w:p>
      <w:r>
        <w:t>Most of the allegations focus on defending that the anti-competitive agreements are mere commercial relationships between companies in the sector. Undoubtedly, this Chamber does not question that companies present in any of the markets related to waste management maintain commercial relationships with each other, as long as these commercial relationships are not used as an excuse or cover to implement an agreement or action for market allocation that limits competition among the participants. Once this premise is established, it is not appropriate to dwell on those allegations that assert that the mere existence of commercial agreements between the companies in the file has been questioned.</w:t>
      </w:r>
    </w:p>
    <w:p>
      <w:r>
        <w:t>Regarding the specific allegations, first, concerning the established facts related to SAICA NATUR and IRMASOL in the Catalonia region, the email dated July 27, 2010 (folios 2540 and 2541) transcribed below allows for the rejection of the allegations from IRMASOL and SAICA NATUR regarding the non-existence of compensations and the existence of client-supplier or vertical relationships between them:</w:t>
      </w:r>
    </w:p>
    <w:p>
      <w:r>
        <w:t>“[JLB, Manager of IRMASOL] argued to me yesterday that although we have a good relationship, if he is called to provide an offer, he does not have to notify us. That he will not proactively visit our clients, but if he is called, to take it away from us, he will take it... Incredible!!!</w:t>
      </w:r>
    </w:p>
    <w:p>
      <w:r>
        <w:t>Moreover, he told me some stories unworthy of a supposed good relationship. 15 months ago he kicked us out in the same way from ROTOBIGSA (200 Tns./month of excellent scrap). Then he shielded himself again by saying they wanted to kick us out, etc. He compensated it by selling us about 100 Tns./month more of transits... and not fulfilling a verbal agreement that he would unload the material in Montornés.</w:t>
      </w:r>
    </w:p>
    <w:p>
      <w:r>
        <w:t>We know that he is after another client like Rotographik, which is 200 Tns./month more and they have called us to see us in September since they have "great offers."”</w:t>
      </w:r>
    </w:p>
    <w:p>
      <w:r>
        <w:t>The allegations presented by IRMASOL regarding the client Lidl, which deny the existence of a client allocation, are easily refutable through a careful reading of the following email (folio 4214):</w:t>
      </w:r>
    </w:p>
    <w:p>
      <w:r>
        <w:t>“Regarding Lidl, it would be good to inform Irmasol, if he does not know, that he has lost Lidl to the Alba group (...) we will go for it once we know that he does not have it, so that, in the unlikely event that it is given to us, he does not think that we have taken it from him.”</w:t>
      </w:r>
    </w:p>
    <w:p>
      <w:r>
        <w:t>This email shows that what SAICA NATUR intended was for IRMASOL not to think that, in the event of securing the Lidl contract, he had attacked his client, but rather that it was already lost to the entity. This confirms the respect existing between both entities regarding their clients, contrary to what the claimants have stated.</w:t>
      </w:r>
    </w:p>
    <w:p>
      <w:r>
        <w:t>In short, the established facts demonstrate that SAICA NATUR used its market power to allow other waste managers to compete in the market by capturing end clients generating paper and cardboard waste, as long as they ceded the material to it, which was of interest to it given its position in the manufacture of recycled paper and cardboard, and as long as they did not take away strategic clients.</w:t>
      </w:r>
    </w:p>
    <w:p>
      <w:r>
        <w:t>To achieve this, it needed to sign commercial agreements with its competitors that, as previously stated, served to maintain the market's status quo within the framework of a coordinated global action for market allocation. In this way, competitors respected those parameters and normally did not target SAICA NATUR's end clients, or compensated it when they captured them, as a mechanism to avoid the development of true effective competition for end clients that would break the status quo among the operators and in which SAICA would presumably win given its larger size and efficiency. This is how competition in the market is distorted.</w:t>
      </w:r>
    </w:p>
    <w:p>
      <w:r>
        <w:t>An example of this is the internal email from SAICA NATUR dated September 7, 2012. It is evident that what this entity was interested in was the supply of brown paper from MARCEL NAVARRO, not the clients that this operator might eventually capture (folios 2607 and 2608):</w:t>
      </w:r>
    </w:p>
    <w:p>
      <w:r>
        <w:t>“Also, within the new Peace agreements closed in July in the market with M. Navarro (Girona) and with Rec. Llorens (Granollers), between yesterday and today we have met with these two companies, and we are waiting for their proposals for minimum supply of browns at the plant for the coming months. We had not bought anything from these two companies for months/years. In both cases, we will have to go look for most of the Tns. (they do not want to hear about fixed contracts for now... after years of wars, they need time). (emphasis added)”</w:t>
      </w:r>
    </w:p>
    <w:p>
      <w:r>
        <w:t>In the Murcia region and within the scope of paper and cardboard recovery, once the allegations presented by SAICA NATUR, INGLÉS VIDAL, and ELDA have been analyzed, most of these allegations revolve around the existence of commercial agreements between the affected entities, and arguments already presented will not be reiterated to dismiss them.</w:t>
      </w:r>
    </w:p>
    <w:p>
      <w:r>
        <w:t>Regarding the allegations from ELDA, which deny that the agreements with SAICA NATUR aim to compensate for the loss of the selective collection in Alicante, they are undermined by the content of the internal email from May 2012 from SAICA NATUR. It is evident how ELDA compensates SAICA NATUR with 500 tons for the loss of the selective collection in Alicante (folios 2578 and 2581):</w:t>
      </w:r>
    </w:p>
    <w:p>
      <w:r>
        <w:t>“…With Reciclajes Elda, following our loss of the selective collection in Alicante to Cespa and Elda itself, and after multiple meetings with them, we have reached a collaboration agreement/new good relationship whereby they will unload at the plant each month about 500 Tns. in Alicante ("compensating" for the loss of 700 Tns. from the selective collection in Alicante last year) and a minimum of 250 in Murcia.”</w:t>
      </w:r>
    </w:p>
    <w:p>
      <w:r>
        <w:t>Compensation that is corroborated by another internal email from SAICA NATUR of the same date (folios 2584 and 2586):</w:t>
      </w:r>
    </w:p>
    <w:p>
      <w:r>
        <w:t>“This [contract] is largely based on recovering the equivalent tonnage of the selective collection in Alicante that has been ours for many years.”</w:t>
      </w:r>
    </w:p>
    <w:p>
      <w:r>
        <w:rPr>
          <w:b/>
        </w:rPr>
        <w:t>[Pages 88–90]</w:t>
      </w:r>
    </w:p>
    <w:p>
      <w:r>
        <w:t>The allegations presented by ÁLVAREZ TORRES, SAICA NATUR, and RECIRSA regarding the tender called by Ecoparque La Rioja must also be dismissed. In these, while the first merely denies an agreement among them, the second and third consider it to be a vertical agreement between companies operating in different phases of the process but that are not competitors, that is, a subcontracting arrangement. However, these allegations cannot invalidate the content of the email dated June 22, 2012, which states that SAICA NATUR should contact both entities to "agree on the prices we offer." It can therefore be concluded that there was a prior agreement among these operators to participate in the tender, in which the central piece was SAICA NATUR, which, due to its economic potential, could condition the offers that the other entities presented with their knowledge.</w:t>
      </w:r>
    </w:p>
    <w:p>
      <w:r>
        <w:t>Finally, regarding the tender called by the City Council of Seville concerning selective collection in that city, SAICA NATUR is configured as the central entity for the offers that the other managing companies intend to present, in the same way that it acted as a channel for the relationships between the different bidders for the Ecoparque La Rioja tender. Of the companies participating in the tender, only IRMASOL has presented specific allegations regarding the facts recorded in this section and denies having knowledge of the other offers that participated in that procedure.</w:t>
      </w:r>
    </w:p>
    <w:p>
      <w:r>
        <w:t>However, it has been verified that IRMASOL revealed its offer to SAICA prior to the award of that contract, as shown by the internal email from SAICA NATUR dated September 7, 2012 (folios 4228 to 4231):</w:t>
        <w:br/>
        <w:t>“-Behind us has come Irmasol (whose offer we already know)”</w:t>
      </w:r>
    </w:p>
    <w:p>
      <w:r>
        <w:t>Therefore, this tender also shows an agreement or coordinated action for market allocation in which SAICA NATUR and IRMASOL participate.</w:t>
      </w:r>
    </w:p>
    <w:p>
      <w:r>
        <w:t>6.2 Lack of evidence of the alleged conduct, as it is evidenced in internal documents of another company</w:t>
      </w:r>
    </w:p>
    <w:p>
      <w:r>
        <w:t>Regarding the agreements between IRMASOL and S.SOLIS, the latter (folios 10982 to 10984) is surprised that the only documentation related to it in the file consists of internal emails among SAICA NATUR staff and that, in its opinion, only conceal a process of espionage and private monitoring of different competing companies of SAICA NATUR in which S.SOLIS does not participate.</w:t>
      </w:r>
    </w:p>
    <w:p>
      <w:r>
        <w:t>For its part, RUA PAPEL (folios 10611 to 10615) considers that an internal email from SAICA NATUR (folios 2566 to 2568) cannot be direct evidence against RUA PAPEL, which has adopted a pro-competitive attitude in the paper and cardboard recovery market in Catalonia.</w:t>
      </w:r>
    </w:p>
    <w:p>
      <w:r>
        <w:t>Response from the Competition Chamber</w:t>
      </w:r>
    </w:p>
    <w:p>
      <w:r>
        <w:t>This Chamber does not agree with the allegation of S.SOLIS regarding the internal email dated July 11, 2012, being a result of espionage and monitoring by SAICA NATUR. Thus, despite claiming that the clients mentioned in it, Cartonajes Leca, Tipograf, and Tecnicarton, are not theirs, they do appear as such in the internal email from SAICA NATUR (folios 2597 and 2598), which is why SAICA NATUR refrains from offering to those clients:</w:t>
        <w:br/>
        <w:t>“CARTONAJES LECA: (…)</w:t>
        <w:br/>
        <w:t>Current manager is S.Solis (…)</w:t>
        <w:br/>
        <w:t>In 2011 an offer was made, but we had to backtrack when we confirmed that Solís was indeed involved.</w:t>
        <w:br/>
        <w:t>TIPOGRAF:</w:t>
        <w:br/>
        <w:t>(…) We have not visited them from Madrid, we believe that S.Solis is also involved.</w:t>
        <w:br/>
        <w:t>TECNICARTON: (…)</w:t>
        <w:br/>
        <w:t>S.Solis is involved (…)”</w:t>
      </w:r>
    </w:p>
    <w:p>
      <w:r>
        <w:t>The internal email from SAICA NATUR from June 2011 reveals how in Catalonia the status quo has been maintained among the cardboard and paper recyclers (folio 2566):</w:t>
        <w:br/>
        <w:t>“…</w:t>
        <w:br/>
        <w:t>2. Rua Papel submitted a 'killer' offer to [F.A.] last week for the entire cut (treacherously...)</w:t>
        <w:br/>
        <w:t>…</w:t>
        <w:br/>
        <w:t>5. With Rua we had 3 years of balances. The problem is that he is so opportunistic and so unserious that when they put the candy in front of him, before thinking...he ate it, and now the consequences will come.</w:t>
        <w:br/>
        <w:t>I spoke with him very angrily...it's all excuses... that if we will fix it...that don't worry...that I didn't want to...Same message as always.</w:t>
        <w:br/>
        <w:t>I inform you that peace has definitely ended in the printing houses in Catalonia (the only war that did not exist as such was now ours with Rua and Salmerón): Llorens, Rua, Hnos. Fernandez, Papeles Vela, Irmasol a few months ago, Salmerón,...they all go their own way and although we have specific agreements for cardboard for Saica with some, they always end up being too clever.”</w:t>
      </w:r>
    </w:p>
    <w:p>
      <w:r>
        <w:t>SEVENTH.- Allegations regarding the facts evidenced in the Urban Sanitation sector</w:t>
      </w:r>
    </w:p>
    <w:p>
      <w:r>
        <w:t>7.1. The bilateral and multilateral agreements, pacts, or compensations are not market allocation agreements but rather usual subcontracting commercial relationships among partners.</w:t>
      </w:r>
    </w:p>
    <w:p>
      <w:r>
        <w:t>In the field of urban sanitation, most allegations concentrate around the collective recommendations of ASELIP, AREMA, ACESER, as well as defending the legality of the establishment of temporary unions of companies. These allegations are addressed in legal basis nine (referring to the responsibility of associations) as well as in legal basis eight (related to business unions).</w:t>
      </w:r>
    </w:p>
    <w:p>
      <w:r>
        <w:t>Next, those related to the agreements adopted in the Basque Country between URBASER and ASASER and LSK MENOSDA will be addressed. ASASER (folios 9927 to 9931) and URBASER (folios 11519 and 11521) reject the inclusion of an unsigned and unexecuted agreement as an element of accusation, considering that ASASER is not a competitor of URBASER.</w:t>
      </w:r>
    </w:p>
    <w:p>
      <w:r>
        <w:t>On the other hand, regarding the agreement between URBASER and LKS MENOSKA, URBASER (folio 11521) denies that the agreement established a restriction on LKS MENOSKA entering the waste management market, but rather “simply the impossibility of LKS MENOSKA participating in operations in which companies of the Mondragón Corporation have participated.”</w:t>
      </w:r>
    </w:p>
    <w:p>
      <w:r>
        <w:t>And regarding the joint tender LKS MENOSKA/URBASER, since the offer was rejected, the collaboration agreement ceased and both entities have not collaborated again, according to the claimants.</w:t>
      </w:r>
    </w:p>
    <w:p>
      <w:r>
        <w:t>Response from the Competition Chamber</w:t>
      </w:r>
    </w:p>
    <w:p>
      <w:r>
        <w:t>Regarding the agreements in the Basque Country between URBASER and ASASER, which reject the inclusion of an unsigned and unexecuted agreement as an element of accusation, considering that ASASER is not a competitor of URBASER, the following observations must be made.</w:t>
      </w:r>
    </w:p>
    <w:p>
      <w:r>
        <w:t>First, it is necessary to reproduce some parts of that agreement to demonstrate that they are competitors, as they operate in the same sectors (folio</w:t>
      </w:r>
    </w:p>
    <w:p>
      <w:r>
        <w:rPr>
          <w:b/>
        </w:rPr>
        <w:t>[Pages 91–93]</w:t>
      </w:r>
    </w:p>
    <w:p>
      <w:r>
        <w:t>1487 to 1498):</w:t>
        <w:br/>
        <w:t>“FIRST.- COINCIDENT ACTIVITIES OF THE MERCHANT ENTITIES ASASER, S.A. AND URBASER, S.A.-</w:t>
        <w:br/>
        <w:t>Within their broad corporate purpose, the merchant entities ASASER, S.A. and URBASER, S.A. coincide in the development of certain activities, such as:</w:t>
        <w:br/>
        <w:t>• Conservation and maintenance of water networks, sewage systems, and treatment plants</w:t>
        <w:br/>
        <w:t>• Conservation and maintenance of roads, tracks, highways, and pavements</w:t>
        <w:br/>
        <w:t>• Treatment of urban waste and refuse</w:t>
        <w:br/>
        <w:t>• Treatment and decontamination of land</w:t>
        <w:br/>
        <w:t>• Treatment of sludge</w:t>
        <w:br/>
        <w:t>• Execution of projects and carrying out all kinds of works and sanitation, construction, expansion, replacement, and maintenance of wells and septic tanks</w:t>
        <w:br/>
        <w:t>• Collection and transportation of all kinds of waste</w:t>
        <w:br/>
        <w:t>• Industrial cleaning”</w:t>
        <w:br/>
        <w:t>And, secondly, although the contract is not signed, the fourth stipulation and the email between both companies demonstrate that there has indeed been an intention to eliminate competition between them, at least in the region of the Basque Country (folio 1491):</w:t>
        <w:br/>
        <w:t>“FOURTH.- EXCLUSIVITY.-</w:t>
        <w:br/>
        <w:t>The contracting parties will carry out from the date of entry into force of this Contract, the activities that constitute its object on an exclusive basis within the agreed geographical scope, so that they may not bid or contract individually for any of the activities described in the first recitals, except with express written authorization for each specific case.-“</w:t>
        <w:br/>
        <w:t>The email from January 2012 (folios 1487 and 1488) shows that the two entities agree on the draft contract to be signed, making both responsible.</w:t>
        <w:br/>
        <w:t>Finally, regarding the letter of intent signed between URBASER and LKS MENOSKA (folios 4525 to 4532), this company claims that it has never engaged in activities in the waste management sector in Spain, although the collaboration agreement between both companies states otherwise:</w:t>
        <w:br/>
        <w:t>“That LKS MENOSKA is a company dedicated, among other activities, to providing services to public or private entities linked to waste management, municipal, regional, or national collection systems, and construction and management of infrastructure related to the transport, storage, and disposal of waste.”</w:t>
        <w:br/>
        <w:t>And in this agreement, they agree not to compete:</w:t>
        <w:br/>
        <w:t>“none of the other companies that are part of the groups to which LKS MENOSKA and URBASER belong, that is, Grupo LKS and Grupo URBASER, may submit a bid or participate on their own, directly and/or indirectly, in said projects.”</w:t>
        <w:br/>
        <w:t>They also agree to refrain from competing with companies of the Mondragón Corporation:</w:t>
        <w:br/>
        <w:t>“the parties agree that in the event that any company of the Mondragón Corporation submits a bid in any of the projects in which the parties have jointly bid, URBASER may withdraw from said project and LKS MENOSKA may not participate, directly and/or indirectly, in it, nor collaborate, directly and/or indirectly, with the company in question.”</w:t>
        <w:br/>
        <w:t>In short, these are agreements between companies aimed at avoiding competition in waste management in the Basque Country region, and the allegations cannot distort these facts.</w:t>
        <w:br/>
        <w:t>EIGHTH: Non-existence of anti-competitive agreements within joint ventures and temporary unions of companies (UTE)</w:t>
        <w:br/>
        <w:t>In this section, all allegations regarding the non-existence of anti-competitive practices in the establishment of UTE or joint ventures are grouped. The claimants believe that they are the result of requirements of tenders that are unmanageable for a single company, as the companies would continue to compete among themselves.</w:t>
        <w:br/>
        <w:t>Regarding the allegations concerning the legality of the establishment of UTE and joint ventures, this Chamber wishes to begin its analysis by recalling that the Spanish competition authorities have reiterated on numerous occasions, notably in the Resolution of the CNC of January 18, 2010 (file S/0014/07, Management of Sanitary Waste) that “the creation of UTEs in themselves does not constitute an anti-competitive agreement.” Moreover, the Judgment of the National Court of October 15, 2012, which resolves the contentious-administrative appeal filed by CESPA GESTION DE RESIDUOS S.A. against the previous resolution, states in the same terms “It must be established that the mere creation of a UTE to participate in a public tender is not an agreement prohibited by Article 1 of Law 16/1989, that is, they are not anti-competitive agreements per se as they are fully lawful figures admitted by legislation and even in public procurement processes it is expressly established that companies may participate individually or through Temporary Unions of Companies.”</w:t>
        <w:br/>
        <w:t>However, the Chamber also considers that these groupings of companies can facilitate collusion if they compete in the same field of products or services, and therefore must be subject to special attention.</w:t>
        <w:br/>
        <w:t>The European Commission has similarly expressed itself in its Guidelines on the applicability of Article 101 of the Treaty on the Functioning of the European Union to horizontal cooperation agreements (Official Journal No. C 11 of 14/01/2001), point 3, in which it refers to the fact that “horizontal cooperation agreements can raise competition issues. This occurs, for example, when the parties agree to fix prices or production or to allocate markets, or when cooperation allows the parties to maintain, enhance, or increase their market power and it is likely to have negative effects on prices, production, innovation, or the variety and quality of products.”</w:t>
        <w:br/>
        <w:t>The now-defunct CNC included these considerations in its “Guide on Public Procurement and Competition,” published in 2011, in which it states that the use of the UTE figure to participate in bidding procedures per se does not have to be anti-competitive. However, it outlines possible indicators of the existence of an anti-competitive agreement. Among others, the following stand out:</w:t>
        <w:br/>
        <w:t>“1. The ability of some of the member companies of the AIE or UTE to participate individually in the corresponding tender.</w:t>
        <w:br/>
        <w:t>2. The simultaneous participation of companies from the same business group in a tender procedure, for example, one company from the group bids individually and another through a UTE or AIE.</w:t>
        <w:br/>
        <w:t>3. The companies forming the UTE or AIE concentrate a significant part of the activity in the public or private sector.</w:t>
        <w:br/>
        <w:t>(...)</w:t>
        <w:br/>
        <w:t>6. The companies individually attend the tender and then subcontract the execution with an AIE of which all are part. This could reflect the existence of a market-sharing agreement to ensure that, regardless of who wins the tender, the execution will be carried out jointly.”</w:t>
      </w:r>
    </w:p>
    <w:p>
      <w:r>
        <w:rPr>
          <w:b/>
        </w:rPr>
        <w:t>[Pages 94–96]</w:t>
      </w:r>
    </w:p>
    <w:p>
      <w:r>
        <w:t>In this regard, the Resolution of the defunct CNC of January 18, 2010, mentioned earlier, also stated: "The predecessor of this Council, the TDC, says in its Resolution of January 20, 2003, (Expte. r 504/01, Home Respiratory Therapies, legal basis 7) that 'Only when the concerted companies lacked sufficient capacity to achieve the object of the tender on their own and could not participate individually, could it be established that there is no impact on competition.'"</w:t>
      </w:r>
    </w:p>
    <w:p>
      <w:r>
        <w:t>Previously, the Resolution of the defunct TDC of September 20, 2006, (file 595/05, Ambulancias Conquenses), already constituted a clear example of the application of these parameters. Thus, on one hand, it confirms the legality of the creation of the UTE in the public service market of sanitary transport, given that collaboration among competitors is essential to compete for the market as individual access to it is not possible for any of the concerted companies. The TDC recognizes that under those circumstances, the agreement for the establishment of a UTE by entrepreneurs cannot be regarded as a business strategy contrary to Competition Defense Law.</w:t>
      </w:r>
    </w:p>
    <w:p>
      <w:r>
        <w:t>However, in the private sanitary transport service market, it does not consider the creation of the UTE anti-competitive but does consider the use of this figure for purposes contrary to the LDC: "Ultimately, this Court does not sanction the establishment of the UTE, which is a business collaboration instrument provided for and regulated by the legal system itself, but the use by the thirteen ambulance companies charged of this legal instrument with the purpose of dividing the market for the provision of sanitary transport services for individuals to mutuals and private insurers in the province of Cuenca."</w:t>
      </w:r>
    </w:p>
    <w:p>
      <w:r>
        <w:t>Both the Judgment of the National Court of February 29, 2008 (appeal no. 519/2006) and that of June 27, 2008 (appeal no. 501/2006) corroborated these arguments of the TDC and dismissed the appeals filed. It is noteworthy the reference that both make to the use of the UTE to violate free competition in the private sanitary transport service market: "Well, the provision of the service in the private sector coordinated through the UTE implies a lack of competition among the companies integrated into it, with the corresponding market division. Article 11 of the UTE's statutes determines the lack of competitiveness since none of the companies integrated into it can separately carry out the activity that constitutes the corporate purpose of the UTE. Such an approach implies coordination in the provision of sanitary service affecting the private sector."</w:t>
      </w:r>
    </w:p>
    <w:p>
      <w:r>
        <w:t>On the other hand, the Resolution of the TDC of October 25, 2000, file 476/99 Travel Agencies, exposed the seriousness of certain horizontal agreements in which an Economic Interest Grouping (AIE) intervened. Thus, it referred both to the seriousness of price agreements in a tender and to the pacts for joint execution of activity, the latter seriousness being qualified as "qualified" as it entails that "the tender was converted into mere fiction," distorting the entire contracting process. And, likewise, to the pacts of non-competition, which the Court considers "a serious conduct as it contributes to closing the market by Mundosocial, A.I.E."</w:t>
      </w:r>
    </w:p>
    <w:p>
      <w:r>
        <w:t>In the same vein, the Supreme Court in its judgment of December 20, 2006, resolved to dismiss the cassation appeal filed by Viajes Iberia, S.A. against the judgment of the National Court of February 25, 2004, which resolved the previous resolution. The Chamber understands that from the moment the companies constituted an AIE and agreed on the joint execution of the program, the contracting process had been distorted and the tender converted into mere fiction: it considers that the companies should have competed among themselves to independently obtain the tender as a whole or any of the lots.</w:t>
      </w:r>
    </w:p>
    <w:p>
      <w:r>
        <w:t>To reach that conclusion, it first analyzes the possibility that the accused could participate individually in the tender, which it confirms: "the sanctioned companies could attend separately in repeated campaigns without any formal obstacle, so that in no case did the requirements of the tender prevent them from participating with full rights individually." And it specifies that the sanctioned were so because they infringed the provisions of Article 1 LDC in relation to the collaboration agreements they adopted for their joint execution regardless of the outcome of the tender: "a collaboration among competing companies consisting of a network of agreements aimed at turning a public tender for obtaining a concession into a fictitious and irrelevant procedure."</w:t>
      </w:r>
    </w:p>
    <w:p>
      <w:r>
        <w:t>It then proceeds to examine the agreements reached by the sanctioned companies concluding that the tender constituted a fiction as it was replaced by the private agreements agreed upon within the AIE: "These participated individually -not jointly- and agreed that, regardless of the outcome of the tender, it would be executed in the manner agreed upon among them through Mundosocial, A.I.E., a business interest association created years earlier by the travel agencies participating for such purpose. Thus, the outcome of the tender was indifferent regarding the part to be executed by each of the companies; that is, the tender became a fictitious formality replaced by the agreement among the participating companies within a grouping of companies constituted by them: competition in the public tender was replaced by the private agreement within a private business grouping. But not only this, but it is also necessary to add that the same business grouping Mundosocial simultaneously held agreements with other competing companies in which, on one hand, the execution of partial aspects of the program was ceded to them and, on the other, those companies committed not to participate in the tender. And it is necessary to remember that among these companies were some as significant as the sanctioned ones." It adds that this demonstrates that "agreements were concluded aimed at avoiding possible participation in it by other competitors."</w:t>
      </w:r>
    </w:p>
    <w:p>
      <w:r>
        <w:t>However, this Judgment also refers to those cases in which the use of the UTE figure would not violate competition defense rules, as outlined in the Commission Communication of July 29, 1968. Based on them, the Supreme Court emphasizes that to admit collaboration among companies, future competition for the corresponding products or services must be possible, as well as that competition is maintained when companies lack sufficient autonomous capacity: "'On the other hand, even temporary work associations of competing companies maintain that competition when the participating companies cannot fulfill, on their own, a specific order. This is the case when they work in isolation, without experience, without special knowledge, without sufficient financial base or capacity, and therefore, without any possibility of success, without being able to complete the committed work within the expected deadlines or bear the financial risk. There are also no restrictions on competition if only the creation of the temporary work association allows the companies to present an interesting offer. However, there would be if the companies committed to act only within the framework of a temporary work association.' (point 5 in fine)."</w:t>
      </w:r>
    </w:p>
    <w:p>
      <w:r>
        <w:t>Likewise, the LDC allows that prior agreements among competitors, such as UTEs, may be exempted from competition rules if they meet the requirements of Article 1.3 LDC: "The prohibition in paragraph 1 shall not apply to agreements, decisions, recommendations, and practices that contribute to improving the production or marketing and distribution of goods and services or to promoting technical or economic progress, without any prior decision being necessary for this purpose, provided that:</w:t>
        <w:br/>
        <w:t>a) They allow consumers or users to participate equitably in their advantages.</w:t>
      </w:r>
    </w:p>
    <w:p>
      <w:r>
        <w:rPr>
          <w:b/>
        </w:rPr>
        <w:t>[Pages 97–99]</w:t>
      </w:r>
    </w:p>
    <w:p>
      <w:r>
        <w:t xml:space="preserve">b) They do not impose on the interested companies restrictions that are not indispensable for achieving those objectives, and  </w:t>
        <w:br/>
        <w:t>c) They do not allow the participating companies the possibility of eliminating competition regarding a substantial part of the products or services contemplated.</w:t>
      </w:r>
    </w:p>
    <w:p>
      <w:r>
        <w:t>Now, in this case, the burden of proof lies with the company that alleges it, as stated in the Resolution of the defunct CNC of January 18, 2010, in file S/0014/07, Management of Sanitary Waste.</w:t>
      </w:r>
    </w:p>
    <w:p>
      <w:r>
        <w:t xml:space="preserve">8.1. Joint ventures and UTE in the industrial waste management sector  </w:t>
        <w:br/>
        <w:t>Firstly, regarding the company GVC, participated by FCC ÁMBITO (folios 10304 and 10307) and BEFESA (folios 10466 and 10467), both reject that its establishment has served as an instrument for market allocation and argue that responsibility should arise from the start of activity on April 1, 2013, and not from 2011. They consider that, according to the Horizontal Guidelines, horizontal cooperation can be a means to generate efficiencies and, therefore, any restriction on competition will be justified either by the need to fully utilize the resources of the joint venture to achieve these efficiency improvements or by the need to protect the interests of the parent companies in carrying out the common project.</w:t>
      </w:r>
    </w:p>
    <w:p>
      <w:r>
        <w:t>Regarding the UTE URBAMAR (Levante) between URBASER and MARPOL LEVANTE, SERTEGO (folios 11506 and 11507) considers that it is merely a subcontracting agreement. FCC AMBITO (folio 11055 and 11056) adds that it simply sought to safeguard the offer made to a client, ArcelorMittal, through an agreement with the UTE, since allowing it to access that client while knowing confidential information from FCC ÁMBITO would have harmed it in relation to other operators.</w:t>
      </w:r>
    </w:p>
    <w:p>
      <w:r>
        <w:t>As for the UTE Vilomara, formed by FCC ÁMBITO, URBASER, and RECYPILAS, the former (folio 11044) states that it is not a market allocation agreement but rather horizontal cooperation, under which the scope of action of the UTE was limited to the territory of Catalonia. It adds that since the origin of the budget request from the Finnish company AKKUSER LTD was outside that territory, the parent companies were free to bid, as RECYPILAS did. However, it indicates that the offer was made from the UTE because it was a query directed to it directly. RECYPILAS (folios 16814 to 16818) insists that the fact that a UTE cannot compete with its partners does not automatically imply a violation of the LDC. Thus, it understands that the agreement is lawful insofar as, outside the scope of the UTE, its three partners were free to compete separately without being obliged to submit joint offers. For its part, URBASER (folios 11500 to 11501) denies that RECYPILAS needed the consent of the other partners to make its offer, as it understands that this entity only intended to comply with the UTE agreement without competing with a partner in the scope of the latter.</w:t>
      </w:r>
    </w:p>
    <w:p>
      <w:r>
        <w:t>Finally, regarding the joint venture BETEARTE (Basque Country area), FCC AMBITO (folio 11054 and 11055) and SERTEGO (folios 11501 to 11504) defend the non-existence of coordination among their partners and competition between them. BETEARTE (folios 11438 to 11442) understands that as long as the PR considers that BETEARTE is used by its parents, it would not itself be the author of any conduct.</w:t>
      </w:r>
    </w:p>
    <w:p>
      <w:r>
        <w:t xml:space="preserve">Response from the Competition Chamber  </w:t>
        <w:br/>
        <w:t>In this case, several entities rely on the Horizontal Guidelines to justify that the establishment of joint venture companies for the joint provision of services by two competitors can be positive for competition. However, in none of the allegations are these efficiencies analyzed in detail nor is there a thorough examination of compliance with the cumulative conditions to achieve the exemption derived from Article 1.3 of the LDC, specifically that: (i) they allow consumers to participate equitably in their advantages, (ii) they do not impose on the interested companies restrictions that are not indispensable for achieving those objectives, and (iii) they do not allow the participating companies the possibility of eliminating competition regarding a substantial part of the products or services contemplated.</w:t>
      </w:r>
    </w:p>
    <w:p>
      <w:r>
        <w:t xml:space="preserve">Next, analyzing the specific allegations presented regarding the use of joint venture companies or UTE in the field of industrial waste management, the following conclusions can be drawn.  </w:t>
        <w:br/>
        <w:t>1) Firstly, regarding the joint entity GVC, as stated, this Chamber does not consider that the creation of a joint venture should be classified as anti-competitive per se, but rather the fact that two potential competitors use the mechanism of creating a joint entity to avoid competition between them.</w:t>
      </w:r>
    </w:p>
    <w:p>
      <w:r>
        <w:t>It may be justified that both entities wanted to create a liquid waste treatment plant in Madrid, but the fact is that with the creation of GVC, the scope of collaboration extends to the pre-existing transfer centers and, in particular, to that of FCC ÁMBITO (FCC's transfer center in Arganda). Thus, the Agreement for the Establishment of the Company prevents competition between FCC ÁMBITO and BEFESA not only in Madrid but also in the surrounding provinces (folio 4067), thereby nullifying the competitive capacity of their "main competitor" in the central area for hazardous waste (in the words of FCC ÁMBITO).</w:t>
      </w:r>
    </w:p>
    <w:p>
      <w:r>
        <w:t xml:space="preserve">Therefore, it is not questioned that the FCC ÁMBITO center competes with other transfer centers, but rather the fact that FCC ÁMBITO and BEFESA decide not to compete with each other through the creation of a joint entity, a fact that has occurred through the entity GVC (folios 4055 to 4059):  </w:t>
        <w:br/>
        <w:t>“Given the significant decreases in the amounts of waste collected due to the crisis of recent years, it was decided to initiate conversations with Befesa to construct a single facility in the CAM instead of two, concentrating the flows of both companies in a single center, with the significant cost reduction that this entails. An agreement has been reached with Befesa for it to abandon its project and join ours in Getafe, in which a newly created joint company, equally owned by both business groups, would carry out the operation of the facilities with the flows from the central area of both companies.”</w:t>
      </w:r>
    </w:p>
    <w:p>
      <w:r>
        <w:t>This is another example of the importance of the strategic use of the potential opening or closing of treatment plants or landfills in the present file. In this case, the coordinated opening of a treatment plant through a joint venture of FCC ÁMBITO and BEFESA is accompanied by the elimination of competition between two of the main managers of hazardous industrial waste in the central area.</w:t>
      </w:r>
    </w:p>
    <w:p>
      <w:r>
        <w:t>Regarding the assertion that responsibility should arise from the start of activity on April 1, 2013, and not before, it must be taken into account that the concertation between the two companies begins prior to that date, as revealed by the various documents in the file. Specifically, the agreement between FCC and BEFESA is signed in January 2011, as recorded in the email from BEFESA to FCC, to which the signed agreement is attached, indicating the adoption date as January 26, 2011. Therefore, its effects on competition extend from that date (folios 4012 to 4017).</w:t>
      </w:r>
    </w:p>
    <w:p>
      <w:r>
        <w:t>2) Secondly, regarding the UTE URBAMAR (Levante) between URBASER and MARPOL LEVANTE, the internal email from FCC ÁMBITO dated 1 of</w:t>
      </w:r>
    </w:p>
    <w:p>
      <w:r>
        <w:rPr>
          <w:b/>
        </w:rPr>
        <w:t>[Pages 100–102]</w:t>
      </w:r>
    </w:p>
    <w:p>
      <w:r>
        <w:t>December 1, 2010 reveals the agreement by which the UTE URBAMAR becomes its subcontractor renouncing to compete with FCC ÁMBITO (folio 2055 and 2056): “According to what was agreed in yesterday's meeting, FCC Ámbito (Centro Vall d'Uixó), in case it is the managing company of the waste from ARCELORMITTAL SAGUNTO, S.A., commits to deliver the oil generated by said company to UTE URBAMAR LEVANTE. The agreed price is set at 100 €/Tn to be paid by UTE URBAMAR LEVANTE to FCC Ámbito (Centro Vall d'Uixó), with the corresponding annual CPI increases. On the other hand, UTE URBAMAR LEVANTE commits not to offer to ARCELORMITTAL SAGUNTO S.A.”</w:t>
      </w:r>
    </w:p>
    <w:p>
      <w:r>
        <w:t>The allegations presented by SERTEGO and FCC AMBITO indicate that this is a subcontracting relationship between FCC AMBITO and UTE URBAMAR; however, in that case, the subsequent agreement with the UTE not to offer to AcerlorMittal is not understood.</w:t>
      </w:r>
    </w:p>
    <w:p>
      <w:r>
        <w:t>Therefore, this Chamber concludes that the members of the UTE coordinated with the aim of eliminating competition against FCC ÁMBITO in relation to this client. This is yet another manifestation of these entities' participation in the agreement or concerted action for market allocation in industrial waste management.</w:t>
      </w:r>
    </w:p>
    <w:p>
      <w:r>
        <w:t>3) The UTE VILOMARA is another example of the existence of an agreement for the sources of supply of the different waste management companies, despite the allegations presented. In the case of the Finnish client Akusser, FCC ÁMBITO and URBASER decided not to compete and to present a potential offer through the UTE. Although RECYPILAS explains that the absence of competition would be restricted to Catalonia but not for foreign clients, the truth is that to present the offer to Akusser, it required the acquiescence of the other two UTE partners, which is not indicative of independent behavior outside Catalonia by the three entities, but rather the opposite.</w:t>
      </w:r>
    </w:p>
    <w:p>
      <w:r>
        <w:t xml:space="preserve">The existence of anti-competitive agreements within a UTE has been sanctioned in other files, for example, the TDC Resolution (Expt. 595/05, Ambulancias conquenses)4, in which the existence of agreements among the partners appeared explicitly (folio 4090): </w:t>
        <w:br/>
        <w:t>4 “TDC Resolution (Expt. 595/05, Ambulancias conquenses): … Ultimately, this Tribunal does not sanction the establishment of the UTE, which is a business collaboration instrument provided for and regulated by the legal system itself, but the use by the thirteen ambulance companies charged of this legal instrument with the purpose of dividing the market for the provision of sanitary transport services for individuals to mutuals and private insurers in the province of Cuenca.”</w:t>
      </w:r>
    </w:p>
    <w:p>
      <w:r>
        <w:t>“We are going to avoid sensitivities of entry, so we need to agree among the three partners. (…) not to compete with a partner from the UTE.”</w:t>
      </w:r>
    </w:p>
    <w:p>
      <w:r>
        <w:t>4) Finally, regarding BETEARTE (Basque Country area), the entity could not establish commercial relationships to capture waste destined for the Bistibieta landfill, owned by FCC ÁMBITO. Thus, in the third point of the BETEARTE Board minutes of July 27, 2010, subsection v, related to the commercial plan of BETEARTE, it is stated that “all partners unanimously agree that BETEARTE will not carry out any commercial action to capture any waste flows destined for EKONOR – Bistibieta Landfill (folio 2049 to 2054). Thus, BETEARTE cannot formalize offers that may affect the operational scope of FCC ÁMBITO.</w:t>
      </w:r>
    </w:p>
    <w:p>
      <w:r>
        <w:t>BETEARTE, therefore, can only present offers with third parties outside of its parent companies if they are not interested in providing such services. This entails that the three entities have a landfill in the Basque Country for their individual use and, additionally, the possibility that they can channel comprehensive waste management offers through BETEARTE. This pooling of offers is observed in the same section of the aforementioned minutes, subsection ii, regarding the coordination of BETEARTE's management before a client, ARCELOR, to whom FCC ÁMBITO and BEFESA had also presented offers: “To compensate for this disadvantage, BETEARTE could use the transport of METALES SAINZ. This client also has offers for this service from EKONOR and BEFESA. This management will be coordinated to avoid interference.”</w:t>
      </w:r>
    </w:p>
    <w:p>
      <w:r>
        <w:t>In this way, this Chamber considers that this is another example in which a joint venture controlling a landfill is used as a mechanism for competitive coordination of the parent companies in presenting comprehensive waste management offers to end clients.</w:t>
      </w:r>
    </w:p>
    <w:p>
      <w:r>
        <w:t xml:space="preserve">8.2. Joint ventures and UTE in the Urban Sanitation Management Sector </w:t>
        <w:br/>
        <w:t>1) Regarding the Energy Recovery project of MSW through incineration between FCC MEDIO AMBIENTE (folios 11062 and 11063) and URBASER (folios 11507 to 11508), both reject the assessment that the DC makes of the agreement reached between both entities on July 30, 2009. They understand that in tenders such as that of Cogersa, whose base budget amounted to 154,698 euros, it is common for companies to present themselves in UTE, as indeed happened.</w:t>
      </w:r>
    </w:p>
    <w:p>
      <w:r>
        <w:t>2) Regarding the Valdemingómez Technological Park, VALORIZA (folios 11296 to 11297), CESPA (folios 11277 to 11278), and URBASER (folios 11508 and 11510) explain the reasons why the three companies decided to sign the agreement of February 6, 2012, and the distribution of lots in case they were awarded, denying that the collaboration agreement goes beyond what is established in the specifications and what is necessary to participate in the tender.</w:t>
      </w:r>
    </w:p>
    <w:p>
      <w:r>
        <w:t>3) Regarding the urgent cleaning contract in Madrid (2011), FCC (folio 11063 and 11064) indicates, about the ASELIP meeting of October 13, 2011, that it only highlighted that the conditions of the specifications made that tender unprofitable. Proof of this are the modifications that occurred the second time the tender was called, as well as that it was awarded with a significant discount. CESPA (folios 11275 and 11276) only admits that there could have been a non-strategic exchange of information between the companies. URBASER (folio 11511) states that it individually decided not to participate in the SELUR tender and that its decision was prior to the ASELIP meeting.</w:t>
      </w:r>
    </w:p>
    <w:p>
      <w:r>
        <w:t>4) Regarding the urban waste contract in the periphery (2012) and the street cleaning and gardening contract (2013) in Madrid, FCC MEDIO AMBIENTE (folios 11064 to 11067) states that the documentation contained in folio 20745 of the file derives from the forecasts that the entity made as a result of various information indicating that the Madrid City Council was going to call for the comprehensive waste collection contract. However, it rejects that it made these estimates knowing the competitors' data and claims that the agreement among the three companies was not materialized. CESPA (folios 11270 to 11274) highlights the economic difficulty that it posed for any company to participate alone in the competition and rejects the assessment made by the DC regarding the distribution of the competition based on FCC's internal analyses of the different scenarios. In a similar line to the allegations described, URBASER (folios 11512 to 11517) insists on the great competition prevailing in this market and that it was the only way it had to participate in this project.</w:t>
      </w:r>
    </w:p>
    <w:p>
      <w:r>
        <w:t>5) Regarding the Joint Bidding Agreements in the province of Málaga, Ceuta, and Melilla, FCC MEDIO AMBIENTE (folios 11067 to 11068) and URBASER (folios 11518 to 11519) state that the facts recorded in this section do not constitute circumstantial evidence of any type of illicit activity. Thus, they point out that it is true that they maintained negotiations to reach an agreement to jointly participate, but that it was ultimately not implemented. FCC MEDIO AMBIENTE justifies these joint offers due to the high degree of competitiveness existing in this market, which necessitates bidding jointly to have...</w:t>
      </w:r>
    </w:p>
    <w:p>
      <w:r>
        <w:rPr>
          <w:b/>
        </w:rPr>
        <w:t>[Pages 103–105]</w:t>
      </w:r>
    </w:p>
    <w:p>
      <w:r>
        <w:t>due to the high degree of competitiveness existing in this market, which necessitates joint bidding to have certain possibilities of success and to be able to assume a greater economic commitment and a distribution of risk among the awarded bidders.</w:t>
      </w:r>
    </w:p>
    <w:p>
      <w:r>
        <w:t>Response from the Competition Chamber</w:t>
      </w:r>
    </w:p>
    <w:p>
      <w:r>
        <w:t>1) Regarding the Energy Recovery project of MSW, the allegations made by FCC MEDIO AMBIENTE and URBASER do not undermine what is established in the PR concerning the collaboration agreement signed between FCC and URBASER on July 30, 2009. We insist that it is not questioned here that such agreements may be necessary to undertake certain business projects, such as could be the case of the Cogersa bidding, but rather that the signed collaboration agreement established an exclusivity of contracting between both entities that prevented them from entering into negotiations with third companies for energy recovery projects if they deemed it appropriate (see folios 2331 to 2342):</w:t>
      </w:r>
    </w:p>
    <w:p>
      <w:r>
        <w:t>“1. Scope</w:t>
        <w:br/>
        <w:t>[…]</w:t>
        <w:br/>
        <w:t>In the event of a competition being called, the parties expressly commit to present a joint and solidary offer with exclusivity, and if they are awarded, to form a UTE or a commercial company […]</w:t>
        <w:br/>
        <w:t>2. Shares</w:t>
        <w:br/>
        <w:t>[…] In any case, both for pre-existing agreements and for future agreements with third parties, the parity of the participation percentages of FCC and URBASER will be maintained. To this end, Annex 2 of this agreement indicates the verbal or written pre-existing commitments of each company.</w:t>
        <w:br/>
        <w:t>3. Governing Board</w:t>
        <w:br/>
        <w:t>[…]</w:t>
        <w:br/>
        <w:t>The offers presented must be explicitly agreed upon by the parties. In the event that one of the two parties does not agree with the aforementioned offer, it may withdraw from its participation in the UTE or Company, but in such case, it may not submit an offer alone or jointly with other bidders for the Competitions subject to this agreement.</w:t>
        <w:br/>
        <w:t>[…]</w:t>
        <w:br/>
        <w:t>9. Exclusivity</w:t>
        <w:br/>
        <w:t>Both URBASER and FCC commit to participate solely and exclusively, both themselves and any of their affiliated companies, jointly in the projects subject to this Agreement, not signing any agreement with third parties nor performing work that could, in any way, be used by others in the submission of offers that compete with those presented by URBASER, FCC, or in which they participate. If one of the signing parties ultimately decides not to participate in the project, all rights will remain in favor of the other party.</w:t>
        <w:br/>
        <w:t>[…]”</w:t>
      </w:r>
    </w:p>
    <w:p>
      <w:r>
        <w:t>This annulment of competitive pressure is not only established for new projects but, as the contract provides, should be applied retroactively. The agreement reveals that there has been at least an intention to eliminate competition between the two companies, which reflects another example of a market-sharing agreement that has been proven in the present file in the area of urban sanitation bidding.</w:t>
      </w:r>
    </w:p>
    <w:p>
      <w:r>
        <w:t>2) Regarding the urgent cleaning contract in Madrid (2011), the minutes of the meeting with the representatives of the concessionary companies of the street cleaning contracts of Madrid capital at the ASELIP headquarters on October 13, 2011, leave no doubt about the agreement reached by the attendees to refrain from participating in the bidding (folio 2911):</w:t>
      </w:r>
    </w:p>
    <w:p>
      <w:r>
        <w:t>“…</w:t>
        <w:br/>
        <w:t>2 - COMPETITION FOR THE CONTRACTING OF SELUR (BOE OCTOBER 5, 2011).</w:t>
        <w:br/>
        <w:t>ATTENDEES:</w:t>
        <w:br/>
        <w:t>Mr. [FJA] - President of ASELIP</w:t>
        <w:br/>
        <w:t>Mr. [AGG] - F.C.C.</w:t>
        <w:br/>
        <w:t>Mr. [MDA] - URBASER</w:t>
        <w:br/>
        <w:t>Mr. [JSM] - VALORIZA</w:t>
        <w:br/>
        <w:t>Mr. [GRS] - CESPA, S.A.</w:t>
        <w:br/>
        <w:t>Mr. [AAR] - PLASTIC OMNIUM</w:t>
        <w:br/>
        <w:t>Ms. [MGC] - Secretary of ASELIP</w:t>
        <w:br/>
        <w:t>[…]</w:t>
        <w:br/>
        <w:t>Based on the above, all attendees express their Company's intention not to participate in the bidding for the contracting of SELUR Services, given that the conditions contained in its specifications make it unfeasible.”</w:t>
      </w:r>
    </w:p>
    <w:p>
      <w:r>
        <w:t>The minutes reveal a coordinated or agreed decision during the meeting among the companies attending, so the different allegations that claim it was merely an announcement of intentions or that the decision was made individually by each of the companies are not acceptable.</w:t>
      </w:r>
    </w:p>
    <w:p>
      <w:r>
        <w:t>3) Regarding the Valdemingómez Technology Park and in response to the allegations presented by CESPA, VALORIZA, and URBASER, this Chamber does not question that the companies affected by the aforementioned bidding process may decide the most appropriate way to participate according to their interests. What is questioned is that the three entities signed an agreement that goes beyond what is necessary to participate in that bidding in a competitive context.</w:t>
      </w:r>
    </w:p>
    <w:p>
      <w:r>
        <w:t>In particular, regarding lot 3, the fourth section of the agreement (folios 1686 to 1692 and 1507 to 1514) signed between the entities establishes that if subcontracting the VALDEMINGÓMEZ 2000 plant for its execution is not possible, the signing parties will arbitrate the necessary means for CESPA to participate in the operating results of that lot. Furthermore, in the seventh section, the commitment that none of the companies of the Ferrovial Group (to which CESPA belongs) will participate directly or indirectly in the aforementioned bidding allows us to conclude that there was no certainty that CESPA was not interested in that contracting procedure (folio 1688):</w:t>
      </w:r>
    </w:p>
    <w:p>
      <w:r>
        <w:t>“VALORIZA, URBASER, AND CESPA agree that, in the event that the bidding offer for Lot No. 3 is awarded, either the works of the referred lot will be subcontracted to the company VALDEMINGÓMEZ 2000, S.A. […] or the works will be executed under any other modality that allows the company CESPA to participate in the results of the referred Lot equivalent to the percentage that said company holds in VALDEMINGÓMEZ 2000, S.A.”</w:t>
      </w:r>
    </w:p>
    <w:p>
      <w:r>
        <w:t>It seems clear that URBASER and VALORIZA intended to limit the potential competition that CESPA, through its group, could exert over the two entities, and for this, they needed to ensure that VALDEMINGÓMEZ 2000 would manage lot 3. Hence, if this provision was not possible, mechanisms were established that would allow CESPA to benefit from the possible award of that bidding to the UTE formed by URBASER and VALORIZA.</w:t>
      </w:r>
    </w:p>
    <w:p>
      <w:r>
        <w:t>In fact, CESPA not only participates in the drafting of the general agreement in which the clauses governing the relationships of the UTE formed by URBASER and VALORIZA are included, but also appears within the exchange of emails in which the companies in UTE explain that they are going to ask the City Council for a change in the terms of lot 3 so that VALDEMINGÓMEZ 2000 can participate as an independent entity.</w:t>
      </w:r>
    </w:p>
    <w:p>
      <w:r>
        <w:rPr>
          <w:b/>
        </w:rPr>
        <w:t>[Pages 106–108]</w:t>
      </w:r>
    </w:p>
    <w:p>
      <w:r>
        <w:t>In this way, it is proven that CESPA also participated in the agreement, which had no other objective than to allocate the tender called and to prevent CESPA from entering the tender outside of URBASER and VALORIZA, implementing for this tender the agreed or coordinated global action of market allocation evidenced in this file.</w:t>
      </w:r>
    </w:p>
    <w:p>
      <w:r>
        <w:t>4) Regarding the urban waste contract for the periphery (2012) and the street cleaning and gardening contract (2013) in Madrid, the allegations focus on the fact that the RSU tender was individually unmanageable, given the investments required in the tender, the high number of interested companies, the individual price, and the historical presence of FCC, making it necessary to participate in a UTE, and they reject the connection between the two tenders.</w:t>
      </w:r>
    </w:p>
    <w:p>
      <w:r>
        <w:t>However, there are several documents in the file that cast doubt on these allegations, such as the unsigned letter from FCC, URBASER, and CESPA included in folio 2128:</w:t>
      </w:r>
    </w:p>
    <w:p>
      <w:r>
        <w:t>“The undersigned, in relation to the tender for the comprehensive management of public service for the containerization, collection, and transportation of waste in the peripheral area of the city of Madrid and other specific services in the central area, called by the City Council of Madrid, having examined this tender in its entirety, agree that none of the companies will submit an offer in light of the economic conditions of this tender, despite their agreement to participate in this tender, as they had planned.</w:t>
      </w:r>
    </w:p>
    <w:p>
      <w:r>
        <w:t>FOMENTO DE CONSTRUCCIONES URBASER, S.A. CESPA, S.A. AND CONTRATAS, S.A.”</w:t>
      </w:r>
    </w:p>
    <w:p>
      <w:r>
        <w:t>In this letter, FCC, CESPA, and URBASER renounce to participate in the urban waste tender for the periphery of Madrid and, although it is not signed, it reveals a clear intention to refrain from competing in this tender.</w:t>
      </w:r>
    </w:p>
    <w:p>
      <w:r>
        <w:t>Secondly, the agreements signed between these three companies (folios 4598 and 4613) for the joint submission to this tender follow the lines of the agreement mentioned in the “with agreement” scenario in FCC MEDIOAMBIENTE's internal documents (folios 2074 and 1996, 1997), which also analyzes “with agreement” scenarios in the street cleaning and gardening tender.</w:t>
      </w:r>
    </w:p>
    <w:p>
      <w:r>
        <w:t>Regardless of the fact that these tables could only have been developed with commercially sensitive information from their competitors, it is deduced from them that FCC MEDIOAMBIENTE analyzed various scenarios with and without agreement with its competitors, logically being the first scenario where competition among the companies was reduced or eliminated, significantly increasing the probability of award and their profits while reducing the bids below the starting price established by the City Council of Madrid. The final result of the RSU tender declared void is a consequence of these agreements, which were also transferred to the field of street cleaning and gardening.</w:t>
      </w:r>
    </w:p>
    <w:p>
      <w:r>
        <w:t>This Chamber concludes that these facts can only confirm that the coordinated action of FCC MEDIOAMBIENTE, CESPA, and URBASER in the negotiations for the urban waste tenders for the periphery (2012) and street cleaning and gardening (2013) in Madrid has altered the competitive landscape in these tenders. Thus, effective competition has been eliminated or drastically reduced, resulting in a higher cost for the client, the City Council of Madrid.</w:t>
      </w:r>
    </w:p>
    <w:p>
      <w:r>
        <w:t>5) Finally, in the context of the joint actions of companies in tenders, the agreements for joint bidding in Marbella and the provinces of Málaga, Ceuta, and Melilla remain to be analyzed, where FCC MEDIO AMBIENTE and URBASER justify the submission of joint offers due to the high degree of competitiveness in this market and the high risk of non-payment by some of the municipalities.</w:t>
      </w:r>
    </w:p>
    <w:p>
      <w:r>
        <w:t>In contrast to these allegations, the file contains a “Contract for the promise of the establishment of participation accounts,” dated January 5, 2010, between FCC and URBASER (folios 4152 and 4164) and several emails related to agreements (folios 2059 and 2060, 2064 to 2067) to participate in multiple urban sanitation tenders, reflecting in this area the agreed or coordinated action of market allocation that has been evidenced in this file:</w:t>
      </w:r>
    </w:p>
    <w:p>
      <w:r>
        <w:t>“By virtue of this document, the parties commit to participate through a joint offer in the tenders that may be called by the Provincial Council of Málaga and by the Provincial Consortium of Waste and of that province, regarding the provision of services and execution of works related to urban public cleaning, collection, transportation, treatment, and disposal of urban solid waste and other related services, as well as the tenders called by Integrated Management Systems for Packaging and Packaging Waste in the previously referred area.”</w:t>
      </w:r>
    </w:p>
    <w:p>
      <w:r>
        <w:t>Indeed, FCC and URBASER established joint collaboration agreements that affected different areas of activity and geography. This collaboration was so intense and varied, and occurred over such different cases, that it went beyond the legitimate cooperation that may exist between two competitors in a competitive market.</w:t>
      </w:r>
    </w:p>
    <w:p>
      <w:r>
        <w:t>The case of the tender from the City Council of Marbella reaffirmed that intention to avoid competition among companies, given the importance of the individual companies and the amount of the contract, as they had sufficient capacity to compete for that same tender individually.</w:t>
      </w:r>
    </w:p>
    <w:p>
      <w:r>
        <w:t>The documentation in the file also confirms that these agreements were expanded to new geographical areas, such as the email dated October 20, 2011 (folio 2067):</w:t>
      </w:r>
    </w:p>
    <w:p>
      <w:r>
        <w:t>“The geographical scope has been expanded to the autonomous cities of Ceuta and Melilla, extending its duration (five years) and modifying the paragraph corresponding to the area excluded from the agreement, removing the reference to the existence of the other agreement (for competition reasons) and expressing more accurately the incineration system. Let me know something to send it to Urbaser.”</w:t>
      </w:r>
    </w:p>
    <w:p>
      <w:r>
        <w:t>In this email, it is established that the proposed agreement would not only apply to the contract that the City Council of Marbella had tendered but also to the tenders that could arise in Ceuta and Melilla. This evidences that the purpose pursued with this collaboration was to limit competition between both operators.</w:t>
      </w:r>
    </w:p>
    <w:p>
      <w:r>
        <w:t>Moreover, these are business groups that, given their size and experience in urban sanitation activities in Spain in recent years, do not need to collaborate with other operators adopting the form of UTE to participate in the various tenders.</w:t>
      </w:r>
    </w:p>
    <w:p>
      <w:r>
        <w:t>NINTH. Non-existence of anti-competitive practices in the ACESER ASSOCIATIONS</w:t>
      </w:r>
    </w:p>
    <w:p>
      <w:r>
        <w:t>Regarding the Recommendation of good business practices from ACESER, it (folio 16877) and FCC ÁMBITO (folios 1148 and 1149) argue that it has the exclusive purpose of avoiding unfair practices that harm the image of the sector in Catalonia. ACESER also considers that (folio 16884), since the 'recommendation' has nothing to do with the purpose attributed to it, and having not caused any effect, the 'recommendation' is not "suitable to violate the prohibition of Article 1 LDC and, consequently, is a lawful recommendation. FCC ÁMBITO requests the Council to clarify the terms of the accusation made against ACESER as a necessary collaborator of the global agreement or as the issuer of an illegal collective recommendation.</w:t>
      </w:r>
    </w:p>
    <w:p>
      <w:r>
        <w:rPr>
          <w:b/>
        </w:rPr>
        <w:t>[Pages 109–111]</w:t>
      </w:r>
    </w:p>
    <w:p>
      <w:r>
        <w:t>In relation to AREMA and its associates, all the companies that are part of AREMA, SAICA NATUR (folios 9867 to 9869), IRMASOL (folios 9782 to 9786), FCC MEDIO AMBIENTE, as the parent company of MAREPA (folios 11056 to 11059), RECICLAJES DOLAF (folios 10376 to 10381), CARPA and HOLMEN PAPER (folios 10187 to 10203), DEFESA (folios 10292 to 10296), S.SOLÍS (folios 10984 to 10996) and MAREPA (folios 11778 to 11782) as well as the Association itself (folios 10059 to 10107), have submitted allegations expressing their disagreement regarding the content of this section of the PR.</w:t>
      </w:r>
    </w:p>
    <w:p>
      <w:r>
        <w:t>Most emphasize that it was the City Council of Madrid that determined the conditions under which AREMA should provide the service and reject that it is a monopsony, asserting that it is an agreement whose sole purpose is the recovery and recycling of paper and cardboard. They also point out that the peculiarity of this agreement is that, while no service or supply awarded by a Public Administration admits alternatives for competition outside of the awarded company, because competition is not in the market but “for” the market, it is exceptional that entities that were not present at the beginning of the agreement's validity can integrate into that market through their incorporation into AREMA. IRMASOL believes that the City Council of Madrid should also be held accountable. AREMA rejects the revenue figure that appears in the PR and PCH (folios 4289 to 4290), as the expense figure should also be taken into account. According to them, there is no market allocation whatsoever, but rather that the collaboration among all is a consequence of the conditions imposed by the City Council itself and that, outside of the agreement, the managing companies compete with each other.</w:t>
      </w:r>
    </w:p>
    <w:p>
      <w:r>
        <w:t>SAICA NATUR argues that it is not possible to participate in the recovery of paper and cardboard from the selective collection of Madrid autonomously unless it is through participation in AREMA. SAICA NATUR tried to develop its own offer but ultimately had to integrate into the Association to be able to participate in the management of paper and cardboard waste.</w:t>
      </w:r>
    </w:p>
    <w:p>
      <w:r>
        <w:t>According to the claimants, the price fixing derives from the agreement and HOLMEN PAPER's participation as well, since the agreement requires criteria of geographical proximity and HOLMEN PAPER has the only factory located in the Community of Madrid. The City Council expressly required HOLMEN PAPER to expressly assume the commitment to process all material derived from the Agreement.</w:t>
      </w:r>
    </w:p>
    <w:p>
      <w:r>
        <w:t>On the other hand, regarding the internal emails of SAICA NATUR, the claimants state that the tables prepared correspond to internal estimates of the entity, do not reflect reality, and therefore it cannot be concluded from this data that the prices applied by AREMA to the City Council of Madrid are lower than market prices.</w:t>
      </w:r>
    </w:p>
    <w:p>
      <w:r>
        <w:t>Finally, it should also be noted that S.SOLÍS, in its written allegations, considers that it should be taken into account that it did not negotiate any of the terms of the agreement, because when it joined AREMA in the year 2000, the collaboration agreement between the City Council and the Association was only pending signature and the subsequent agreement (from the year 2005) followed the guidelines of the first one (folios 10984 and 10985).</w:t>
      </w:r>
    </w:p>
    <w:p>
      <w:r>
        <w:t xml:space="preserve">ASELIP </w:t>
        <w:br/>
        <w:t>The allegations submitted by ASELIP (folios 11709 to 11746) encompass all the allegations presented by the associated companies regarding this section of the PR, FCC MEDIO AMBIENTE (folios 11060 to 11062), VALORIZA (folios 11310 to 11313) and CESPA (folios 11278 to 11281). ASELIP begins its allegations by clarifying that its associates are exclusively dedicated to providing public urban street cleaning services (folios 11707) and considering that the relevant market is that of urban street cleaning, where the so-called “competition for the market” occurs. It dismisses that the companies individually could challenge the tenders due to abusive practices by the city councils (folio 11726) and that the Code of Conduct aimed to restrict competition among the associated companies (folio 11709).</w:t>
      </w:r>
    </w:p>
    <w:p>
      <w:r>
        <w:t>It states that it was proposed as a reaction and as a defense method for the concessionary companies of urban street cleaning tenders against repeated non-payments and contractual breaches by local administrations (folios 11712 to 11713). It understands that, from the content of the minutes from the years 1993 to 2000, no anti-competitive agreement can be inferred, but rather, as observed in them, that no agreement was reached among the associates (folio 11711). On the other hand, it insists that the intention of the new Code of Ethics (folio 11714) was to defend its associates against the increasingly common abusive actions of local corporations.</w:t>
      </w:r>
    </w:p>
    <w:p>
      <w:r>
        <w:t>ASELIP reiterates this argument later, specifying that the repeated contractual breaches affected many city councils of large populations, including provincial capitals, whose non-payments caused almost irreversible financial problems for several of its associates (folio 11717).</w:t>
      </w:r>
    </w:p>
    <w:p>
      <w:r>
        <w:t>PLASTIC OMNIUM (folios 10025 to 10027) confirms in its allegations that it is not an urban sanitation company and that, therefore, it neither competes in that market nor has participated in the allocation of a market in which it does not operate.</w:t>
      </w:r>
    </w:p>
    <w:p>
      <w:r>
        <w:t>It explains that in its activity of providing furniture for urban waste management, it has not carried out acts of application of the Code, specifically in relation to the City Councils of Parla and Humanes in February 2010 (folios 2788 and 2803), nor has it requested that the Code of Conduct be applied, nor has ASELIP requested that it be applied after the communication from PLASTIC OMNIUM. This communication, it adds, is related to the delinquency of those City Councils and occurs four months after the contract with the City Council in question has ended, so it understands that this communication could hardly have the object or effect of causing ASELIP members to refrain from contracting with that City Council. PLASTIC OMNIUM denies that its conducts are included in a broader common plan with other companies in different waste management and urban sanitation markets.</w:t>
      </w:r>
    </w:p>
    <w:p>
      <w:r>
        <w:t xml:space="preserve">Response from the Competition Chamber of the Council </w:t>
        <w:br/>
        <w:t xml:space="preserve">ACESER </w:t>
        <w:br/>
        <w:t xml:space="preserve">This Chamber cannot accept the allegations of ACESER regarding the circular from its President. They argued that it aimed to prevent unfair practices and that its objective was to remind the associates of a mutual respect pact for their respective clients, as indicated in the email that the Association sent to its members on January 2, 2013 (folio 4135): </w:t>
        <w:br/>
        <w:t>“… from ACESER we believe that precisely in these circumstances is when it is most necessary to keep in mind one of the foundations on which the association was formed, which is respect among the associates regarding their clients.</w:t>
      </w:r>
    </w:p>
    <w:p>
      <w:r>
        <w:t>Therefore, we want to remind you of this ‘pact’ implicit in the premises of our statutes and that must prevail, at a minimum, among the members of the association and not enter into confrontations...</w:t>
      </w:r>
    </w:p>
    <w:p>
      <w:r>
        <w:t xml:space="preserve">From ACESER, therefore, we recommend and encourage you to follow good commercial practices in the development of your activity in order to maintain a good working environment and relationship among all associates as has characterized the relationships among the members of the association both personally and professionally.” </w:t>
        <w:br/>
        <w:t>…(translation from Catalan) (emphasis added).</w:t>
      </w:r>
    </w:p>
    <w:p>
      <w:r>
        <w:t xml:space="preserve">From its reading, it is evident that it reminds the associates that there is an implicit pact of client respect that must be fulfilled to avoid commercial wars that harm everyone. </w:t>
        <w:br/>
        <w:t>AREMA</w:t>
      </w:r>
    </w:p>
    <w:p>
      <w:r>
        <w:rPr>
          <w:b/>
        </w:rPr>
        <w:t>[Pages 112–114]</w:t>
      </w:r>
    </w:p>
    <w:p>
      <w:r>
        <w:t>A juicio de esta Sala, las alegaciones presentadas por AREMA y sus empresas asociadas deben ser desestimadas. El hecho de que AREMA se configure como un monopsonio (único comprador) no ha sido rebatido descartándose las alegaciones en contra, pues únicamente tratan de atribuir la responsabilidad al Ayuntamiento de Madrid o justificar el cierre de mercado mientras permanecía en vigor el Convenio (folio 10080).</w:t>
      </w:r>
    </w:p>
    <w:p>
      <w:r>
        <w:t>El Ayuntamiento de Madrid optó por la fórmula del convenio de colaboración para afrontar la recogida selectiva y valorización del papel y cartón reciclado en la ciudad de Madrid, tras negociar dicho convenio con AREMA, por lo que todas las empresas que quisieron participar de manera directa o indirecta en la prestación de este servicio tuvieron que asociarse a AREMA. De esta forma, AREMA aglutinaba a cualquier potencial competidor interesado en prestar servicios al Ayuntamiento de Madrid, como es el caso de SAICA NATUR y S.SOLÍS.</w:t>
      </w:r>
    </w:p>
    <w:p>
      <w:r>
        <w:t>La primera trató de negociar con el Ayuntamiento de Madrid la posibilidad de prestarle directamente el servicio y, sin embargo, no encontró otra alternativa que no fuera la entrada en AREMA. Tras al acuerdo de voluntades entre el Ayuntamiento de Madrid y AREMA en el año 2000, no existieron otras alternativas de concurrencia al margen de la Asociación y, por ello, resultó imposible competir por la prestación de estos servicios. La propia AREMA confirma esta valoración al manifestar que cualquier empresa que contara con medios en Madrid y que quisiera entrar en la prestación de este tipo de servicios podía ser una opción para integrarse en la asociación.</w:t>
      </w:r>
    </w:p>
    <w:p>
      <w:r>
        <w:t>Por ello, esta Sala considera que deben desestimarse todas aquellas alegaciones que achacan en exclusiva al Ayuntamiento de Madrid la fijación de las condiciones del convenio y, en particular, las restricciones geográficas en cuanto a la situación de los medios para prestar el servicio que se recogen en el convenio. Así, a través de la negociación con el Ayuntamiento de Madrid, las entidades pertenecientes a AREMA cerraron la posibilidad de entrada de nuevas presiones competitivas y, por tanto, se repartieron los ingresos derivados de la prestación de esos servicios, así como los materiales obtenidos como consecuencia de la retirada de los residuos objeto del convenio. Este reparto se produjo de manera equitativa entre las distintas entidades, independientemente de los costes que supuso la puesta a disposición de AREMA de los medios necesarios para la prestación del servicio.</w:t>
      </w:r>
    </w:p>
    <w:p>
      <w:r>
        <w:t>De los escritos de alegaciones no se desprende que cuando una entidad pone a disposición de AREMA una determinada instalación o materiales éstos queden fuera del mercado, sino que se utilizan para otros servicios en tanto en cuanto AREMA no los solicite.</w:t>
      </w:r>
    </w:p>
    <w:p>
      <w:r>
        <w:t>Por ello, debe mantenerse la inequidad existente entre los miembros de la Asociación en relación con la prestación efectiva del servicio como un elemento acreditativo del reparto de un cliente, el Ayuntamiento de Madrid, entre las empresas que conforman AREMA, evitando la competencia entre las mismas, ya que si no aportan todas lo mismo no tiene ninguna lógica que todas perciban lo mismo. Tampoco las alegaciones de AREMA, que tratan de explicar el esquema de facturación interna de AREMA, alteran estas conclusiones.</w:t>
      </w:r>
    </w:p>
    <w:p>
      <w:r>
        <w:t>Otra de las evidencias que prueban, a juicio de esta Sala, la existencia de este reparto entre las empresas partícipes de AREMA, es el hecho de que cuando se han querido introducir mejoras en la prestación del servicio o modificar las condiciones en las que este viene siendo prestado, se ha suscitado conflicto entre los socios.</w:t>
      </w:r>
    </w:p>
    <w:p>
      <w:r>
        <w:t>De las alegaciones de SAICA NATUR se desprenden diversas conclusiones. En primer lugar, que cabe la modificación en la prestación del servicio al margen de lo establecido en el convenio de colaboración, lo que confirma que las condiciones del mismo no han sido fijadas unilateralmente por el Ayuntamiento. Las previsiones realizadas por SAICA NATUR incluidas en los folios 2545 a 2557, y los correos electrónicos recogidos en los folios 4190, 4193, 4195, 4196 del expediente, revelan, en opinión de SAICA NATUR, la desventaja del Ayuntamiento de Madrid en cuanto a precios fijados en el Convenio con AREMA en relación con una muestra de otros Ayuntamientos. También en el folio 4205 aparece una comunicación interna de SAICA NATUR que refleja los contactos entre SAICA NATUR, HOLMEN PAPER y CESPA.</w:t>
      </w:r>
    </w:p>
    <w:p>
      <w:r>
        <w:t>SAICA NATUR conoce el precio de mercado cuando se trata de clientes privados y el precio que el Ayuntamiento de Madrid paga a AREMA, ya que forma parte de la Asociación y recibe una parte alícuota de los ingresos generados por el convenio de colaboración. Es decir, está en una posición óptima para valorar las condiciones económicas en las que se presta el servicio.</w:t>
      </w:r>
    </w:p>
    <w:p>
      <w:r>
        <w:t>Por todo ello, esta Sala concluye que tanto AREMA como sus socios han participado en un acuerdo de reparto de mercado en la gestión de residuos de papel y cartón en Madrid.</w:t>
      </w:r>
    </w:p>
    <w:p>
      <w:r>
        <w:t>ASELIP</w:t>
      </w:r>
    </w:p>
    <w:p>
      <w:r>
        <w:t>Esta Sala no puede aceptar que las actuaciones de ASELIP únicamente tenían por finalidad proteger a los asociados de los abusos que venían sufriendo de las Administraciones Públicas.</w:t>
      </w:r>
    </w:p>
    <w:p>
      <w:r>
        <w:t>Tal y como se recoge en el acta de la Junta Directiva de la Asociación fechada el 30 de junio de 1992, el origen del código de conducta no deriva de la necesidad de que las empresas tuvieran que hacer frente común ante determinados incumplimientos de las Administraciones Públicas, sino de la necesidad de fomentar (folio 2838 a 2839) “la solidaridad y cierta ética asociativa entre sus miembros” o, lo que es lo mismo, proteger a cada miembro de la asociación frente a las acciones de los otros miembros.</w:t>
      </w:r>
    </w:p>
    <w:p>
      <w:r>
        <w:t>Estas previsiones se completan con lo establecido en el acta de 14 de octubre de 1992 (folio 2842 a 2843), en la que se establece que el código de conducta regulará “las relaciones comerciales de las empresas a la hora de competir en el mercado, obligándolas a observar un comportamiento más ético del que en algunas ocasiones se incurre…”.</w:t>
      </w:r>
    </w:p>
    <w:p>
      <w:r>
        <w:t>Además de ello, se discute la idoneidad de que los socios se presenten al concurso convocado por el Ayuntamiento de Manresa y, se deduce de esa misma documentación el cometido dado a las empresas asociadas de que estudien conjuntamente los términos del nuevo pliego de condiciones (en particular, el canon) para fijar una posición común entre todas ellas.</w:t>
      </w:r>
    </w:p>
    <w:p>
      <w:r>
        <w:t>A partir de ahí, el resto de actas muestran cómo desde ASELIP se buscaba que los socios mantuvieran una estrategia común frente a determinadas licitaciones. En algunos casos se promueve el boicot frente a las Administraciones en las que se hayan producido impagos, en otros se plantean estrategias comunes frente a Ayuntamientos concretos y, en otras reuniones se discute cuál debe ser el límite de la negociación de las empresas con las Administraciones.</w:t>
      </w:r>
    </w:p>
    <w:p>
      <w:r>
        <w:t>Un ejemplo es el acta de la Junta Directiva de 5 de mayo de 1998 que dice textualmente “… se apunta la oportunidad de que las empresas de la Asociación no se presenten a este concurso” (folio 2854 y 2855); o en otros casos, como el Ayuntamiento de Jerez de la Frontera o Sanlúcar de Barrameda, se abstengan de participar en dichos concursos (folios 2816, 2817, 2828 y 2837).</w:t>
      </w:r>
    </w:p>
    <w:p>
      <w:r>
        <w:t>Tampoco puede servir para justificar la inexistencia de infracción la circunstancia de que los socios no llegaran a un acuerdo sobre el código de conducta, pues el hecho de que no se lograra un texto consensuado hasta el año 2000 no implica que la finalidad, en cuanto al tenor del código de conducta, no estuviera clara.</w:t>
      </w:r>
    </w:p>
    <w:p>
      <w:r>
        <w:t>En este sentido, en la reunión de la Junta Directiva de ASELIP de 25 de enero de 1995 (folios 2847 a 2848) no se discute si se va desarrollar o no un frente común de protección entre las asociadas, sino si este frente común debe expresarse por escrito en un documento de carácter general o si bien debe sustanciarse como un compromiso moral que afecte únicamente a determinados casos que serían propuestos por los asociados.</w:t>
      </w:r>
    </w:p>
    <w:p>
      <w:r>
        <w:t>Por ello, se concluye que la actuación concertada se sustancia con el</w:t>
      </w:r>
    </w:p>
    <w:p>
      <w:r>
        <w:rPr>
          <w:b/>
        </w:rPr>
        <w:t>[Pages 115–117]</w:t>
      </w:r>
    </w:p>
    <w:p>
      <w:r>
        <w:t>establishment of the code of conduct in the year 2000, when the first two points of the aforementioned code were agreed upon:</w:t>
      </w:r>
    </w:p>
    <w:p>
      <w:r>
        <w:t>The first establishes that (folio 2816 and 2817) “if a company terminates a contract due to the Administration's breach or if the Administration rescinds it, no other company may negotiate with the City Council….”.</w:t>
      </w:r>
    </w:p>
    <w:p>
      <w:r>
        <w:t>The second (folio 2793) establishes that “No interferences of any kind will be allowed when the collective agreement of a company regarding a specific contract is under negotiation. When a change of company occurs due to a new public award, an attempt will be made to either extend the existing agreement so that it can be negotiated by the new contractor or, if applicable, agree with the latter on such negotiation.”</w:t>
      </w:r>
    </w:p>
    <w:p>
      <w:r>
        <w:t>From this consensus, various companies appeal to the code of conduct to prevent other member entities of ASELIP from negotiating with the Administrations when a member has a conflict with that Administration, and ASELIP itself reminds its members of this principle of inter-associative solidarity when they intend to submit offers to Administrations in conflict with any member.</w:t>
      </w:r>
    </w:p>
    <w:p>
      <w:r>
        <w:t>Therefore, from the analysis of the ASELIP Minutes, it is deduced that, through the code of conduct, the exercise of business freedom and competition among the members of ASELIP was limited, and the possibility of free competition among all of them was disciplined.</w:t>
      </w:r>
    </w:p>
    <w:p>
      <w:r>
        <w:t>In line with this assessment, the allegations presented by ASELIP and some of its members, which state that the code of conduct merely put legal clarifications regarding public procurement procedures in writing, must be rejected, as it exceeds what is strictly legal in practice. Among other reasons, the possible delays of the Public Administrations in no case justify the adoption of acts of boycott or market allocation, as there are other legal avenues for an operator to address this situation.</w:t>
      </w:r>
    </w:p>
    <w:p>
      <w:r>
        <w:t>Furthermore, the assessment made of the code of conduct also extends to the reform that was undertaken in 2006 under the name of Deontological Code and its implementation from that date, as the main points of the 2000 code of conduct are maintained.</w:t>
      </w:r>
    </w:p>
    <w:p>
      <w:r>
        <w:t>The allegations of PLASTIC OMNIUM must also be dismissed as it has appealed to the use of Article 1 of the code of conduct, so its role is not limited to being a mere passive spectator of the analyzed conducts as it claims, and, as the company itself acknowledges, it has been a member of the Board of Directors since 2002, so it was fully aware of the scope of the first code of conduct and was present at its subsequent modifications.</w:t>
      </w:r>
    </w:p>
    <w:p>
      <w:r>
        <w:t>Moreover, PLASTIC OMNIUM was indeed a member of ASELIP in the year 2000 and, as such, was aware of the code of conduct.</w:t>
      </w:r>
    </w:p>
    <w:p>
      <w:r>
        <w:t>Additionally, the attribution to the members of ASELIP does not solely derive from their approval of this code of conduct, but also from their implementation, as has been proven in relation to PLASTIC OMNIUM.</w:t>
      </w:r>
    </w:p>
    <w:p>
      <w:r>
        <w:t>Finally, the fact that PLASTIC OMNIUM considers that the coordinated action with CESPA for those City Councils to which both companies provide services should have been expressly reflected in contacts between them must also be dismissed. Indeed, the fact that the code of conduct was so entrenched in the way of acting of the members of ASELIP does not require coordinated actions beyond what is strictly necessary. In fact, what was intended with the code of conduct is that new concessionaires do not enter those City Councils where there were already member concessionaires of the service.</w:t>
      </w:r>
    </w:p>
    <w:p>
      <w:r>
        <w:t>TENTH.- Allegations regarding the legal assessment</w:t>
      </w:r>
    </w:p>
    <w:p>
      <w:r>
        <w:t>10.1. Non-existence of a global market allocation agreement</w:t>
      </w:r>
    </w:p>
    <w:p>
      <w:r>
        <w:t>In general, most of the interested parties in the file consider that the described facts cannot lead to a qualification based on the existence of a global agreement aimed at restricting competition in the waste management market, materialized either through agreements for the allocation of public and private clients or through collective decisions or recommendations.</w:t>
      </w:r>
    </w:p>
    <w:p>
      <w:r>
        <w:t>As has already been explained in the section dedicated to the allegations regarding the markets affected by the conducts, a large number of claimants believe that the product and geographical markets should have been delineated differently than was done in the PCH.</w:t>
      </w:r>
    </w:p>
    <w:p>
      <w:r>
        <w:t>Consequently, the main allegation regarding the non-existence of a global agreement refers to the fact that the accused companies do not compete with each other and that they are not present in all areas of activity, which makes the existence of a global agreement among all of them impossible.</w:t>
      </w:r>
    </w:p>
    <w:p>
      <w:r>
        <w:t>In this sense, SAICA NATUR (folios 9870 to 9880) considers that there has not been an agreement of wills among competitors in the sense of Article 1 of the LDC, but rather that the supposed evidentiary elements are verbal or written contracts by which an operator subcontracts specific services in the waste management chain and that the existence of a large number of managers (in its case, of paper and cardboard) makes it impossible to reach an agreement at the national level. It understands, therefore, that they do not constitute, in any case, an agreement for the allocation of clients with a competitor but rather form part of the logic and functioning of relationships among business partners.</w:t>
      </w:r>
    </w:p>
    <w:p>
      <w:r>
        <w:t>In a similar vein, other claimants such as IRMASOL (folios 9788 to 9793) state that, referring to the seventh legal basis of the National Court ruling of May 29, 2013 (2013/80222), it concludes that the PR does not prove that IRMASOL participated in contacts with competitors nor that there is sufficient material, geographical, or temporal connection of the entity that allows for the discussion of a single infringement.</w:t>
      </w:r>
    </w:p>
    <w:p>
      <w:r>
        <w:t>BEFESA (folios 10461 to 10464) considers that what is proposed is to sanction any company for belonging to a market related to others in which initiatives are detected that are not in themselves censurable but may reveal a "culture," some "great principles" that could be assessed as insufficiently competitive.</w:t>
      </w:r>
    </w:p>
    <w:p>
      <w:r>
        <w:t>In general, the claimants believe that the elements jurisprudentially necessary to justify the existence of a unitary agreement among the accused entities do not occur in this case: (i) different temporal scope of the conducts, (ii) different participating companies, (iii) different territorial scope of the conducts, and (iv) different nature of the conducts.</w:t>
      </w:r>
    </w:p>
    <w:p>
      <w:r>
        <w:t>The element that according to IRMASOL, SAICA, CESPA (folios 11255 to 11260), URBASER (folios 11491 to 11496), and BEFESA allows for the assertion of the non-existence of a global agreement would be the bilateral nature of those subcontracting agreements and the non-existence in the analyzed facts of simultaneous or transversal agreements between SAICA and other operators.</w:t>
      </w:r>
    </w:p>
    <w:p>
      <w:r>
        <w:t>To this, it must be added that ELDA (folios 10321 to 10327), AREMA (folios 10086 to 10091), VALORIZA (folios 11303 to 11310), VERINSUR (folios 11583 to 11589), MAGMA (folios 11627 to 11629), RÚA PAPEL (folios 10622 to 10627), TRADEBE/ECOIMSA (folios 11374 to 11379), and HERA (folios 10518 to 10527), BEFESA and BETEARTE (folios 11439) state that the existence of a joint plan integrating the different conducts as constitutive of the alleged global agreement has not been proven in the PR, as required by the National Court, citing, among others, the National Court ruling of March 12, 2014 (File S/0086/08, Professional Hairdressing).</w:t>
      </w:r>
    </w:p>
    <w:p>
      <w:r>
        <w:t>Response of the Competition Chamber of the Council</w:t>
      </w:r>
    </w:p>
    <w:p>
      <w:r>
        <w:t>For the purposes of assessing these allegations, it must be taken into account from the outset that</w:t>
      </w:r>
    </w:p>
    <w:p>
      <w:r>
        <w:rPr>
          <w:b/>
        </w:rPr>
        <w:t>[Pages 118–120]</w:t>
      </w:r>
    </w:p>
    <w:p>
      <w:r>
        <w:t>the established facts have revealed that in all areas of waste management and urban sanitation activities, contacts between competing companies are widespread, whether bilateral, among several companies, through associations, or by creating joint ventures. The established facts also demonstrate that there is a widespread practice –not fundamentally questioned by the participants– of client or market allocation –including tenders from public entities–, sharing of strategies, and establishing common behavior patterns, some of which are directly related to prices, which go far beyond the normality of bilateral relationships compatible with competition law. Such behavior cannot be reduced to simple bilateral relationships between companies, whether vertical or subcontracting in nature, especially when there is direct evidence of its recommendation by the sectoral associations themselves.</w:t>
      </w:r>
    </w:p>
    <w:p>
      <w:r>
        <w:t>This behavior presents a generalized character across activities and markets, types of operators, projects, etc., and, given the abundance of evidence of this web of relationships between companies contrary to competition law, what is revealed in this file is analyzed with concern for its effects on the efficiency of the functioning of these markets and, ultimately, for its effects on client companies of the considered services and, ultimately, on the consumers themselves. Additionally, many of these behaviors affect tenders from public entities ultimately supported by the taxpayer, without any legally acceptable justification for concerted practices contrary to competition law, even if they aim to counteract delays in payment or other actions by local entities that the involved companies might consider illegitimate.</w:t>
      </w:r>
    </w:p>
    <w:p>
      <w:r>
        <w:t>As explained, one of the fundamental elements of the allegations regarding the non-existence of an agreement between the companies involved in the file is the different type of activity they carry out and the different geographical areas of service provision.</w:t>
      </w:r>
    </w:p>
    <w:p>
      <w:r>
        <w:t>However, this Chamber considers that in the present file there are sufficient requirements to qualify the analyzed behaviors as a global or general concerted practice contrary to Article 1 of the LDC. As the Court of Justice of the EU has pointed out on different occasions, “the concepts of ‘agreement’, ‘decisions of associations of companies’, and ‘concerted practice’, from a subjective point of view, encompass forms of collusion that share the same nature and are distinguished only by their intensity and by the forms in which they manifest” (Judgment of the CJEU - Third Chamber - of June 4, 2009, case C‑8/08; and previously the judgment of July 8, 1999, Case C‑49/92). Therefore, the same judgment adds, “the criteria established by the case law of the Court of Justice to analyze whether a behavior has the object or effect of preventing, restricting, or distorting competition are applicable whether it is an agreement, a decision, or a concerted practice.”</w:t>
      </w:r>
    </w:p>
    <w:p>
      <w:r>
        <w:t>In light of these considerations, it should be emphasized, first of all, that the established facts have revealed the interrelations existing between the different areas of activity in which the companies involved are present. Thus, it has been observed that there are vertically integrated operators who also operate in all or a significant part of the analyzed markets and that, from that privileged position and the agreements they reach with other operators in the various affected markets, they enable the structuring and implementation of this global or concerted action of market allocation.</w:t>
      </w:r>
    </w:p>
    <w:p>
      <w:r>
        <w:t>This concertation does not have a formal nature and is not reflected in a contract or agreement in which the will of the parties expressly concurs (on the other hand, due to the very nature and illicit character of the investigated behaviors, this express concertation of wills usually does not occur). However, the legislator is aware of this and to avoid undermining the effectiveness of the prohibition contained in Article 1 of the LDC, establishes a broad definition of agreement, which encompasses informal concerted actions, such as those evidenced in the present file.</w:t>
      </w:r>
    </w:p>
    <w:p>
      <w:r>
        <w:t>Thus, the Court of Justice recalls in the aforementioned judgment of June 4, 2009, case C‑8/08 that “concerted practice is a form of coordination between companies that, without having resulted in the conclusion of a proper agreement, consciously replaces the risks of competition with practical cooperation between them (see the judgments of December 16, 1975, Suiker Unie and others/Commission, 40/73 to 48/73, 50/73, 54/73 to 56/73, 111/73, 113/73, and 114/73, Rec. p. 1663, paragraph 26, and of March 31, 1993, Ahlström Osakeyhtiö and others/Commission, C 89/85, C 104/85, C 114/85, C 116/85, C 117/85, and C 125/85 to C 129/85, Rec. p. I 1307, paragraph 63).”</w:t>
      </w:r>
    </w:p>
    <w:p>
      <w:r>
        <w:t>It further adds that regarding “the assessment of the anti-competitive nature of a concerted practice, it is necessary to examine particularly the objective purpose it aims to achieve, as well as the economic and legal context in which it is framed (see, in this sense, the judgments of November 8, 1983, IAZ and others/Commission, 96/82 to 102/82, 104/82, 105/82, 108/82, and 110/82, Rec. p. 3369, paragraph 25, and of November 20, 2008, Beef Industry Development Society and Barry Brothers, C 209/07, Rec. p. I 0000, paragraphs 16 and 21). Furthermore, while the intention of the parties is not a necessary element to determine the restrictive nature of a concerted practice, nothing prevents the Commission of the European Communities or the community judicial bodies from taking it into account (see, in this sense, the IAZ and others/Commission judgment, previously cited, paragraphs 23 to 25).”</w:t>
      </w:r>
    </w:p>
    <w:p>
      <w:r>
        <w:t>In the present file, this global agreement or concerted action of market allocation manifests itself in various forms. On the one hand, through the allocation of clients and activities among the operators and, on the other, through the use of certain associations as a mechanism to implement this market allocation and minimize competitive pressures among the members of those associations.</w:t>
      </w:r>
    </w:p>
    <w:p>
      <w:r>
        <w:t>Many of the allegations claim that in the present file only a multitude of bilateral agreements and concerted actions have been evidenced, which do not demonstrate the existence of a global agreement or concerted action. However, this bilateralism constitutes another manifestation of the global agreement or concerted action of market allocation. Indeed, this global agreement or concerted action aims to maintain the status quo, making the holding of global meetings to specify the market allocation unnecessary.</w:t>
      </w:r>
    </w:p>
    <w:p>
      <w:r>
        <w:t>In this sense, the concerted action is reflected in general guidelines for action, or broad principles of market allocation, known and usually respected by all operators, so they do not require express practical implementation in most cases. Only when specific conflicts arise between operators, or when the actions of end clients threaten to alter the status quo, does bilateral contact occur between the affected operators.</w:t>
      </w:r>
    </w:p>
    <w:p>
      <w:r>
        <w:t>Additionally, to reinforce the stability of this market allocation and give it an appearance of legality, many entities reach bilateral commercial agreements or establish joint ventures or UTEs, through which the allocation of clients and activities is implemented in specific cases.</w:t>
      </w:r>
    </w:p>
    <w:p>
      <w:r>
        <w:t>Thus, in the case of industrial waste management, it has been observed that those operators who own landfills use access to them as a mechanism of retaliation against those who alter the status quo, and these operators reach commercial agreements with their competitors in attracting end clients as a way to implement the allocation of clients and activities, and to ensure the continuity of waste supply to the landfill. A similar situation occurs with treatment plants. All this occurs in a context where the end clients generating waste contract comprehensive waste management, and various operators participate in it, many of them with limited resources confined to some of the links in the waste management value chain.</w:t>
      </w:r>
    </w:p>
    <w:p>
      <w:r>
        <w:rPr>
          <w:b/>
        </w:rPr>
        <w:t>[Pages 121–123]</w:t>
      </w:r>
    </w:p>
    <w:p>
      <w:r>
        <w:t>16823), y PLASTIC OMNIUM (folios 16824 a 16825), también alegan vulneración de su derecho a la presunción de inocencia, argumentando que la falta de pruebas directas que demuestren su implicación en conductas anticompetitivas debe llevar a que se les considere inocentes hasta que se demuestre lo contrario.</w:t>
      </w:r>
    </w:p>
    <w:p>
      <w:r>
        <w:t>En este sentido, estas empresas sostienen que la interpretación de los correos electrónicos y otros documentos presentados en el expediente no puede ser suficiente para establecer su culpabilidad, ya que se basan en suposiciones y no en pruebas concretas de participación activa en acuerdos anticompetitivos.</w:t>
      </w:r>
    </w:p>
    <w:p>
      <w:r>
        <w:t>Por lo tanto, solicitan que se tenga en cuenta la falta de evidencia concluyente y se respete su derecho a la presunción de inocencia, tal como se establece en la normativa vigente y en la jurisprudencia aplicable.</w:t>
      </w:r>
    </w:p>
    <w:p>
      <w:r>
        <w:t>En conclusión, las alegaciones presentadas por las empresas mencionadas ponen de manifiesto la necesidad de un análisis riguroso y objetivo de las pruebas aportadas, así como el respeto a los derechos fundamentales de las empresas implicadas en el presente procedimiento.</w:t>
      </w:r>
    </w:p>
    <w:p>
      <w:r>
        <w:rPr>
          <w:b/>
        </w:rPr>
        <w:t>[Pages 124–126]</w:t>
      </w:r>
    </w:p>
    <w:p>
      <w:r>
        <w:t>16823), ELDA (folios 10335 to 10338), GVC (folios 10305 to 10307), CARPA (folios 10218), HERA (folios 10527 to 10531), MARCEL NAVARRO (folios 11701 to 11704) directly refer to the fact that their right to the presumption of innocence has been violated within the framework of the present file.</w:t>
      </w:r>
    </w:p>
    <w:p>
      <w:r>
        <w:t>Thus, part of them argues that, according to doctrine and jurisprudence, the proof of presumptions cannot alone constitute the basis of an accusation and that the presumptions used by the sanctioning body must be based on proven facts and not mere assumptions. Additionally, some entities highlight that, according to the allegations presented, a different explanation may be given than that included in the PR regarding the controversial agreements, which reinforces the lack of necessary elements to record the circumstantial evidence as valid for the purposes of the file.</w:t>
      </w:r>
    </w:p>
    <w:p>
      <w:r>
        <w:t>Response from the Competition Chamber</w:t>
      </w:r>
    </w:p>
    <w:p>
      <w:r>
        <w:t>The now-defunct Investigation Directorate proceeded to carry out home inspections at the main waste management companies and those present in urban sanitation. Once the existence of indications of infringement was corroborated, the sanctioning file was initiated, and all entities were given the opportunity to access the seized documentation incorporated into the reference file and to formulate allegations regarding it.</w:t>
      </w:r>
    </w:p>
    <w:p>
      <w:r>
        <w:t>The accusation against the claimants is therefore based on documents legally obtained that can serve as evidence not only against the investigated companies but also regarding those from which their participation in the collusive behaviors analyzed can be inferred. In this sense, if the active participation of the accused companies in the evidentiary documents were required, it would significantly reduce the effectiveness of competition regulations. Especially concerning the pursuit of collusive behaviors, since due to the nature of these behaviors, which are often implemented through informal agreements or coordinated actions where there is no express concurrence of wills, the evidence obtained is often indirect (for example, through reports or internal emails of the companies).</w:t>
      </w:r>
    </w:p>
    <w:p>
      <w:r>
        <w:t>The absence of documents collected in relation to all companies could be explained by the fact that home inspections were not carried out in each and every one of them, since after the initial home inspections, the risk of destruction of evidence increases, as noted in the judicial orders cited at other times in this proposal.</w:t>
      </w:r>
    </w:p>
    <w:p>
      <w:r>
        <w:t>Thus, in practice, the imposition of that evidentiary standard would require home inspections to be carried out in each and every one of the accused companies, which is unfeasible in cases with a high number of companies involved, such as the present one.</w:t>
      </w:r>
    </w:p>
    <w:p>
      <w:r>
        <w:t>On the other hand, the fact that this documentation has been obtained in home inspections of very important operators in the investigated markets, as well as the consistency of the various pieces of evidence collected, reinforces the evidentiary nature of such indirect evidence of the participation in the investigated behaviors of the accused who were not subject to a home inspection.</w:t>
      </w:r>
    </w:p>
    <w:p>
      <w:r>
        <w:t>The allegations regarding the failure to meet the standard of evidence of presumptions in the present file cannot be accepted either. Thus, in most cases, explicit evidence of the participation of the accused in the market allocation has been obtained without it being undermined by the allegations presented, in cases where it is not necessary to apply the standard of evidence of presumptions.</w:t>
      </w:r>
    </w:p>
    <w:p>
      <w:r>
        <w:t>In the cases where circumstantial evidence has been used, it is perfectly documented, so it is not based on assumptions. In this sense, the alternative explanations offered by the claimants are not consistent with the reality of the proven facts, especially when taken as a whole.</w:t>
      </w:r>
    </w:p>
    <w:p>
      <w:r>
        <w:t>Regarding the presumption of innocence, the Judgment of the Supreme Court of June 28, 2013 (STS 3505/2013) states that “the existence of sufficient evidentiary material, whose particular pieces must be obtained without the deterioration of the fundamental rights of the accused and their free assessment by the Judge, are the basic ideas to safeguard that constitutional presumption and are explicit or latent in the abundant doctrine of this Court regarding this matter (SSTC 120/1994, of April 25, F. 2; 45/1997, of March 11, F. 4).”</w:t>
      </w:r>
    </w:p>
    <w:p>
      <w:r>
        <w:t>It adds, in reference to how to differentiate true circumstantial evidence from mere suspicion or conjecture: “But when it comes to the so-called circumstantial evidence, the requirement of reasonableness of the connection between what is proven and what is presumed takes on special significance, since in these cases it is essential to prove not only that the basic fact or indication has been proven, but that the reasoning is coherent, logical, and rational. In short, it must be grounded in the rules of human judgment or in the rules of common experience. This is, as we have said, the only way to distinguish true circumstantial evidence from mere suspicions or conjectures, and the logical connection must be based on a ‘reasonable understanding of the reality normally lived and appreciated according to the prevailing collective criteria’ (SSTC 45/1997, of March 11, F. 5; 237/2002, of December 9, F. 2; 135/2003, of June 30, F. 2, among others).”</w:t>
      </w:r>
    </w:p>
    <w:p>
      <w:r>
        <w:t>In application of what is provided by the Supreme Court, this Chamber considers that the proven facts have been ratified and that the only logical explanation for this set of facts is the existence of agreements or coordinated actions for market allocation, which the accused have implemented to a greater or lesser extent depending on their area of action. This Chamber, therefore, concludes that in the present file there are neither missing evidentiary elements nor has there been any error in the evidence of presumptions, as the alternative explanations provided by the accused do not correspond to the reality of the particular situations analyzed in the section dedicated to responding to the allegations regarding the proven facts.</w:t>
      </w:r>
    </w:p>
    <w:p>
      <w:r>
        <w:t>10.3. Violation of the principle of responsibility</w:t>
      </w:r>
    </w:p>
    <w:p>
      <w:r>
        <w:t>Linked to the previous ones are the allegations presented regarding the necessary elements to establish the responsibility set forth in Article 130 of Law 30/1992, of November 26, on the Legal Regime of Public Administrations and the Common Administrative Procedure (LRJ-PAC). ASELIP (folios 11731 to 11733) considers that its actions had no other purpose than to defend the associated companies against arbitrary conduct by Local Administrations and, on the other hand, that there is not a single piece of evidence that justifies that ASELIP's actions are part of a plan aimed at eliminating competition. VALDEMINGÓMEZ 2000 (folios 16890 to 16892) or GVC (folios 10305 and 10306) state that if their parent companies' activities can be inferred to derive their participation in a global agreement, they are not responsible for such actions. CESPA (folios 11281 to 11283) also alleges a violation of the principle of responsibility and considers that the infringement period should begin in 2007 and not in 2000, as indicated by the DC.</w:t>
      </w:r>
    </w:p>
    <w:p>
      <w:r>
        <w:t>VERINSUR (folio 11584) argues that if the active role of its company in the participation of those agreements has not been proven, it cannot be held responsible for the conduct derived from them. Finally, MAGMA MEDITERRANEO and MAGMA TRATAMIENTOS (jointly referred to in the file as MAGMA for the purposes of responsibility) (folio 11632 and 11633) reiterate the shortcomings of the instruction, especially that the scope of responsibility of each of them has not been delineated and that this responsibility has been attributed to the MAGMA Group as a whole. Alongside this group of allegations, those related to the violation of the right to defense of the accused must also be analyzed as a consequence of the lack of delineation of the temporal and material scope of the conduct for which they are held responsible in the file.</w:t>
      </w:r>
    </w:p>
    <w:p>
      <w:r>
        <w:rPr>
          <w:b/>
        </w:rPr>
        <w:t>[Pages 127–129]</w:t>
      </w:r>
    </w:p>
    <w:p>
      <w:r>
        <w:t xml:space="preserve">Response from the Competition Chamber  </w:t>
        <w:br/>
        <w:t xml:space="preserve">Since the allegations regarding the lack of evidence of guilt and the lack of participation in all areas of activity analyzed in the file have already been addressed in other sections, it is therefore appropriate to analyze here those allegations that seek to exonerate the companies from responsibility.  </w:t>
        <w:br/>
        <w:t xml:space="preserve">Regarding the allegations of ASELIP concerning the non-existence of an infringement due to lack of culpability, as it only intended to react to the abuses of the Local Administration against its associates, from the documentation in the file it is deduced that ASELIP acted not only to protect its associates from such abuses. Thus, it established codes of conduct for the associated companies with the aim of "regulating the commercial relationships of the companies when competing in the market" (folios 2842 and 2843) and made recommendations such as "the companies of the Association should not participate in this tender" (folios 2854 and 2855) or that "ASELIP would challenge the aforementioned tender or the Terms of Reference and that no company from this Association would participate in it" (folios 2816 to 2817), which demonstrates that ASELIP's actions aimed to eliminate competition or voluntarily restrict it.  </w:t>
        <w:br/>
        <w:t xml:space="preserve">The allegation of VALDEMINGÓMEZ 2000 as exonerating cannot be accepted either. The participating company was used, as seen, by its parent companies to instrumentalize collusive behavior. However, VALDEMINGÓMEZ 2000 has also participated in the market formally and independently (see as subcontractor in folios 1677 and 1507 to 1514), that is, without using the name of its parent companies and, therefore, has contributed on its own to the materialization of market allocation, which generates its individual responsibility regarding the infringement proven in this file. A similar response should be given to the allegation made by GVC regarding this issue.  </w:t>
        <w:br/>
        <w:t xml:space="preserve">Finally, the allegations of the companies belonging to the MAGMA Group must be dismissed, especially because this Chamber considers that they are part of a business group under the exclusive control of a parent company, thus forming an economic unit for the purposes of the investigated conduct and being jointly responsible for a single infringement.  </w:t>
        <w:br/>
        <w:t xml:space="preserve">In case 107/82, AEG Telefunken v. Commission, the Court of Justice admitted for the first time that, in cases where a parent company owns 100% of the capital of its subsidiary, it is presumed that the former effectively exercises control over the latter, with the burden of proof resting on the parent company to rebut the presumption by providing evidence of the autonomy of its subsidiary. This presumption iuris tantum that allows attributing responsibility for the infringements of a subsidiary simply by demonstrating that it controls 100% of its share capital has been subsequently confirmed by the Community Courts. At the national level, the LDC itself recognizes the principle of attributing responsibility to the parent company for the infringements of its subsidiary in Article 61.2, according to which "the actions of a company are also attributable to the companies or persons that control it, except when its economic behavior is not determined by any of them." In the Resolution of the Council of the defunct CNC of June 24, 2011 (File S/0185/09 Fluid Pumps), it was pointed out, in relation to this principle of attribution, that "it is a reflection of Community doctrine, which allows attributing responsibility to the parent company even if it has not directly participated in the agreement."  </w:t>
        <w:br/>
        <w:t xml:space="preserve">10.4. Application of the exemption of Article 1.3 of the LDC  </w:t>
        <w:br/>
        <w:t xml:space="preserve">IRMASOL (folio 9785), AREMA (folios 11095 to 11097), RECICLAJES DOLAF (folios 10398 to 10400), CARPA (folios 10222 to 10224), and S.SOLÍS (folios 11004 to 11007) state in their allegations that their union within AREMA meets the exemption requirements established in Article 1.3 of the LDC.  </w:t>
        <w:br/>
        <w:t xml:space="preserve">PEREZ ANDREU (folios 16843 to 16847) believes that the collaboration agreement between PEREZ ANDREU, INGLES VIDAL, and ELDA with SAICA NATUR may have contributed to improving the production, marketing, and distribution of goods and services and promoting technical progress according to Article 1.3 of Law 15/2007.  </w:t>
        <w:br/>
        <w:t xml:space="preserve">Response from the Competition Chamber  </w:t>
        <w:br/>
        <w:t xml:space="preserve">Article 1.3 of the LDC states that "The prohibition in paragraph 1 shall not apply to agreements, decisions, recommendations, and practices that contribute to improving the production or marketing and distribution of goods and services or to promoting technical or economic progress, without the need for any prior decision to that effect, provided that:  </w:t>
        <w:br/>
        <w:t xml:space="preserve">a) They allow consumers or users to participate equitably in their benefits.  </w:t>
        <w:br/>
        <w:t xml:space="preserve">b) They do not impose on the interested companies restrictions that are not indispensable for achieving those objectives, and  </w:t>
        <w:br/>
        <w:t xml:space="preserve">c) They do not allow the participating companies the possibility of eliminating competition regarding a substantial part of the products or services contemplated."  </w:t>
        <w:br/>
        <w:t xml:space="preserve">In the case of AREMA, it has been explained in the section dedicated to responding to allegations regarding associations that the actions of AREMA have facilitated the elimination of competition among its associates in providing services to the City Council of Madrid, as all potential offers that these associates could present to this City Council have been channeled through it. Furthermore, these associates are the main operators of paper and cardboard recycling in the central area, thus eliminating the main competitive alternatives that the City Council of Madrid could have to meet its needs regarding this activity.  </w:t>
        <w:br/>
        <w:t xml:space="preserve">Moreover, at no time has it been proven that the actions of AREMA and its partners are essential for providing paper and cardboard recovery services to the City Council of Madrid, especially considering the resources available to operators like SAICA and the fact that other City Councils in large cities in Spain have contracted these services with a single operator.  </w:t>
        <w:br/>
        <w:t xml:space="preserve">Therefore, the legal exemption claimed for the actions of AREMA does not apply.  </w:t>
        <w:br/>
        <w:t xml:space="preserve">The same conclusions can be applied to the allegations of PÉREZ ANDREU, as in this case PEREZ ANDREU participates in collaboration and non-aggression agreements with SAICA NATUR that are evidenced in folios 2576, 2577, 2578 to 2581 and 2584 to 2586, whose objective is non-commercial aggression, without it being proven that these restrictions are indispensable.  </w:t>
        <w:br/>
        <w:t xml:space="preserve">10.5. Application of Article 4.1 of the LDC to the collaboration agreement signed between AREMA and the City Council of Madrid  </w:t>
        <w:br/>
        <w:t xml:space="preserve">This allegation is raised both by AREMA (folios 10097 to 10100) and by S.SOLÍS (folio 11008).  </w:t>
        <w:br/>
        <w:t xml:space="preserve">Response from the Competition Chamber  </w:t>
        <w:br/>
        <w:t xml:space="preserve">Article 4.1 of the LDC provides that "Without prejudice to the possible application of Community provisions on competition law, the prohibitions of this chapter shall not apply to conduct resulting from the application of a law."  </w:t>
        <w:br/>
        <w:t>This Chamber considers that it is evident that the collaboration agreement signed between AREMA and the City Council of Madrid does not have the character, nor does it necessarily derive, from a legal provision but rather, in light of the data in the file, the agreement is an act in which the Administration acts as an economic operator and freely opts for this route.</w:t>
      </w:r>
    </w:p>
    <w:p>
      <w:r>
        <w:rPr>
          <w:b/>
        </w:rPr>
        <w:t>[Pages 130–132]</w:t>
      </w:r>
    </w:p>
    <w:p>
      <w:r>
        <w:t>As already pointed out by the Guide on Public Procurement and Competition of the defunct CNC in relation to agreements: “Setting aside cases where two Public Administrations are involved, according to the LCSP, only actions not covered by the scope of that Law or by special administrative contracting regulations can be carried out by agreement. In doubtful cases, from a competition perspective, it is preferable to enter into a contract, because there is no possibility of a competitive process in an agreement, while there usually is in a contract. It must be taken into account that, to enter into an agreement, there must be an identity of purposes between the parties involved, which jointly participate in the outcome obtained, whereas, in a contract, the parties establish a burdensome relationship based on a reciprocal performance and consideration.” The same Guide adds that to determine whether the appropriate channel for the development of an administrative activity should take the legal form of an agreement instead of a private contract “it is not enough to verify that the generic formula with which the object of the activity to be developed is defined does not coincide with that of the contracts established in public procurement regulations, but it must address the precise and concrete content of that activity, taking into account all its defining elements.”</w:t>
      </w:r>
    </w:p>
    <w:p>
      <w:r>
        <w:t>For all these reasons, it cannot be accepted that the collaboration agreement signed between AREMA and the City Council of Madrid is covered by the legal exemption provided for in Article 4.1 of the LDC, which in any case must be interpreted restrictively according to jurisprudence, so this allegation must be rejected.</w:t>
      </w:r>
    </w:p>
    <w:p>
      <w:r>
        <w:t>10.6. Application of the principle of non bis in idem</w:t>
      </w:r>
    </w:p>
    <w:p>
      <w:r>
        <w:t>ASELIP (folio 11733) argues that the two infringements attributed to it are part of the same conduct and should therefore be sanctioned as a single continuous infringement; otherwise, it would violate Article 25.1 CE.</w:t>
      </w:r>
    </w:p>
    <w:p>
      <w:r>
        <w:t>Response from the Competition Chamber</w:t>
      </w:r>
    </w:p>
    <w:p>
      <w:r>
        <w:t xml:space="preserve">The Resolution Proposal concludes its analysis by indicating that ASELIP is responsible for two unique and continuous infringements: </w:t>
        <w:br/>
        <w:t xml:space="preserve">- The first arising from its participation in a global agreement or concerted action for market allocation by facilitating the implementation of the same in urban sanitation activities through, among other actions, monitoring and contributing to the effective implementation of its collective recommendations by its members. </w:t>
        <w:br/>
        <w:t>- The second, arising from the issuance of collective recommendations through the approval of codes of conduct for its members.</w:t>
      </w:r>
    </w:p>
    <w:p>
      <w:r>
        <w:t>As the Constitutional Court pointed out in ruling 177/1999 of October 11, 1999, regarding non bis in idem: “this principle prevents the same conduct from being repeatedly sanctioned through different procedures, as ‘such a possibility would entail, indeed, an inadmissible reiteration in the exercise of the State's ius puniendi and, inseparably, an open contradiction with the same right to the presumption of innocence, because the coexistence of two sanctioning procedures for a particular illicit act leaves open the possibility, contrary to that right, that the same facts, successively or simultaneously, exist and cease to exist for the State's bodies (Judgment 77/1983, of October 3, legal basis 4.).”</w:t>
      </w:r>
    </w:p>
    <w:p>
      <w:r>
        <w:t>Examining the different facts and the reasoning regarding them carried out by the contested resolution, it is the opinion of this Chamber that the requirements justifying the alleged infringement of the principle of non bis in idem are not met. We do not consider that ASELIP can be sanctioned twice for the same facts, the issuance of a collective recommendation and the second its effective implementation, as we appreciate that the two anti-competitive conducts attributed are different. ASELIP, after issuing those recommendations, would have held various meetings with the associates, the result of which was the agreement of the partners to refrain from submitting bids in certain tenders from City Councils. Thus, it is not arbitrary that they cannot be subsumed under a single infringement of Article 1.1 of the LDC.</w:t>
      </w:r>
    </w:p>
    <w:p>
      <w:r>
        <w:t>ELEVENTH.- Assessment by the Competition Chamber of the Council</w:t>
      </w:r>
    </w:p>
    <w:p>
      <w:r>
        <w:t>In accordance with the above, the Competition Chamber considers that a unique and continuous infringement of Article 1 of the LDC in the waste management and urban sanitation sector has been proven, with various manifestations in the different activities of the sector, which are specifically reflected in the following conducts:</w:t>
      </w:r>
    </w:p>
    <w:p>
      <w:r>
        <w:t>In the industrial waste and hydrocarbons management sector, the companies involved have generally acted under a common pattern of market allocation, which is manifested in multiple ways, such as bilateral agreements, joint ventures, or UTEs, whose purpose is none other than the allocation of end clients as well as sources of supply, which would have eliminated the incentive for these same operators to seek a market share different from the one they currently maintain. Compensation mechanisms and monitoring of these agreements are also observed to ensure their sustainability. The market allocation is also connected with the collective recommendation that the ACESER Association made to its members in 2013, reminding them that they had to respect their respective clients, being this a principle on which the association was formed.</w:t>
      </w:r>
    </w:p>
    <w:p>
      <w:r>
        <w:t>Secondly, in the area of paper and cardboard recovery, the companies involved in this area would have agreed on market allocation through two channels. On one hand, through the actions of the AREMA association in Madrid, and, on the other, through bilateral market allocation agreements between SAICA NATUR or any of its subsidiaries and other competing recovery companies.</w:t>
      </w:r>
    </w:p>
    <w:p>
      <w:r>
        <w:t>As seen in the proven facts, AREMA operates as a monopsonist against the City Council of Madrid, while the partners benefit by being the recipients of that material, and through the allocation via an agreement outside the market forces that eliminates not only competition among the partners but also with potential competitors who are excluded for not being associated with AREMA. Secondly, SAICA NATUR and other competing paper and cardboard recovery companies have eliminated competition among themselves through bilateral agreements of mutual respect for clients that also constitute market allocations in line with what was discussed in the first block.</w:t>
      </w:r>
    </w:p>
    <w:p>
      <w:r>
        <w:t>Thirdly, in the urban sanitation segment, the conducts include, on one hand, the collective recommendations of ASELIP to its members, materialized in the drafting and approval of a Code of Conduct that includes various recommendations such as the abstention of the associates from participating in a tender when the Administration was not up to date with payments to the concessionaire company. Furthermore, it has acted as a facilitator for the implementation of that Code of Conduct since its issuance, as it has been responsible for monitoring and has contributed to compliance with the aforementioned code by its members. On the other hand, competing companies within the urban sanitation sector would have created joint ventures, UTEs, or bilateral agreements whose purpose has been the elimination of competition through the submission of unique bids in tenders with local entities at least in Andalusia, Madrid, and the Basque Country.</w:t>
      </w:r>
    </w:p>
    <w:p>
      <w:r>
        <w:t>TWELFTH.- DETERMINATION OF THE SANCTION</w:t>
      </w:r>
    </w:p>
    <w:p>
      <w:r>
        <w:rPr>
          <w:b/>
        </w:rPr>
        <w:t>[Pages 133–135]</w:t>
      </w:r>
    </w:p>
    <w:p>
      <w:r>
        <w:t xml:space="preserve">12.1. Responsibility of the companies.  </w:t>
        <w:br/>
        <w:t xml:space="preserve">Next, the responsibility of each of the companies and associations in the global agreement or concerted action is analyzed in accordance with the elements in the file that prove their participation in it.  </w:t>
        <w:br/>
        <w:t xml:space="preserve">1. RECICLAJES DOLAF  </w:t>
        <w:br/>
        <w:t xml:space="preserve">RECICLAJES DOLAF is responsible for an infringement of Article 1 of the LDC consisting of the application of the agreement or concerted action for market allocation in the paper and cardboard recovery sector, which it has implemented through its participation in AREMA, of which it is a member. Its responsibility must be established from August 10, 2000, to the present, to the extent that it has benefited from the agreements signed between AREMA and the City Council of Madrid during that entire time. Among these benefits is the use for the provision of services, by AREMA, of a storage plant that RECICLAJES DOLAF owns in Madrid.  </w:t>
        <w:br/>
        <w:t xml:space="preserve">2. ALIANPLAST  </w:t>
        <w:br/>
        <w:t xml:space="preserve">ALIANPLAST is responsible for an infringement of Article 1 of the LDC for its implementation of the agreement or concerted action for market allocation in the paper and cardboard recovery sector since 2010 in Catalonia, where it coordinated its behavior with the main paper and cardboard recovery operator in Spain, the SAICA group. It is recorded that in June 2010, following the loss of two clients of SAICA in favor of ALIANPLAST, both companies agreed to halt the offers they had submitted to each other's clients.  </w:t>
        <w:br/>
        <w:t xml:space="preserve">3. AMBOIL  </w:t>
        <w:br/>
        <w:t xml:space="preserve">AMBOIL is responsible for an infringement of Article 1 of the LDC for applying an agreement or concerted action for market allocation in the field of hydrocarbon management, at least since 2010, which it has implemented through the allocation of clients in Catalonia with SERTEGO. In August 2010, an employee of AMBOIL sent an email to SERTEGO requesting information about the price it should set and the profit margin it should obtain for a certain type of waste. Furthermore, it is recorded in the file that AMBOIL has reserved clients, as a SERTEGO email refers to a list of "non-attackable clients."  </w:t>
        <w:br/>
        <w:t xml:space="preserve">4. ASASER  </w:t>
        <w:br/>
        <w:t xml:space="preserve">ASASER is responsible for an infringement of Article 1 of the LDC arising from its application of the agreement or concerted action for market allocation in the urban sanitation sector, as a result of negotiations held with URBASER in 2012 that would have allowed the entity to begin its activity in the urban sanitation sector in the Basque Country. The fact that the draft agreement was not formalized does not eliminate its anti-competitive nature, as its mere negotiation alters the decision-making of both parties and disincentivizes ASASER from entering individually into urban sanitation activities.  </w:t>
        <w:br/>
        <w:t xml:space="preserve">5. ASELIP  </w:t>
        <w:br/>
        <w:t xml:space="preserve">ASELIP is responsible for two infringements of Article 1 of the LDC. The first arises from acting as a facilitator in the implementation of market allocation in urban sanitation activities among its members, among other actions, through monitoring and contributing to the effective implementation of its collective recommendations by its members. Among these competition-restrictive recommendations, those related to price reviews that companies should apply in their contracts with Public Administrations and those related to late payment interests, which should not be subject to negotiation for the renewal of a contract, stand out. The second arises from the issuance of collective recommendations through the approval of codes of conduct for its members since June 28, 2000. Point 1 of the Code of Conduct established the duty of abstention for member companies from bidding when the Administration was not up to date with payments to the concessionaire. This point is repeatedly recalled to dissuade other members from participating in new bids from the non-compliant Administration. ASELIP maintained the agreed recommendations in previous Codes of Conduct, as well as monitoring compliance, at least until October 10, 2013, the date on which, according to the Association, the aforementioned Code of Conduct was repealed.  </w:t>
        <w:br/>
        <w:t xml:space="preserve">6. AREMA  </w:t>
        <w:br/>
        <w:t xml:space="preserve">AREMA is responsible for an infringement of Article 1 of the LDC arising from its participation in an agreement or concerted action for market allocation in the field of paper and cardboard recovery in the Autonomous Community of Madrid, which it has implemented through the negotiation, signing, and application of collaboration agreements signed since 2000 with the City Council of Madrid regarding the recovery and valorization of paper and cardboard in this municipality. The start date of the infringement has been established as August 10, 2000, the date on which the first of the two agreements regulating this activity was signed. All members of AREMA benefited from these agreements, even when they did not engage in any activity related to the services that the Association carried out. AREMA also served as an instrument for its members to allocate the services to be provided and to avoid potential competition that could arise between them or with third parties. Thus, by bringing together the main paper and cardboard recoverers, it obtained a privileged position before the City Council of Madrid, ensuring that its members paid net prices lower than market prices and, at the same time, making it difficult for companies that were not members of AREMA to access the provision of valorization and selective collection services for paper and cardboard.  </w:t>
        <w:br/>
        <w:t xml:space="preserve">7. ACESER  </w:t>
        <w:br/>
        <w:t xml:space="preserve">ACESER is responsible for an infringement of Article 1 of the LDC arising from the issuance of collective recommendations to its members, as it recommended as one of the regulatory principles of the commercial relationships of its members the non-aggression among them. Thus, it suggested to them the mutual respect of their clients as this principle constituted an implicit pact in their Statutes as well as one of the foundations on which the Association was formed. Although the circular evidencing this infringement dates from January 2, 2013, the truth is that from the communication itself, this "pact" was present in their Statutes and constitutes one of the foundations of the association, so, since it was created in 1994, this Chamber understands that its responsibility must date back to those beginnings.  </w:t>
        <w:br/>
        <w:t xml:space="preserve">8. BEFESA  </w:t>
        <w:br/>
        <w:t>BEFESA is responsible for an infringement of Article 1 of the LDC arising from its application of the agreement or concerted action for market allocation in the industrial waste management market, through various means.</w:t>
      </w:r>
    </w:p>
    <w:p>
      <w:r>
        <w:rPr>
          <w:b/>
        </w:rPr>
        <w:t>[Pages 136–138]</w:t>
      </w:r>
    </w:p>
    <w:p>
      <w:r>
        <w:t>The first of these occurs through the exchange of offers and clients with their competitors in order to maintain stability in the market allocation. This has been documented since at least June 28, 2007, the date on which it began its commercial relations with VERINSUR in the Andalusia area and on which BEFESA acknowledges to VERINSUR that if the clients were not respected, they would not work together. This client allocation between the two is confirmed in the email dated July 27, 2009, in which an employee of BEFESA sends another from VERINSUR a list of clients that must be respected by the latter. The file contains evidence of 31 additional emails between the two entities in which they exchange information about the offers to be presented to clients who request quotes from both.</w:t>
      </w:r>
    </w:p>
    <w:p>
      <w:r>
        <w:t>The second means of participation occurs through bilateral contacts in which either commercially sensitive information about certain clients is shared (contact between BEFESA and SAICA NATUR following the contract that BEFESA made with Würth) or clients are attacked as a mechanism of retaliation against companies that breach the status quo (FCC in Catalonia – BEFESA in Levante in 2011).</w:t>
      </w:r>
    </w:p>
    <w:p>
      <w:r>
        <w:t>Finally, BEFESA has also participated in the share capital of the joint venture companies GVC (with FCC ÁMBITO) and BETEARTE (with FCC ÁMBITO and URBASER), which are used by their parent companies to implement market allocation in certain areas.</w:t>
      </w:r>
    </w:p>
    <w:p>
      <w:r>
        <w:t>9. BETEARTE</w:t>
        <w:br/>
        <w:t>As a company participated by FCC ÁMBITO, URBASER, and BEFESA, BETEARTE is responsible for an infringement of Article 1 of the LDC by directly participating in the market allocation of industrial waste management in the Basque Country since July 27, 2010.</w:t>
      </w:r>
    </w:p>
    <w:p>
      <w:r>
        <w:t>This participation took place through two means: on one hand, due to the lack of real independence regarding the negotiation of the offers it must present to potential clients (it had to inform the three partners who only allowed it to submit offers if they were not interested in the service; case of the client Arcelor in July 2010), and on the other hand, by acting as a landfill for any of its parent companies in the Basque Country, an area where FCC ÁMBITO is also present with another landfill (BETEARTE was not to carry out any commercial action to attract waste destined for the Bistibieta landfill, which is owned by FCC ÁMBITO).</w:t>
      </w:r>
    </w:p>
    <w:p>
      <w:r>
        <w:t>Additionally, BETEARTE agreed with its parent company, FCC ÁMBITO, on the impossibility of formalizing offers that could affect the operational area coinciding with it.</w:t>
      </w:r>
    </w:p>
    <w:p>
      <w:r>
        <w:t>Through BETEARTE, therefore, the competitive actions of two of the main landfills operating in the Basque Country, the joint entity's landfill and FCC ÁMBITO's landfill, are coordinated.</w:t>
      </w:r>
    </w:p>
    <w:p>
      <w:r>
        <w:t>10. CARPA and HOLMEN PAPER</w:t>
        <w:br/>
        <w:t>Both companies are included together because they are under the exclusive control of the same business group (Holmen Group), thus acting as an economic unit regarding the behaviors analyzed in this file.</w:t>
      </w:r>
    </w:p>
    <w:p>
      <w:r>
        <w:t>CARPA and HOLMEN PAPER are jointly liable for an infringement of Article 1 of the LDC arising from their participation, as partners of AREMA, in the agreements between it and the City Council of Madrid in the field of paper and cardboard recovery. They have benefited from this since the signing of the first Collaboration Agreement signed between both on August 10, 2000, to the present.</w:t>
      </w:r>
    </w:p>
    <w:p>
      <w:r>
        <w:t>CARPA actively provided services in the execution of the agreements, to the extent that AREMA used some of its facilities for the deposit of the paper and cardboard collected by the City Council of Madrid's contract. HOLMEN PAPER, for its part, classified and acquired all the paper and cardboard from AREMA, selling part of that recovered paper and cardboard to SAICA NATUR, also a partner of AREMA.</w:t>
      </w:r>
    </w:p>
    <w:p>
      <w:r>
        <w:t>11. CESPA and CESPA RESIDUOS</w:t>
        <w:br/>
        <w:t>These companies are included together because they are under the exclusive control of the same business group (CESPA Group), thus acting as an economic unit regarding the behaviors analyzed in this file.</w:t>
      </w:r>
    </w:p>
    <w:p>
      <w:r>
        <w:t>CESPA and CESPA RESIDUOS (jointly CESPA) are responsible for an infringement of Article 1 of the LDC arising from their participation in multiple agreements or coordinated actions for market allocation in the field of industrial waste management and urban sanitation. CESPA's participation in this infringement began at least since the year 2000.</w:t>
      </w:r>
    </w:p>
    <w:p>
      <w:r>
        <w:t>There are emails from 2007 in which CESPA acknowledges having reached a non-aggression pact regarding the clients of other competitors (in this case, FCC) and emails from competitors from 2010 and 2012 in which this pact with CESTA (SAICA NATUR and TRISA) is acknowledged.</w:t>
      </w:r>
    </w:p>
    <w:p>
      <w:r>
        <w:t>Likewise, CESPA has exchanged with competitors information about the prices to be offered to clients of waste management companies (GRIÑÓ in 2010 and 2011, VERINSUR in 2010 and 2011, FCC and URBASER in 2012), as well as its abstention from submitting offers to clients it does not have assigned, which allows stabilizing the market allocation. Moreover, it has also received information from companies that have broken the established status quo even concerning clients with whom it has not had commercial relations (HERA in 2010).</w:t>
      </w:r>
    </w:p>
    <w:p>
      <w:r>
        <w:t>On the other hand, CESPA also participated with other competitors in the joint venture VALDEMINGÓMEZ 2000, used to instrumentalize the market allocation among its parent companies. It also facilitated the maintenance of market allocation through its actions as a member of ASELIP, benefiting not only from the agreements adopted by the associates regarding client respect but also using ASELIP as a mediator in its conflicts.</w:t>
      </w:r>
    </w:p>
    <w:p>
      <w:r>
        <w:t>12. ECOGESTIÓN</w:t>
        <w:br/>
        <w:t>ECOGESTIÓN is responsible for an infringement of Article 1 of the LDC arising from its application of the agreement or coordinated action for market allocation in the industrial waste sector, at least since July 10, 2012, through its coordination with VERINSUR in the Andalusia area.</w:t>
      </w:r>
    </w:p>
    <w:p>
      <w:r>
        <w:t>This coordination took place through the exchange of offers to clients, conditioned by the strategic importance that VERINSUR's treatment plant in Andalusia had for ECOGESTIÓN. Thus, on July 10, 2012, ECOGESTIÓN decided to pass to VERINSUR the offer it presented to a client (Almenara Equipamientos S.L.L.) since this client requested an offer from VERINSUR and the latter considered it to be a client of ECOGESTIÓN. On July 25 of that same year, VERINSUR asked ECOGESTIÓN if a certain client (Grupopuma) was theirs, a courtesy that the latter appreciated.</w:t>
      </w:r>
    </w:p>
    <w:p>
      <w:r>
        <w:t>13. TRADEBE and ECOIMSA</w:t>
        <w:br/>
        <w:t>Both companies are included together because they are under the exclusive control of the same business group (TRADEBE Group), thus acting as an economic unit regarding the behaviors analyzed in this file.</w:t>
      </w:r>
    </w:p>
    <w:p>
      <w:r>
        <w:t>TRADEBE and ECOIMSA are jointly liable for an infringement of Article 1 of the LDC arising from their application of the agreement or coordinated action for market allocation in the industrial waste management sector, which each of them has implemented within a distinct area of activity.</w:t>
      </w:r>
    </w:p>
    <w:p>
      <w:r>
        <w:rPr>
          <w:b/>
        </w:rPr>
        <w:t>[Pages 139–141]</w:t>
      </w:r>
    </w:p>
    <w:p>
      <w:r>
        <w:t>In the case of ECOIMSA, it is proven that the entity has implemented these conducts since at least the year 2009 until the initiation of the file. Thus, there are strategic clients that were respected in favor of ECOIMSA, thanks to its control of a treatment plant. This is the case of Fibracolor, as shown by the internal emails of FCC ÁMBITO dated April 24, 2009, which indicated that this client could not be targeted because it belonged to ECOIMSA and the treatment of hydrocarbon waste had to be carried out at the ECOIMSA plant, as only it treated hydrocarbons in Catalonia. Likewise, it has been proven that ECOIMSA shared with TRISA the offer related to the tender for the management of leachate from the TREMP landfill in 2011.</w:t>
      </w:r>
    </w:p>
    <w:p>
      <w:r>
        <w:t>In the case of TRADEBE, its participation in this agreement or concerted action of market allocation is verified in Murcia through the email from VERINSUR dated June 7, 2012, which indicates that TRADEBE must deactivate the contracting process with Aguas de Lorca because this is a strategic client of VERINSUR. In the central area, TRADEBE's participation in this global market allocation of waste management is also recorded at least with FCC ÁMBITO, BEFESA, and GVC, when MAREPA (a subsidiary of FCC ÁMBITO) requested a budget to contract with TRADEBE in March 2013. It communicated this request to FCC ÁMBITO to find out if it could capture the client.</w:t>
      </w:r>
    </w:p>
    <w:p>
      <w:r>
        <w:t>14. FCC, FCC ÁMBITO, FCC MEDIO AMBIENTE, MAREPA, RECUPERACIÓN DE PEDRERES, TRISA</w:t>
      </w:r>
    </w:p>
    <w:p>
      <w:r>
        <w:t>These companies are included together in this section because they are under the exclusive control of the same business group (Grupo FCC), thus acting as an economic unit regarding the conducts analyzed in this file. FCC, FCC ÁMBITO, FCC MEDIO AMBIENTE, MAREPA, RECUPERACIÓN DE PEDRERES, and TRISA are jointly liable for an infringement of Article 1 of the LDC derived from their application of the agreement or concerted action of market allocation, which they have implemented through multiple means since at least the year 2000.</w:t>
      </w:r>
    </w:p>
    <w:p>
      <w:r>
        <w:t>FCC ÁMBITO acknowledged in its electronic communications the existence of a principle of mutual respect with other competitors (with SERTEGO in 2010, BEFESA in 2011) and forwarded the offers to be presented to clients of its competitors (RECUPERACIONES VALENCIA in 2008, MAGMA in 2010) to avoid interference in the market allocation and maintain the status quo of clients (with CESPA in 2012). Through TRISA, it has used this resource to avoid interference in the market allocation and maintain the status quo of clients (with CESPA in 2012).</w:t>
      </w:r>
    </w:p>
    <w:p>
      <w:r>
        <w:t>RECUPERACIÓN DE PEDRERES, for its part, sought to preserve pre-existing clients and share the quantities of waste to be managed, which required reaching agreements in the face of the emergence of new clients not previously assigned. This intention is also characteristic of the FCC group, as shown by the email from CESPA in 2007. FCC MEDIO AMBIENTE coordinated with CESPA and URBASER in the tenders for urban waste management contracts and green areas called by the City Council of Madrid in 2012, distorting the outcome of the same. MAREPA in March 2013 requested prices from third parties (TRADEBE) for the treatment of hazardous waste without going to GVC, which consolidated the hazardous waste treatment activities of FCC ÁMBITO and BEFESA in the central area of Spain. FCC ÁMBITO, its parent company, had to intervene to ensure compliance with the agreed market agreement.</w:t>
      </w:r>
    </w:p>
    <w:p>
      <w:r>
        <w:t>In the face of specific conflicts that could arise with other operators, the FCC group sought various solutions that allowed maintaining the market allocation at the national level. Therefore, there are documents in the file evidencing bilateral contacts in which the subsidiaries of FCC and the parent company itself are involved, which regulate the implementation of market allocation in areas where competition among operators could be more aggressive or when several operators were interested in the same client (agreement between FCC and URBASER in 2009 and 2010). Thus, they ensured the preservation of the market allocation situation among competitors, as also observed in the agreement signed by third competitors regarding the Valdemingómez technology park, in which FCC was not a party and which, however, served to preserve what had been awarded to it in the context of that tender in 2012.</w:t>
      </w:r>
    </w:p>
    <w:p>
      <w:r>
        <w:t>In this way, FCC sought solutions through compensation for the loss of profitability caused to the other party in specific conflicts in the market allocation (HERA in 2012; SERTEGO in 2013).</w:t>
      </w:r>
    </w:p>
    <w:p>
      <w:r>
        <w:t>To this, it must be added that the FCC group has not acted solely individually to apply this allocation, but sometimes the instrument used has been a UTE or analogous form of collaboration (UTE VILOMARA, GVC, BETEARTE). Furthermore, the FCC group has directly participated in ASELIP, implementing its recommendations since the year 2000, as well as in AREMA.</w:t>
      </w:r>
    </w:p>
    <w:p>
      <w:r>
        <w:t>15. GARCÉS</w:t>
      </w:r>
    </w:p>
    <w:p>
      <w:r>
        <w:t>GARCÉS is responsible for an infringement of Article 1 of the LDC derived from the application of the agreement or concerted action of market allocation within the framework of industrial waste management, which it has implemented through its contacts with CESPA. According to the evidentiary elements, the start of its participation can be set in the year 2008, when CESPA requested SAICA NATUR to provide the cage service for the University of Zaragoza, which until that moment had been provided by GARCÉS. SAICA allowed GARCÉS to continue providing the service in order to maintain the relationship. In fact, when a client, IFCO MT España, requested an alternative offer from GARCÉS in 2013, GARCÉS communicated that request to SAICA NATUR, who confirmed that it would not accept the client requesting offers from other managers and that it would be SAICA NATUR who would pass the offer that had to be presented to GARCÉS.</w:t>
      </w:r>
    </w:p>
    <w:p>
      <w:r>
        <w:t>16. GVC</w:t>
      </w:r>
    </w:p>
    <w:p>
      <w:r>
        <w:t>As an entity participated by FCC ÁMBITO and BEFESA, GVC is responsible for an infringement of Article 1 of the LDC derived from its application of the agreement or concerted action of market allocation in the industrial waste management sector, as its action as a formally independent operator in the management of hazardous waste in the Central area of Spain (Community of Madrid and surrounding provinces) has served to instrument the market allocation between its parent companies, FCC ÁMBITO and BEFESA, in this area. MAREPA attempted to contract outside of GVC, and the parent company of the former (FCC) expressed its disagreement due to the risk of breaking the status quo that had been reached in the central area regarding industrial waste management. Additionally, this instrumental use of GVC is also reflected in other proven facts in the file, so it can be stated that its responsibility arises from its creation in the year 2011.</w:t>
      </w:r>
    </w:p>
    <w:p>
      <w:r>
        <w:t>17. GRIÑÓ</w:t>
      </w:r>
    </w:p>
    <w:p>
      <w:r>
        <w:t>GRIÑÓ is responsible for an infringement of Article 1 of the LDC derived from participating in agreements or concerted actions of market allocation in the field of industrial waste management, at least since the year 2010. GRIÑÓ attempted to break the market allocation in which it had participated until 2010 by targeting the clients of one of its competitors, SAICA NATUR, which confirms that only when breaks in the established status quo occur in a certain region does the need arise to reestablish the situation among competitors. Thus, GRIÑÓ again participated in maintaining the status quo in November 2011, when CESPA had to present offers to some clients.</w:t>
      </w:r>
    </w:p>
    <w:p>
      <w:r>
        <w:rPr>
          <w:b/>
        </w:rPr>
        <w:t>[Pages 142–144]</w:t>
      </w:r>
    </w:p>
    <w:p>
      <w:r>
        <w:t>only when breaks in the established status quo occur in a certain region does the need arise to reestablish the situation among competitors. Thus, GRIÑÓ again participated in maintaining the status quo in November 2011, when CESPA had to submit offers to clients considered to be GRIÑÓ's and raised the need to negotiate with the entity before making any offer. In January 2013, this situation repeated itself when an agreement was reached with SAICA NATUR in which both expressed their intention to reach a non-aggression pact regarding Villalonga and Paterna.</w:t>
      </w:r>
    </w:p>
    <w:p>
      <w:r>
        <w:t xml:space="preserve">18. HERA  </w:t>
        <w:br/>
        <w:t>HERA is responsible for an infringement of Article 1 of the LDC derived from participating in agreements or coordinated actions for market allocation in the field of industrial waste management in Catalonia, which it has implemented since 1999. However, there is a temporal gap until 2007, so for the purposes of this file, it could only be considered responsible from that year 2007. In the internal email from FCC ÁMBITO in 2007, which analyzed the situation of landfills in Catalonia, it is observed how HERA participated in non-aggression agreements with other operators. It acknowledged the existence of a non-aggression pact between FCC ÁMBITO, HERA, and CESPA, which prevents capturing waste that is delivered to the landfills of the other two entities. This seeks to preserve the volume of tons managed in the landfills that become strategic for channeling the distribution of clients. This strategic importance was confirmed when SAICA NATUR, in 2013, requested that price increases be documented in writing to pass on to its clients. Between 2010 and 2012, it has also been proven that HERA exchanged information about clients with FCC ÁMBITO and CESPA.</w:t>
      </w:r>
    </w:p>
    <w:p>
      <w:r>
        <w:t xml:space="preserve">19. INGLÉS VIDAL  </w:t>
        <w:br/>
        <w:t>INGLÉS VIDAL is responsible for an infringement of Article 1 of the LDC derived from participating in agreements or coordinated actions for market allocation, which it has implemented through the distribution of clients in the recovery of paper and cardboard in Murcia, at least since 2012. In the internal email from SAICA NATUR in May 2012, it is noted that the entity had reached non-aggression and collaboration agreements with INGLÉS VIDAL, ELDA, and PÉREZ ANDREU. This agreement consisted of these three operators unloading material at the SAICA plant in Murcia and this one not attacking their clients.</w:t>
      </w:r>
    </w:p>
    <w:p>
      <w:r>
        <w:t xml:space="preserve">20. DEFESA  </w:t>
        <w:br/>
        <w:t>DEFESA is responsible for an infringement of Article 1 of the LDC derived from its participation, as a partner of AREMA, in the agreements between it and the City Council of Madrid in the field of paper and cardboard recovery. It has benefited from them since the signing of the first Collaboration Agreement signed between AREMA and the City Council of Madrid on August 10, 2000, until the present.</w:t>
      </w:r>
    </w:p>
    <w:p>
      <w:r>
        <w:t xml:space="preserve">21. IRMASOL  </w:t>
        <w:br/>
        <w:t>IRMASOL is responsible for an infringement of Article 1 of the LDC derived from its participation, as a partner of AREMA, in the agreements between it and the City Council of Madrid in the field of paper and cardboard recovery. It has benefited from them since the signing of the first Collaboration Agreement signed between AREMA and the City Council of Madrid on August 10, 2000, until the present. Likewise, IRMASOL maintained contacts with other entities aimed at ensuring client stability in the field of paper and cardboard recovery (in 2012 with SAICA NATUR regarding the loss of the LIDL client in favor of RECICLAJES DOLAF). IRMASOL also attempted to breach the client respect pact, which provoked a reaction among competitors (in 2010 in relation to SAICA NATUR, which acknowledged that IRMASOL was limited to proposing local battles that did not disrupt the overall balance of the agreement).</w:t>
      </w:r>
    </w:p>
    <w:p>
      <w:r>
        <w:t xml:space="preserve">22. LKS MENOSKA  </w:t>
        <w:br/>
        <w:t>LKS MENOSKA is responsible for an infringement of Article 1 of the LDC derived from its application of the agreement or coordinated action for market allocation, as a result of negotiations held with URBASER in 2012 that would have allowed the entity to begin its activity in the urban sanitation sector in the Basque Country. The agreement reached by LKS MENOSKA with URBASER in October 2012 established a non-competition pact between the two. Therefore, even though LKS MENOSKA did not participate in any public tender related to urban sanitation, this agreement generated a significant distorting effect regarding LKS MENOSKA's potential participation in the urban sanitation tenders called in the Basque Country since its signing.</w:t>
      </w:r>
    </w:p>
    <w:p>
      <w:r>
        <w:t xml:space="preserve">23. LOGÍSTICA AMBIENTAL  </w:t>
        <w:br/>
        <w:t>LOGÍSTICA AMBIENTAL is responsible for an infringement of Article 1 of the LDC derived from its application of the agreement or coordinated action for market allocation, which it has implemented in the field of industrial waste management, through the distribution of clients with SERTEGO and RECIRSA. The exact date when these agreements began is indeterminate, although at the latest it occurs in 2012, since on January 23, 2012, an internal email from SERTEGO noted the existence of respect pacts among the three mentioned entities that small operators (in this case LOGÍSTICA AMBIENTAL) do not always comply with and that require the action of the other participating companies in the agreement (in this case SERTEGO) for the situation to return to stability.</w:t>
      </w:r>
    </w:p>
    <w:p>
      <w:r>
        <w:t xml:space="preserve">24. MAGMA TRATAMIENTOS AND MAGMA MEDITERRÁNEO  </w:t>
        <w:br/>
        <w:t>Both companies are included together in this section because they are under the exclusive control of the same business group (Grupo MAGMA), thus acting as an economic unit. MAGMA TRATAMIENTOS and MAGMA MEDITERRÁNEO are jointly responsible for an infringement of Article 1 of the LDC derived from the application of an agreement or coordinated action for market allocation, which they have implemented in the field of industrial waste management in various geographical areas in which they operate, since 2010. In March 2010, FCC ÁMBITO and MAGMA TRATAMIENTOS had a conflict regarding a client, Metaldyne, to whom the latter had submitted an offer outside of FCC ÁMBITO, which did not understand the reason why MAGMA TRATAMIENTO acted in this manner. It is also recorded that there was client respect between MAGMA MEDITERRÁNEO and VERINSUR in Andalusia, as in 2011 MAGMA approached VERINSUR informing them that a client of the latter had requested an offer and demanding instructions regarding the offer that should be presented to surpass VERINSUR.</w:t>
      </w:r>
    </w:p>
    <w:p>
      <w:r>
        <w:t xml:space="preserve">25. MARPOL  </w:t>
        <w:br/>
        <w:t>MARPOL is responsible for an infringement of Article 1 of the LDC derived from its application of an agreement or coordinated action for market allocation, which it has implemented in the field of industrial waste management since at least 2010, as a member of the UTE URBAMAR LEVANTE, which it forms with URBASER. Through this UTE, not only were competitive pressures eliminated between the two operators, but agreements were also reached with competitors not to compete for certain clients (case of the agreement reached with FCC ÁMBITO regarding the client ArcelorMittal in 2010).</w:t>
      </w:r>
    </w:p>
    <w:p>
      <w:r>
        <w:rPr>
          <w:b/>
        </w:rPr>
        <w:t>[Pages 145–147]</w:t>
      </w:r>
    </w:p>
    <w:p>
      <w:r>
        <w:t xml:space="preserve">26. PLASTIC OMNIUM  </w:t>
        <w:br/>
        <w:t xml:space="preserve">PLASTIC OMNIUM is responsible for an infringement of Article 1 of the LDC arising from its application of an agreement or concerted action for market allocation, which it has implemented in the context of its participation in ASELIP, at least since the year 2000, with the approval and implementation of the first code of conduct of ASELIP.  </w:t>
        <w:br/>
        <w:t xml:space="preserve">PLASTIC OMNIUM not only respected the code of conduct approved by the partners of ASELIP, but also urged the other partners to apply it when any non-compliance related to the entity occurred. Likewise, PLASTIC OMNIUM participated in the meeting of October 13, 2011, in which the companies awarded the street cleaning contracts in Madrid, with the participation of ASELIP, agreed not to submit bids for the urgent cleaning service (SELUR) in Madrid.  </w:t>
        <w:br/>
        <w:t>Finally, although PLASTIC OMNIUM claims that it is not an active company in urban sanitation, it has benefited from the implementation of this agreement or concerted action for market allocation in the context of ASELIP, by strengthening its negotiating position regarding the supply of containers to Public Administrations and is responsible for its implementation. Therefore, this Chamber qualifies its participation as serious, rather than very serious.</w:t>
      </w:r>
    </w:p>
    <w:p>
      <w:r>
        <w:t xml:space="preserve">27. ELDA  </w:t>
        <w:br/>
        <w:t xml:space="preserve">ELDA is responsible for an infringement of Article 1 of the LDC arising from the application of an agreement or concerted action for market allocation in the paper and cardboard recovery sector, which it has implemented through client allocation, at least since the year 2012.  </w:t>
        <w:br/>
        <w:t xml:space="preserve">In the internal email of SAICA NATUR from May 2012, it is noted that the entity had reached non-aggression and collaboration agreements with INGLÉS VIDAL, ELDA, and PÉREZ ANDREU. This agreement consisted of these three operators unloading the material at the SAICA plant in Murcia and that SAICA would not target their clients.  </w:t>
        <w:br/>
        <w:t>The email between ELDA and SAICA NATUR dated May 15, 2012, regarding the selective collection service of the Alicante City Council, also evidences the existence of contacts aimed at market allocation between the two.</w:t>
      </w:r>
    </w:p>
    <w:p>
      <w:r>
        <w:t xml:space="preserve">28. ÁLVAREZ TORRES  </w:t>
        <w:br/>
        <w:t xml:space="preserve">ÁLVAREZ TORRES is responsible for an infringement of Article 1 of the LDC arising from its application of an agreement or concerted action for market allocation in the recovery of paper and cardboard, which it has implemented through client allocation, at least since the year 2012.  </w:t>
        <w:br/>
        <w:t>Thus, on June 22, 2012, SAICA NATUR stated in an email the need to contact ÁLVAREZ TORRES and RECIRSA to determine the offer they should present for the Ecoparque La Rioja tender.</w:t>
      </w:r>
    </w:p>
    <w:p>
      <w:r>
        <w:t xml:space="preserve">29. PÉREZ ANDREU  </w:t>
        <w:br/>
        <w:t xml:space="preserve">PÉREZ ANDREU is responsible for an infringement of Article 1 of the LDC arising from its application of an agreement or concerted action for market allocation in the recovery of paper and cardboard, which it has implemented through client allocation in Murcia, at least since the year 2012.  </w:t>
        <w:br/>
        <w:t>In the internal email of SAICA NATUR from May 2012, it is noted that the entity had reached non-aggression and collaboration agreements with INGLÉS VIDAL, ELDA, and PÉREZ ANDREU. This agreement consisted of these three operators unloading the material at the SAICA plant in Murcia and that SAICA would not target their clients.</w:t>
      </w:r>
    </w:p>
    <w:p>
      <w:r>
        <w:t xml:space="preserve">30. RECREP  </w:t>
        <w:br/>
        <w:t xml:space="preserve">RECREP is responsible for an infringement of Article 1 of the LDC arising from its application of an agreement or concerted action for market allocation in the management of hazardous industrial waste in Catalonia, which it has implemented through client allocation, at least since the year 2012.  </w:t>
        <w:br/>
        <w:t>In the internal email of SERTEGO dated January 23, 2012, it is noted how SERTEGO respects the clients of other waste managers, among which RECREP is mentioned.</w:t>
      </w:r>
    </w:p>
    <w:p>
      <w:r>
        <w:t xml:space="preserve">31. LAPUERTA  </w:t>
        <w:br/>
        <w:t xml:space="preserve">LAPUERTA is responsible for an infringement of Article 1 of the LDC arising from its application of the agreement or concerted action for market allocation in the recovery of paper and cardboard, which it has implemented through client allocation, at least since the year 2012.  </w:t>
        <w:br/>
        <w:t>Evidence of this is what occurred in relation to a client of LAPUERTA, Florette, in November 2012, to whom SAICA NATUR presented a very high offer to continue contracting with LAPUERTA, after LAPUERTA sent SAICA NATUR the commercial conditions it had with that client.</w:t>
      </w:r>
    </w:p>
    <w:p>
      <w:r>
        <w:t xml:space="preserve">32. RECIRSA  </w:t>
        <w:br/>
        <w:t xml:space="preserve">RECIRSA is responsible for an infringement of Article 1 of the LDC arising from the application of the agreement or concerted action for market allocation in the recovery of paper and cardboard, which it has implemented through client allocation, at least since the year 2011.  </w:t>
        <w:br/>
        <w:t xml:space="preserve">From the internal email of SAICA NATUR dated March 21, 2011, it is inferred how, in the event that it presented an offer to a client, Würth, it decided that this client belonged to RECIRSA and that the non-aggression pact between the two in La Rioja could not be broken.  </w:t>
        <w:br/>
        <w:t>Moreover, the non-aggression pact is also manifested in the exchange of offers that occurred as a result of the Ecoparque La Rioja tender, in which SAICA NATUR, RECIRSA, and ÁLVAREZ TORRES exchanged the offers they were going to present prior to their formal submission.</w:t>
      </w:r>
    </w:p>
    <w:p>
      <w:r>
        <w:t xml:space="preserve">33. MARCEL NAVARRO  </w:t>
        <w:br/>
        <w:t xml:space="preserve">MARCEL NAVARRO is responsible for an infringement of Article 1 of the LDC arising from the application of the agreement or concerted action for market allocation in the recovery of paper and cardboard in Catalonia, which it has implemented through client allocation since at least the year 2012.  </w:t>
        <w:br/>
        <w:t>Thus, from the internal email of SAICA NATUR from September 2012, it is deduced the recovery of market allocation in which MARCEL NAVARRO had already participated previously.</w:t>
      </w:r>
    </w:p>
    <w:p>
      <w:r>
        <w:t xml:space="preserve">34. RECYPILAS  </w:t>
        <w:br/>
        <w:t xml:space="preserve">RECYPILAS is responsible for an infringement of Article 1 of the LDC arising from the application of the agreement or concerted action for market allocation, which it has implemented through its participation in the UTE VILOMARA, through client allocation in the management of industrial waste, particularly batteries, jointly with FCC ÁMBITO and URBASER, at least since the year 2011.  </w:t>
        <w:br/>
        <w:t>The client allocation is observed in relation to the submission of an offer to a foreign client, Akkuser Ltd., which revealed the existence of a market allocation whereby the UTE VILOMARA could not compete with a partner of the UTE within Spain and that the actions of the partners in the market had to be coordinated.</w:t>
      </w:r>
    </w:p>
    <w:p>
      <w:r>
        <w:t>35. RÚA PAPEL</w:t>
      </w:r>
    </w:p>
    <w:p>
      <w:r>
        <w:rPr>
          <w:b/>
        </w:rPr>
        <w:t>[Pages 148–150]</w:t>
      </w:r>
    </w:p>
    <w:p>
      <w:r>
        <w:t>RÚA PAPEL is responsible for an infringement of Article 1 of the LDC arising from the application of the agreement or concerted action for market allocation in the paper and cardboard recovery sector, which it has implemented through client allocation, at least since the year 2008. This participation is evidenced in the email dated June 30, 2011, from SAICA NATUR, regarding the submission by RÚA PAPEL of an offer to a client of the former, an issue that RÚA PAPEL decides to resolve. This demonstrates how the evidentiary elements generally arise when some type of instability occurs among the companies participating in the agreement, which must resolve the conflict to return to the previous state of equilibrium.</w:t>
      </w:r>
    </w:p>
    <w:p>
      <w:r>
        <w:t xml:space="preserve">36. S. SOLÍS  </w:t>
        <w:br/>
        <w:t>S. SOLÍS is responsible for an infringement of Article 1 of the LDC arising from the application of the agreement or concerted action for market allocation in the field of paper and cardboard recovery. S. SOLÍS is part of AREMA, so its responsibility arises from the signing of the first Collaboration Agreement signed between AREMA and the City Council of Madrid on August 10, 2000, and therefore, its responsibility in the analyzed conducts must be established from that date to the present, as it has benefited from the agreements between AREMA and the City Council of Madrid up to the present.</w:t>
      </w:r>
    </w:p>
    <w:p>
      <w:r>
        <w:t>It has also been established in the file that S. SOLÍS maintained contacts with other entities aimed at ensuring the stability of clients in the field of paper and cardboard recovery. In an email from SAICA NATUR in 2012, it is indicated that S. SOLÍS has assigned at least three clients in Madrid (Cartonajes Leca, Tipograf, and Tecnicartón). Although S. SOLÍS did not maintain commercial relationships with all of them, the agreement reached with SAICA is not invalidated, as what S. SOLÍS avoided through this was the competition that SAICA could exert in relation to such clients.</w:t>
      </w:r>
    </w:p>
    <w:p>
      <w:r>
        <w:t xml:space="preserve">37. SAICA, SAICA NATUR, SAICA NATUR NORTE, and SAICA NATUR NOROESTE  </w:t>
        <w:br/>
        <w:t>These companies are included together in this section because they are under the exclusive control of the same business group (Grupo SAICA), thus acting as an economic unit concerning the conducts analyzed in this file. SAICA, SAICA NATUR, SAICA NATUR NORTE, and SAICA NATUR NOROESTE (now extinguished and absorbed by SAICA NATUR) are jointly responsible for an infringement of Article 1 of the LDC arising from the application of the agreement or concerted action for market allocation, which they have implemented in various areas of waste management. The participation of the different involved companies belonging to the Saica Group in the market allocation agreement is manifested in various ways.</w:t>
      </w:r>
    </w:p>
    <w:p>
      <w:r>
        <w:t>On one hand, SAICA NATUR, SAICA NATUR NORTE, and SAICA NATUR NOROESTE expressly acknowledge in emails the existence of non-aggression pacts at the national level with other waste managers at least since 2010. SAICA NATUR has shared offers with other waste managers seeking to ensure the maintenance of market allocation, even when end clients consider changing their waste management service provider (RECIRSA in 2011; LAPUESTA in 2012; S. SOLÍS in 2012; IRMASOL in 2012; CESPA in 2012).</w:t>
      </w:r>
    </w:p>
    <w:p>
      <w:r>
        <w:t>This market allocation led to levels of collaboration in which competitors such as CESPA and TMA in 2013 issued letters to SAICA NATUR announcing an increase in the CPI in the rates of their landfills, even though in reality CESPA and TMA had frozen those rates for SAICA NATUR, so that SAICA NATUR could justify a price increase to its clients for the management of their waste and thus gain margin.</w:t>
      </w:r>
    </w:p>
    <w:p>
      <w:r>
        <w:t>When SAICA NATUR has had conflicts with other waste managers, it seeks to compensate for the services that have been taken from it, so many times the solution results in bilateral agreements that allow for the resolution of the conflict in a specific area (CESPA and SAICA NATUR in 2009).</w:t>
      </w:r>
    </w:p>
    <w:p>
      <w:r>
        <w:t>SAICA NATUR is also part of AREMA, so its responsibility arises from the signing of the first Collaboration Agreement signed between AREMA and the City Council of Madrid on August 10, 2000, and therefore, its responsibility in the analyzed conducts must be established from that date to the present, as it has benefited from the agreements between AREMA and the City Council of Madrid up to the present.</w:t>
      </w:r>
    </w:p>
    <w:p>
      <w:r>
        <w:t xml:space="preserve">38. SANTOIL  </w:t>
        <w:br/>
        <w:t>SANTOIL is responsible for an infringement of Article 1 of the LDC arising from the application of the agreement or concerted action for market allocation in the industrial waste sector (hydrocarbons), which it has implemented through a dual approach, at least since 2010. As indicated in the internal email from SERTEGO dated January 18, 2010, SANTOIL has assigned clients that cannot be "touched" by other competitors, and on the other hand, all the oil it receives as a result of the contracts it has is processed by the company SERTEGO, which is also part of the market allocation.</w:t>
      </w:r>
    </w:p>
    <w:p>
      <w:r>
        <w:t xml:space="preserve">39. SEBASTIÀ LLORENS  </w:t>
        <w:br/>
        <w:t>SEBASTIÀ LLORENS is responsible for an infringement of Article 1 of the LDC arising from its participation in an agreement or concerted action for market allocation in the recovery of paper and cardboard in Catalonia since at least the year 2012, and which it has implemented through client allocation. Thus, from the internal email of SAICA NATUR from September 2012, it is deduced that the recovery of market allocation in which SEBASTIÀ LLORENS had already participated previously.</w:t>
      </w:r>
    </w:p>
    <w:p>
      <w:r>
        <w:t xml:space="preserve">40. SERTEGO and URBASER  </w:t>
        <w:br/>
        <w:t>These companies are included together in this section because they are under the exclusive control of the same business group (Grupo ACS), thus acting as an economic unit concerning the conducts analyzed in this file. SERTEGO and URBASER are jointly responsible for an infringement of Article 1 of the LDC arising from the application of the agreement or concerted action for market allocation in the industrial waste and urban sanitation sector, which they have implemented in their area of action, sharing clients with the rest of the waste management companies and establishing strategies that have allowed for the maintenance of the agreed allocation (FCC since 2010, SANTOIL since 2010, AMBOIL since 2010, in relation to SERTEGO, FCC and CESPA since 2012, in relation to URBASER).</w:t>
      </w:r>
    </w:p>
    <w:p>
      <w:r>
        <w:t>URBASER has frequently used, to ensure the maintenance of client allocation agreements and avoid competitive pressure from other waste management companies, the creation of joint ventures (Valdemingómez 2000) or participation in UTE with other competitors (UTE VILOMARA, UTE URBAMAR LEVANTE, MELILLA UTE, etc.).</w:t>
      </w:r>
    </w:p>
    <w:p>
      <w:r>
        <w:t>On other occasions, URBASER and SERTEGO used bilateral contacts for a dual purpose: on one hand, to eliminate the competitive pressure from the counterpart in the agreement and, on the other, to compensate for the loss of clients to the detriment of the companies of Grupo ACS (for example, with FCC in 2010 in the case of URBASER and in the case of SERTEGO also with FCC in 2012 in relation to the hazardous waste treatment plant in Valdebebas).</w:t>
      </w:r>
    </w:p>
    <w:p>
      <w:r>
        <w:t>In addition to these conducts, URBASER has also been a very active partner in the use of ASELIP as an instrument for the implementation of market allocation. In fact, it is the company that presents the draft of the first of the</w:t>
      </w:r>
    </w:p>
    <w:p>
      <w:r>
        <w:rPr>
          <w:b/>
        </w:rPr>
        <w:t>[Pages 151–153]</w:t>
      </w:r>
    </w:p>
    <w:p>
      <w:r>
        <w:t>Códigos de conducta that were approved in ASELIP in the year 2000. Furthermore, on numerous occasions, it has requested the application of the first point of the aforementioned code and has executed what was agreed upon within ASELIP when other companies raised the conflict.</w:t>
      </w:r>
    </w:p>
    <w:p>
      <w:r>
        <w:t>Additionally, URBASER was one of the participating companies in the meeting convened by the President of ASELIP regarding the strategy to be followed concerning the bidding for the SELUR of the Madrid City Council (year 2011).</w:t>
      </w:r>
    </w:p>
    <w:p>
      <w:r>
        <w:t xml:space="preserve">41. TMA  </w:t>
        <w:br/>
        <w:t>TMA is responsible for an infringement of Article 1 of the LDC arising from the application of the agreement or concerted action for market allocation in the field of industrial waste management in the Catalonia area, at least since the year 2011. In October 2011, when SAICA NATUR targeted a client of TMA, Aplus, both had to seek solutions to compensate for that loss. Likewise, in January 2013, TMA agreed to send a letter to SAICA NATUR announcing an increase in the CPI in the rates of its landfills, despite TMA having frozen those rates for SAICA NATUR, so that the latter could justify to its clients a price increase for the management of their waste.</w:t>
      </w:r>
    </w:p>
    <w:p>
      <w:r>
        <w:t xml:space="preserve">42. VALDEMINGÓMEZ 2000  </w:t>
        <w:br/>
        <w:t>As an entity participated by CESPA, URBASER, and VALORIZA, VALDEMINGÓMEZ 2000 is responsible for an infringement of Article 1 of the LDC arising from the application of the agreement or concerted action for market allocation in the urban sanitation sector, as its action as a formally independent operator in waste management in the Central area of Spain (Community of Madrid and surrounding provinces) has served to implement the market allocation among CESPA, URBASER, and VALORIZA in this area, at least since the year 2012, in relation to the bidding for the management of the Valdemingómez Technology Park, a critical infrastructure to ensure the maintenance of market allocation among the parent companies in that area.</w:t>
      </w:r>
    </w:p>
    <w:p>
      <w:r>
        <w:t xml:space="preserve">43. VALORIZA  </w:t>
        <w:br/>
        <w:t>VALORIZA is responsible for an infringement of Article 1 of the LDC arising from the application of the agreement or concerted action for market allocation in the field of urban sanitation, which it has implemented through two avenues.</w:t>
      </w:r>
    </w:p>
    <w:p>
      <w:r>
        <w:t>First, through its participation in the joint venture VALDEMINGÓMEZ 2000 with CESPA and URBASER, in relation to the bidding for the management of the Valdemingómez Technology Park in the year 2012.</w:t>
      </w:r>
    </w:p>
    <w:p>
      <w:r>
        <w:t>Second, as a member of ASELIP, it has contributed to the implementation of the code of conduct approved in the aforementioned Association since the year 2000. Thus, it has participated in specific agreements that seek harmony among the various managers interested in a bidding (bidding for the SELUR by the Madrid City Council in 2011) or eliminating competitive pressure under circumstances that could lead to transfers of public clients between companies breaking the stability of the market (agreement for the review of prices of the municipalities of the province of Madrid in 2012).</w:t>
      </w:r>
    </w:p>
    <w:p>
      <w:r>
        <w:t xml:space="preserve">44. VERINSUR  </w:t>
        <w:br/>
        <w:t>VERINSUR is responsible for an infringement of Article 1 of the LDC arising from the application of the agreement or concerted action for market allocation, which it has implemented in the field of industrial waste management in Andalusia and Murcia, relying on the control of a waste treatment plant in Andalusia since at least the year 2007. This participation took place through different avenues, preserving its clients from other operators and vice versa and exchanging offers with them that allowed maintaining the stability of client respect among waste managers. This concerted action occurred with BEFESA since 2007, CESPA since 2010, SAICA NATUR since 2010, and TRADEBE since 2012, among other entities.</w:t>
      </w:r>
    </w:p>
    <w:p>
      <w:r>
        <w:t xml:space="preserve">12.2. Criteria for determining the fine and applicable law  </w:t>
        <w:br/>
        <w:t>In the present file, the unique and continuous infringement attributed to the involved parties has been developing over more than ten years, from the year 2000 to 2013. However, their participation in the agreement or concerted action for market allocation has not had the same intensity. Thus, AREMA and its associates (HOLMEN PAPER; CARPA; DOLAF; DEFESA; IRMASOL; MAREPA; FCC ÁMBITO; S. SOLIS and SAICA NATUR) have been implementing said agreement or global action since August 10, 2000, the date of the signing of the first Collaboration Agreement signed between AREMA and the Madrid City Council, up to the present through the negotiation, signing, and application of the collaboration agreements signed with that City Council regarding the recovery and valorization of paper and cardboard in this municipality.</w:t>
      </w:r>
    </w:p>
    <w:p>
      <w:r>
        <w:t>On its part, ASELIP has facilitated the implementation of market allocation in urban sanitation activities, participating in its design, through collective recommendations since June 28, 2000, the date on which ASELIP definitively approved points 1, 2, and 4 of the "Code of Conduct," until October 10, 2013, the date of repeal of said Code. Its associates, CESPA, FCC MEDIO AMBIENTE, URBASER, and VALORIZA have also collaborated in said implementation through multiple avenues since at least the year 2000. PLASTIC OMNIUM also participated from that date, with the exception that as it is not a real or potential competitor in the waste management and urban sanitation sector, such participation has been classified as serious rather than very serious.</w:t>
      </w:r>
    </w:p>
    <w:p>
      <w:r>
        <w:t>On the other hand, ACESER is responsible for an infringement of Article 1 of the LDC arising from the issuance of collective recommendations to its members that have had the effect of restricting competition in the waste management and urban sanitation sector. Although the DC establishes its responsibility from the year 2013 given that the circular that ACESER sent to its members recommending mutual respect for clients dates from January 2, 2013, it is true that in that circular it is expressly stated that one of its foundations is the respect for the clients of the other members - "one of the foundations on which the association was formed must be kept in mind, which is the respect among the associates regarding their clients" - and that as such it appears implicitly in its Statutes: "That is why we want to remind you of this 'pact' implicit in the premises of our statutes." That is, to the extent that said "pact" was present in its Statutes and constitutes one of the foundations on which the association was formed, and this was created in 1994, this Chamber understands that its responsibility should date back to those beginnings.</w:t>
      </w:r>
    </w:p>
    <w:p>
      <w:r>
        <w:t>The intervention of the rest of the accused in said agreement or global action has occurred subsequently over time, between June 28, 2007, and 2013. This means that while the conduct of the latter has taken place only under the validity of Law 15/2007, of July 3, on the Defense of Competition, that of AREMA, ASELIP, and ACESER developed while Law 16/1989, of July 17, on the Defense of Competition was in force and would have continued under Law 15/2007, of July 3.</w:t>
      </w:r>
    </w:p>
    <w:p>
      <w:r>
        <w:t>Thus, in accordance with the provisions of Article 128 of Law 30/1992, of November 26, on the Legal Regime of Public Administrations and Common Administrative Procedure, in cases where the unlawful conduct extends over the time of validity of two Laws, the most beneficial one for the accused must be applied according to the principles of non-retroactivity of the more unfavorable sanctioning norm and retroactivity of the more favorable one for the offender in the specific case. It is with the aim of providing</w:t>
      </w:r>
    </w:p>
    <w:p>
      <w:r>
        <w:rPr>
          <w:b/>
        </w:rPr>
        <w:t>[Pages 154–156]</w:t>
      </w:r>
    </w:p>
    <w:p>
      <w:r>
        <w:t>su jurisprudencia ha establecido que la cuantía de la sanción debe ser proporcional a la gravedad de la infracción y a las circunstancias del caso concreto.</w:t>
      </w:r>
    </w:p>
    <w:p>
      <w:r>
        <w:t>Por lo tanto, en virtud de lo expuesto, esta Sala determina que la sanción económica a imponer a las empresas infractoras será calculada conforme a los criterios establecidos en los artículos 61 a 64 de la LDC, teniendo en cuenta las particularidades de cada caso y aplicando las directrices de la Comunicación de Multas para garantizar una adecuada proporcionalidad y equidad en la imposición de la sanción.</w:t>
      </w:r>
    </w:p>
    <w:p>
      <w:r>
        <w:rPr>
          <w:b/>
        </w:rPr>
        <w:t>[Pages 157–159]</w:t>
      </w:r>
    </w:p>
    <w:p>
      <w:r>
        <w:t>numerous judgments have maintained that the discretion granted to the Administration must be exercised by weighing in all cases the concurrent circumstances in order to achieve the necessary and due proportionality between the facts attributed and the responsibility required, given that any sanction must be determined in accordance with the severity of the infringement committed and according to a criterion of proportionality attentive to the objective circumstances of the act.</w:t>
      </w:r>
    </w:p>
    <w:p>
      <w:r>
        <w:t>The LDC, therefore, first establishes a legal maximum for the sanction (art. 63 LDC), whose purpose is to limit the maximum fine based on the infringer's ability to pay to avoid that the payment of the fine leads to the disappearance of the company – hence art. 63 LDC refers to the total turnover of the period closest to the sanctioning resolution, regardless of the affected market and when the infringement occurred – and then establishes criteria for the graduation of the sanction along with aggravating and mitigating circumstances (art. 64 LDC). Thus, without prejudice to compliance with this legal maximum (10% of the total turnover of the previous financial year), the process of determining the fine follows what is provided in the aforementioned Communication, which serves as a parameter for the specification of article 64 of the LDC and provides objectivity and transparency to the methodology followed for the imposition of sanctions, in line with the application of European Union competition law.</w:t>
      </w:r>
    </w:p>
    <w:p>
      <w:r>
        <w:t>This Chamber understands that this is the legislator's intent when it states in the Explanatory Memorandum of the LDC that, “… the fifth title includes the sanctioning regime. In this sense, the Law represents a significant advance in legal certainty as it establishes a gradation of the various infringements provided for therein and clarifies the maximum sanctions for each type, set in terms of a percentage of the total sales of the infringers. Likewise, the criteria that determine the specific fine in each case are specified, in line with current trends in the European sphere. Furthermore, the publicity of all sanctions imposed under the Law is foreseen, which will reinforce the deterrent and exemplary power of the resolutions adopted.”</w:t>
      </w:r>
    </w:p>
    <w:p>
      <w:r>
        <w:t>The wording of article 63.1.c) of the LDC 15/2007 is also analogous to that of article 23.2 of Regulation EC 1/2003, applicable in infringement proceedings of articles 101 and 102 TFEU (formerly 81 and 82 TEC), and is a consequence of an equivalent systematics in the national and community sphere. Therefore, the Communication on quantification and the Guidelines for calculating the fines imposed under article 23.2.a) of Regulation EC 1/2003 are analogous regarding the method of calculating the sanction, as in both cases the basic amount results from a percentage of the value of the sales linked to the infringement. And it is once the sanction is calculated according to the previous criteria (that is, taking as a reference the “affected market”), when it is appropriate to verify that the threshold of the maximum limit of 10% has not been exceeded. And this is because, as the CJEU reminds us in judgment 12/07/2012 case C 181/11 P, CETARSA/Commission:</w:t>
      </w:r>
    </w:p>
    <w:p>
      <w:r>
        <w:t>“82 Indeed, this upper limit aims to prevent fines from being imposed that companies will surely be unable to pay, given their size, dimensions that are determined, albeit in an approximate and imperfect manner, by their total turnover (...).</w:t>
      </w:r>
    </w:p>
    <w:p>
      <w:r>
        <w:t>83 Therefore, it is a limit, uniformly applicable to all companies and adjusted to the size of each, which aims to prevent fines whose amount is excessive and disproportionate. This upper limit thus has a distinct and autonomous objective from that pursued by the criteria of severity and duration of the infringement (...)”.</w:t>
      </w:r>
    </w:p>
    <w:p>
      <w:r>
        <w:t>12.3. Basic amount of the sanction in the case of AREMA, ASELIP, and ACESER</w:t>
      </w:r>
    </w:p>
    <w:p>
      <w:r>
        <w:t>To the extent that the conduct attributed to the associations extends during the validity of Law 16/1989 and Law 15/2007, as previously indicated, the application of the more favorable law leads to applying in this case Law 16/1989, which sets a quantitative limit of €901,518.160 for entities without turnover.</w:t>
      </w:r>
    </w:p>
    <w:p>
      <w:r>
        <w:t>AREMA is charged with its participation as a necessary collaborator in the global market-sharing agreement or concerted action, not only for its independent action regarding the negotiation and signing of the various collaboration agreements that have occurred since 2000, which have benefited its members even without engaging in activities related to the services carried out by the association, but it has also served as an instrument for them to distribute the services that were to be provided, avoiding potential competition that could arise between them or with third parties.</w:t>
      </w:r>
    </w:p>
    <w:p>
      <w:r>
        <w:t>ASELIP is charged with a complex conduct manifested in two actions. On one hand, its participation as a necessary collaborator in the global market-sharing agreement or concerted action, by facilitating the implementation of that market-sharing in urban sanitation activities among its members through monitoring and contributing to the effective implementation of its collective recommendations by its members. And, on the other hand, it is charged with issuing collective recommendations that restrict competition, either through the approval of codes of conduct for its members or through recommendations on price revisions that companies must apply in their contracts with Public Administrations or on late payment interests, which should not be subject to negotiation for the renewal of a contract.</w:t>
      </w:r>
    </w:p>
    <w:p>
      <w:r>
        <w:t>ACESER has contributed to implementing the global market-sharing agreement or concerted action among competitors through the collective recommendations made to its members, which aimed to and had the effect of restricting competition in the waste management and urban sanitation sector.</w:t>
      </w:r>
    </w:p>
    <w:p>
      <w:r>
        <w:t>These are, consequently, active and instigating behaviors extended over time. In light of this and in accordance with precedents of this Competition Authority and the jurisprudence of the AN and the TS, taking into account the market in which the conduct occurred and its structure and characteristics, it has been deemed appropriate to the principle of proportionality to impose the following fines:</w:t>
        <w:br/>
        <w:t>• Two fines of €100,000 to ASELIP, given the duration of the conduct – more than ten years – and the effects produced in the market, extended nationally;</w:t>
        <w:br/>
        <w:t>• €150,000 to AREMA, as the duration of its conduct also exceeds ten years, but the effects produced in the market have been restricted to the Community of Madrid;</w:t>
        <w:br/>
        <w:t>• €100,000 to ACESER, as the document evidencing its responsibility dates from a relatively recent date, January 2, 2013, although it is clear that its conduct is prior and prolonged over time, with effects also territorially restricted, in this case to the area of Catalonia.</w:t>
      </w:r>
    </w:p>
    <w:p>
      <w:r>
        <w:t>12.4. Basic amount of the sanction in the rest of the cases</w:t>
      </w:r>
    </w:p>
    <w:p>
      <w:r>
        <w:t>It should be noted as more recent resolutions of the Competition Authority, pending judicial review, the RCNC of February 28, 2013 (S/0342/11 POLYURETHANE FOAM), which sets the fine for ASEPUR at €250,000, or the RCNC of January 9, 2013 (S/0299/10 COUNCIL OF DENTAL AND STOMATOLOGICAL COLLEGES) which sets the fine at €200,000 in a case where there was no cartel conduct. On the other hand, as more remote but judicially confirmed precedents, RCNC of May 10, 2011 (2761/07 ASSOCIATION OF SPANISH DAILY PUBLISHERS) with a fine of €250,000, confirmed by SAN of October 29, 2012; RCNC of October 14, 2009 (S/0053/08 FIAB ASSOCIATES AND CEOPAN) which imposes fines of €500,000, €300,000, and €270,000, with the first being reduced to €300,000 by SAN of February 15, 2012 and the second confirmed by SAN of January 25, 2012. It is also worth mentioning, as more immediate precedents of the CNMC, the resolutions of September 22, 2014 (S/0428/12 PALLETS) and November 6, 2014 (S/0430/12 PAPER COLLECTION).</w:t>
      </w:r>
    </w:p>
    <w:p>
      <w:r>
        <w:rPr>
          <w:b/>
        </w:rPr>
        <w:t>[Pages 160–162]</w:t>
      </w:r>
    </w:p>
    <w:p>
      <w:r>
        <w:t>According to paragraph 8 of the Communication, the quantification of the sanction is carried out in the following phases: (i) determination of the basic amount of the sanction, (ii) application of an adjustment coefficient to the basic amount based on aggravating and mitigating factors, and (iii) adjustment, if applicable, to the limits established by law (10% limit) and to the illicit benefit obtained by the offender.</w:t>
      </w:r>
    </w:p>
    <w:p>
      <w:r>
        <w:t>The first phase, therefore, consists of determining the basic amount of the sanction, for which, according to paragraph 9, the criteria set out in letters a) to e) of Article 64.1 of the LDC will apply “taking into account, therefore, the size and characteristics of the affected market, the market share of the offender, the scope of the infringement, its duration, and its effects.” In relation to the market affected by the infringement (art. 64.1.a LDC), paragraph 10 of the Communication on the quantification of sanctions specifies the following: “The volume of sales affected by the infringement will be the weighted sum of the sales obtained by the offender in the product or service markets and geographical areas where the infringement has produced or is likely to produce effects, during the time the infringement has taken place and before the application of VAT and other related taxes. The sales of each period will be weighted according to what is provided in point 15.”</w:t>
      </w:r>
    </w:p>
    <w:p>
      <w:r>
        <w:t>In this case, as already noted, the market affected by the infringement has been characterized based on the affected economic sectors: (i) industrial waste management, (ii) paper and cardboard recovery, and (iii) urban solid waste management and other urban sanitation activities.</w:t>
      </w:r>
    </w:p>
    <w:p>
      <w:r>
        <w:t>The participation of the different involved entities took place between the year 2000 and up to 2013, as detailed in the previous section 12.1. On this basis, it should be noted that the instructing body, when notifying the proposed resolution, requested from the companies information concerning the total turnover for 2013, and the turnover corresponding to the affected market during the period in which the infringing conduct is recorded, a period that varies depending on the entity in question. The sanction for all the accused companies has been calculated based on that requested information. Additionally, by agreement of the Council of November 27, 2014, complementary information was requested from some of the companies for the same purpose (folios 17186-17188).</w:t>
      </w:r>
    </w:p>
    <w:p>
      <w:r>
        <w:t>To the extent that the infringement has a duration of more than one year, it is necessary to apply the reduction coefficient based on duration provided in paragraph 15 of the Communication. In such a case, a weighting factor equivalent to 1 is applied to the value of the affected market in the last year of the conduct (2013). The volumes corresponding to the successive annual periods prior to the first will receive a decreasing weighting (0.75 for the 2nd period, 0.50 for the 3rd, 0.25 for the 4th, etc.), which implies that for the sanction only a decreasing proportion of the turnover of the affected market is taken into account as the infringement becomes older.</w:t>
      </w:r>
    </w:p>
    <w:p>
      <w:r>
        <w:t>On this basis, the percentage (%) of the sanction should be applied. According to paragraph 14 of the Communication, the basic amount of the sanction, before considering aggravating or mitigating factors, will be obtained by applying “a percentage that, starting from 10%, may be increased [up to 30%] considering the following criteria”: severity of the conduct or because it concerns a productive input capable of producing cascading effects in other markets.</w:t>
      </w:r>
    </w:p>
    <w:p>
      <w:r>
        <w:t>In the case of very serious infringements, this Council has been applying a percentage of 10% to determine the basic amount of the sanction. This percentage is particularly justified in cases of continued price-fixing conduct, where the sales volumes recorded by the accused in the affected market by the conduct constitute a direct reflection of the threshold of revenues obtained as a result of the unlawful conduct, estimating it proportionate to apply a percentage of 10% on such revenues to obtain a close reflection of the benefit obtained from the conduct, and thus calculate the basic amount of the sanction. However, there are very specific circumstances in this file that advise substantially reducing that percentage. On one hand, it is a concerted conduct, complex and manifested in various actions, in which market sharing among competitors predominates. While this conduct is also very serious, it is considered that the level of revenues obtained in the affected market does not reflect a calculation base for the sanction of the same magnitude as in the case of continued price-fixing conduct. In other words, applying 10% to those revenues for determining the basic amount of the sanction would lead to disproportionate fines in this specific sanctioning file. On the other hand, as already noted, the conduct manifests itself in related but not identical sectors [(i) industrial waste management, (ii) paper and cardboard recovery, and (iii) urban solid waste management and other urban sanitation activities] and the manifestation of the conduct in each of them by each of the accused is not homogeneous, nor objective, nor territorial. According to such considerations, and also considering not only the conduct objectively considered but also the magnitude and economic capacity of each of the accused, it has been deemed appropriate, both to the principle of proportionality and to the essentially deterrent purpose that must govern the exercise of the sanctioning power, to apply on that basis a percentage of 3%.</w:t>
      </w:r>
    </w:p>
    <w:p>
      <w:r>
        <w:t>On such premises, the following table reflects the basic amount of the sanction derived from applying 3% to the turnover of the accused companies in the affected market during the years of the duration of the accused conduct, duly weighted with the application of the aforementioned reduction coefficient (paragraph 15 Communication). Likewise, the table also incorporates the limit of the sanction under Article 63.1.c) of the LDC, resulting from applying 10% on the total turnover of each of them in 2013, thus confirming that the fines thus calculated do not exceed that limit.</w:t>
      </w:r>
    </w:p>
    <w:p>
      <w:r>
        <w:t>Basic Amount Maximum Limit</w:t>
        <w:br/>
        <w:t>COMPANY of the Sanction (10% of Total Sales</w:t>
        <w:br/>
        <w:t>(3%) in 2013)</w:t>
        <w:br/>
        <w:t>FCC 16,880,054 703,386,100</w:t>
        <w:br/>
        <w:t>CESPA 13,616,717 85,983,000</w:t>
        <w:br/>
        <w:t>URBASER AND SERTEGO 23,289,036 165,083,700</w:t>
        <w:br/>
        <w:t>BEFESA 3,637,517 5,695,880</w:t>
        <w:br/>
        <w:t>SAICA 5,370,003 107,199,200</w:t>
        <w:br/>
        <w:t>HERA 1,604,880 3,465,809</w:t>
        <w:br/>
        <w:t>TMA 1,451,445 2,675,600</w:t>
        <w:br/>
        <w:t>ECOIMSA and TRADEBE 597,111 10,707,500</w:t>
        <w:br/>
        <w:t>GRIÑÓ 848,490 2,464,000</w:t>
        <w:br/>
        <w:t>VERINSUR 1,185,946 1,377,220</w:t>
        <w:br/>
        <w:t>ECOGESTIÓN 28,162 87,498</w:t>
        <w:br/>
        <w:t>MAGMA 445,670 778,596</w:t>
        <w:br/>
        <w:t>BETEARTE 190,050 302,680</w:t>
        <w:br/>
        <w:t>RECIRSA 1,093,074 1,503,306</w:t>
        <w:br/>
        <w:t>LAPUERTA 69,816 135,058</w:t>
        <w:br/>
        <w:t>GARCÉS NO DATA 62,144</w:t>
        <w:br/>
        <w:t>RECYPILAS 102,39613 345,991</w:t>
        <w:br/>
        <w:t>SANTOIL 23,520 62,353</w:t>
        <w:br/>
        <w:t>AMBOIL NO DATA NO DATA</w:t>
        <w:br/>
        <w:t>MARPOL 208,264 304,199</w:t>
        <w:br/>
        <w:t>RECREP NO DATA 401,159</w:t>
        <w:br/>
        <w:t>LOGÍSTICA AMBIENTAL 168,293 355,800</w:t>
        <w:br/>
        <w:t>RECICLAJES DOLAF 483,649 1,142,878</w:t>
        <w:br/>
        <w:t>CARPA HOLMEN 4,845,822 20,528,800</w:t>
        <w:br/>
        <w:t>13 Correction Agreement of Errors of February 5, 2014 (folios 17732 to 17735)</w:t>
      </w:r>
    </w:p>
    <w:p>
      <w:r>
        <w:rPr>
          <w:b/>
        </w:rPr>
        <w:t>[Pages 163–165]</w:t>
      </w:r>
    </w:p>
    <w:p>
      <w:r>
        <w:t xml:space="preserve">IRMASOL 1,765,170 1,869,634  </w:t>
        <w:br/>
        <w:t xml:space="preserve">SOLIS 1,252,740 1,468,029  </w:t>
        <w:br/>
        <w:t xml:space="preserve">DEFESA 413,792 658,876  </w:t>
        <w:br/>
        <w:t xml:space="preserve">RUA PAPEL 4,001 589,584  </w:t>
        <w:br/>
        <w:t xml:space="preserve">MARCEL NAVARRO 412,983 756,707  </w:t>
        <w:br/>
        <w:t xml:space="preserve">SEBASTIA LLORENS 758,592 1,597,375  </w:t>
        <w:br/>
        <w:t xml:space="preserve">ALIANPLAST 63,508 326,135  </w:t>
        <w:br/>
        <w:t xml:space="preserve">PEREZ ANDREU 48,801 89,832  </w:t>
        <w:br/>
        <w:t xml:space="preserve">INGLÉS VIDAL 262,066 489,632  </w:t>
        <w:br/>
        <w:t xml:space="preserve">ELDA 339,132 899,614  </w:t>
        <w:br/>
        <w:t xml:space="preserve">ALVAREZ TORRES 39,600 71,188  </w:t>
        <w:br/>
        <w:t xml:space="preserve">VALORIZA 15,295,022 29,128,100  </w:t>
        <w:br/>
        <w:t xml:space="preserve">VALDEMINGOMEZ 2000 301,965 552,800  </w:t>
        <w:br/>
        <w:t xml:space="preserve">LKS MENOSKA NO DATA NO DATA  </w:t>
        <w:br/>
        <w:t xml:space="preserve">ASASER 270,826 1,107,723  </w:t>
        <w:br/>
        <w:t xml:space="preserve">PLASTIC OMNIUM 101,333 1,400,245*  </w:t>
        <w:br/>
        <w:t xml:space="preserve">GVC 141,57514 471,916  </w:t>
        <w:br/>
        <w:t xml:space="preserve">* In this case, the limit is 5% of the total sales volume in 2013.  </w:t>
        <w:br/>
        <w:t xml:space="preserve">As reflected in the table, four of the companies (GARCÉS, AMBOIL, RECREP, and LKS MENOSKA) have not provided data regarding their billing in the affected market. Two of them (AMBOIL and LKS MENOSKA) also do not provide the total business amount for 2013, which prevents knowing the applicable limit in accordance with the provisions of Article 63.1.c) of the LDC.  </w:t>
        <w:br/>
        <w:t xml:space="preserve">To calculate the fine for these four companies, the following method was used. Based on the fine calculated in the other 36 cases, the ratio derived from the fine calculated on their total billing in 2013 was calculated. Subsequently, the median of the ratio in these 36 cases was calculated, with a value of 0.4730. The median of such ratios was applied to the total billing in 2013 of the four companies that did not provide data. In turn, regarding the two companies that did not provide total billing in 2013, the information related to their annual accounts for 2013 deposited in the Commercial Registry was contrasted, resulting in the following values:  </w:t>
        <w:br/>
        <w:t xml:space="preserve">• In the case of LKS Menoska, S.L., according to the annual accounts for 2013 deposited in the Commercial Registry (Sheet SS-28938, Volume 2317, Page 139), the net amount of the company's turnover amounts to 447,000 euros.  </w:t>
        <w:br/>
        <w:t xml:space="preserve">• Regarding Amboil Aprovisionamiento y Logística, S.L., the latest accounts deposited in the commercial registry (Sheet B-335330, Volume 38783, Page 30) are from 2007, and they reflect a net turnover amount equal to zero.  </w:t>
        <w:br/>
        <w:t xml:space="preserve">Based on these premises, it is considered that the fine to be imposed on such companies is as follows:  </w:t>
        <w:br/>
        <w:t xml:space="preserve">Ratio Total Sales  </w:t>
        <w:br/>
        <w:t xml:space="preserve">COMPANY Fine  </w:t>
        <w:br/>
        <w:t xml:space="preserve">(median) in 2013  </w:t>
        <w:br/>
        <w:t xml:space="preserve">GARCÉS 0.4730 621,436 29,394  </w:t>
        <w:br/>
        <w:t xml:space="preserve">RECREP 0.4730 4,011,590 189,747  </w:t>
        <w:br/>
        <w:t xml:space="preserve">LKS MENOSKA 0.4730 447,000 21,143  </w:t>
        <w:br/>
        <w:t xml:space="preserve">The DC estimates that there are no mitigating or aggravating circumstances in this file, an assessment shared by this Chamber.  </w:t>
        <w:br/>
        <w:t xml:space="preserve">Therefore, in view of the cited articles and the others of general application, the Competition Chamber of the Council of the National Commission of Markets and Competition,  </w:t>
        <w:br/>
        <w:t xml:space="preserve">HAS RESOLVED  </w:t>
        <w:br/>
        <w:t>FIRST.- To declare that in this file a single and continuous infringement of Article 1 of Law 16/1989 and Article 1 of Law 15/2007, of July 3, on the Defense of Competition, has been proven, in the terms set out in the Eleventh Legal Basis of this Resolution.</w:t>
      </w:r>
    </w:p>
    <w:p>
      <w:r>
        <w:t xml:space="preserve">SECOND.- In accordance with the responsibility attributed in the Twelfth Legal Basis, to declare the following companies and associations responsible for the aforementioned infringement:  </w:t>
        <w:br/>
        <w:t xml:space="preserve">1. ALBA SERVICIOS VERDES, S.L.  </w:t>
        <w:br/>
        <w:t xml:space="preserve">2. ALIANPLAST SERVEIS, S.L.:  </w:t>
        <w:br/>
        <w:t xml:space="preserve">3. AMBOIL APROVISIONAMIENTO Y LOGÍSTICA, S.L.  </w:t>
        <w:br/>
        <w:t xml:space="preserve">4. ANSAREO SANEAMIENTOS SERVICIOS SOCIEDAD ANONIMA  </w:t>
        <w:br/>
        <w:t xml:space="preserve">5. ASOCIACIÓN DE EMPRESAS DE LIMPIEZA PÚBLICA  </w:t>
        <w:br/>
        <w:t xml:space="preserve">6. ASOCIACIÓN DE LA RECUPERACIÓN Y EL RECICLADO DE MADRID:  </w:t>
        <w:br/>
        <w:t xml:space="preserve">7. BEFESA GESTION DE RESIDUOS INDUSTRIALES, S.L.  </w:t>
        <w:br/>
        <w:t xml:space="preserve">8. BETEARTE S.A.  </w:t>
        <w:br/>
        <w:t xml:space="preserve">9. CARTON Y PAPEL RECICLADO, S.A. y HOLMEN PAPER MADRID S.L.  </w:t>
        <w:br/>
        <w:t xml:space="preserve">10. CESPA COMPAÑIA ESPAÑOLA DE SERVICIOS PUBLICOS AUXILIARES, S.A. y CESPA GESTION DE RESIDUOS, S.A.  </w:t>
        <w:br/>
        <w:t xml:space="preserve">11. ECOGESTION DE RESIDUOS, S.L.  </w:t>
        <w:br/>
        <w:t xml:space="preserve">12. ECOLÓGICA IBÉRICA Y MEDITERRÁNEA, S.A. y GRUPO TRADEBE MEDIO AMBIENTE, S.L.  </w:t>
        <w:br/>
        <w:t xml:space="preserve">13. FOMENTO DE CONSTRUCCIONES Y CONTRATAS, S.A., FCC AMBITO S.A., FCC MEDIO AMBIENTE S.A., MANIPULACION Y RECUPERACION MAREPA, S.A., RECUPERACION DE PEDRERES, S.L. y TRATAMIENTO Y RECUPERACIONES INDUSTRIALES, S.A.  </w:t>
        <w:br/>
        <w:t xml:space="preserve">14. GARCES RECUPERACION, S.L.  </w:t>
        <w:br/>
        <w:t xml:space="preserve">15. GESTION Y VALORIZACION INTEGRAL DEL CENTRO, S.L.  </w:t>
        <w:br/>
        <w:t xml:space="preserve">16. GRIÑO ECOLOGIC, S.A.  </w:t>
        <w:br/>
        <w:t xml:space="preserve">17. HERA TRATESA, S.A.  </w:t>
        <w:br/>
        <w:t xml:space="preserve">18. HERMANOS INGLES-VIDAL, S.L.  </w:t>
        <w:br/>
        <w:t xml:space="preserve">19. HIJOS DE DEMETRIO FERNANDEZ, S.A.  </w:t>
        <w:br/>
        <w:t xml:space="preserve">20. IRMASOL, S.A.:  </w:t>
        <w:br/>
        <w:t xml:space="preserve">21. LKS MENOSKA, S.L.  </w:t>
        <w:br/>
        <w:t xml:space="preserve">22. LOGÍSTICA AMBIENTAL, S.L.  </w:t>
        <w:br/>
        <w:t xml:space="preserve">23. MAGMA MEDITERRANEO, S.L.U. y MAGMA TRATAMIENTOS, S.L.U.  </w:t>
        <w:br/>
        <w:t xml:space="preserve">24. MARPOL LEVANTE, S.L.  </w:t>
        <w:br/>
        <w:t>25. PLASTIC OMNIUM SISTEMAS URBANOS, S.A.</w:t>
      </w:r>
    </w:p>
    <w:p>
      <w:r>
        <w:rPr>
          <w:b/>
        </w:rPr>
        <w:t>[Pages 166–168]</w:t>
      </w:r>
    </w:p>
    <w:p>
      <w:r>
        <w:t>26. RECICLAJES ELDA, S.L.</w:t>
        <w:br/>
        <w:t>27. RECUPERACIONES ALVAREZ TORRES, S.L.</w:t>
        <w:br/>
        <w:t>28. RECUPERACIONES ANTONIO PEREZ ANDREU E HIJOS, S.L.</w:t>
        <w:br/>
        <w:t>29. RECUPERACIONES DE RESIDUOS PETROLIFEROS S.L.</w:t>
        <w:br/>
        <w:t>30. RECUPERACIONES LAPUERTA, S.C.</w:t>
        <w:br/>
        <w:t>31. RECUPERACIONES RIOJANAS, S.A.</w:t>
        <w:br/>
        <w:t>32. RECUPERACIONS MARCEL NAVARRO I FILLS, S.L.</w:t>
        <w:br/>
        <w:t>33. RECYPILAS, S.A.</w:t>
        <w:br/>
        <w:t>34. RUA PAPEL GESTION, S.L.</w:t>
        <w:br/>
        <w:t>35. S. SOLIS, S.A.</w:t>
        <w:br/>
        <w:t>36. SOCIEDAD ANONIMA INDUSTRIAS CELULOSA ARAGONESA, SAICA NATUR, S.L, SAICA NATUR NORESTE, S.L. and SAICA NATUR NORTE, S.L.</w:t>
        <w:br/>
        <w:t>37. SANTOIL, S.L.</w:t>
        <w:br/>
        <w:t>38. SEBASTIA LLORENS, S.L.</w:t>
        <w:br/>
        <w:t>39. URBASER, S.A. and SERTEGO SERVICIOS MEDIOAMBIENTALES, S.L.U.</w:t>
        <w:br/>
        <w:t>40. TECNOLOGIA MEDIO AMBIENTE GRUPO F. SANCHEZ, S.L.</w:t>
        <w:br/>
        <w:t>41. VALDEMINGOMEZ 2000, S.A.</w:t>
        <w:br/>
        <w:t>42. VALORIZA SERVICIOS MEDIOAMBIENTALES, S.A.</w:t>
        <w:br/>
        <w:t>43. VERINSUR, S.A.</w:t>
      </w:r>
    </w:p>
    <w:p>
      <w:r>
        <w:t>THIRD.- Impose the following fines on the responsible authors of the infringing conducts:</w:t>
        <w:br/>
        <w:t>1. To ALBA SERVICIOS VERDES, S.L.: €483,649</w:t>
        <w:br/>
        <w:t>2. To ALIANPLAST SERVEIS, S.L.: €63,508</w:t>
        <w:br/>
        <w:t>3. To AMBOIL APROVISIONAMIENTO Y LOGÍSTICA, S.L.: €0</w:t>
        <w:br/>
        <w:t>4. To ANSAREO SANEAMIENTOS SERVICIOS SOCIEDAD ANONIMA: €270,826</w:t>
        <w:br/>
        <w:t>5. To ASOCIACIÓN DE EMPRESAS DE LIMPIEZA PÚBLICA: €100,000</w:t>
        <w:br/>
        <w:t>6. To ASOCIACIÓN DE LA RECUPERACIÓN Y EL RECICLADO DE MADRID: €150,000</w:t>
        <w:br/>
        <w:t>7. To BEFESA GESTION DE RESIDUOS INDUSTRIALES, S.L.: €3,637,517</w:t>
        <w:br/>
        <w:t>8. To BETEARTE S.A.: €190,050</w:t>
        <w:br/>
        <w:t>9. To HOLMEN PAPER MADRID S.L. and CARTON Y PAPEL RECICLADO, S.A.: €4,845,822</w:t>
        <w:br/>
        <w:t>10. To CESPA COMPAÑIA ESPAÑOLA DE SERVICIOS PUBLICOS AUXILIARES, S.A. and CESPA GESTION DE RESIDUOS, S.A.: €13,616,717</w:t>
        <w:br/>
        <w:t>11. To ECOGESTION DE RESIDUOS, S.L.: €28,162</w:t>
        <w:br/>
        <w:t>12. To ECOLÓGICA IBÉRICA Y MEDITERRÁNEA, S.A. and GRUPO TRADEBE MEDIO AMBIENTE, S.L.: €597,111</w:t>
        <w:br/>
        <w:t>13. To FOMENTO DE CONSTRUCCIONES Y CONTRATAS, S.A., FCC AMBITO S.A., FCC MEDIO AMBIENTE S.A., MANIPULACION Y RECUPERACION MAREPA, S.A., RECUPERACION DE PEDRERES, S.L. and TRATAMIENTO Y RECUPERACIONES INDUSTRIALES, S.A.: €16,880,054</w:t>
        <w:br/>
        <w:t>14. To GARCES RECUPERACION, S.L.: €29,394</w:t>
        <w:br/>
        <w:t>15. To GESTION Y VALORIZACION INTEGRAL DEL CENTRO, S.L.: €141,575.16</w:t>
        <w:br/>
        <w:t>16. To GRIÑO ECOLOGIC, S.A.: €848,490</w:t>
        <w:br/>
        <w:t>17. To HERA TRATESA, S.A.: €1,604,880</w:t>
        <w:br/>
        <w:t>18. To HERMANOS INGLES-VIDAL, S.L.: €262,066</w:t>
        <w:br/>
        <w:t>19. To HIJOS DE DEMETRIO FERNANDEZ, S.A.: €413,792</w:t>
        <w:br/>
        <w:t>20. To IRMASOL, S.A.: €1,765,170</w:t>
        <w:br/>
        <w:t>21. To LKS MENOSKA, S.L.: €21,143</w:t>
        <w:br/>
        <w:t>22. To LOGÍSTICA AMBIENTAL, S.L.: €168,293</w:t>
        <w:br/>
        <w:t>23. To MAGMA MEDITERRANEO, S.L.U. and MAGMA TRATAMIENTOS, S.L.U.: €445,670</w:t>
        <w:br/>
        <w:t>24. To MARPOL LEVANTE, S.L.: €208,264</w:t>
        <w:br/>
        <w:t>25. To PLASTIC OMNIUM SISTEMAS URBANOS, S.A.: €101,333</w:t>
        <w:br/>
        <w:t>26. To RECICLAJES ELDA, S.L.: €339,132</w:t>
        <w:br/>
        <w:t>27. To RECUPERACIONES ALVAREZ TORRES, S.L.: €39,600</w:t>
        <w:br/>
        <w:t>28. To RECUPERACIONES ANTONIO PEREZ ANDREU E HIJOS, S.L.: €48,801</w:t>
        <w:br/>
        <w:t>29. To RECUPERACIONES DE RESIDUOS PETROLIFEROS S.L.: €189,747</w:t>
        <w:br/>
        <w:t>30. To RECUPERACIONES LAPUERTA, S.C.: €69,816</w:t>
        <w:br/>
        <w:t>31. To RECUPERACIONES RIOJANAS, S.A.: €1,093,074</w:t>
        <w:br/>
        <w:t>32. To RECUPERACIONS MARCEL NAVARRO I FILLS, S.L.: €412,983</w:t>
        <w:br/>
        <w:t>33. To RECYPILAS, S.A.: €102,396</w:t>
        <w:br/>
        <w:t>34. To RUA PAPEL GESTION, S.L.: €4,001</w:t>
        <w:br/>
        <w:t>35. To S. SOLIS, S.A.: €1,252,740</w:t>
        <w:br/>
        <w:t>36. To SOCIEDAD ANONIMA INDUSTRIAS CELULOSA ARAGONESA, SAICA NATUR, S.L, SAICA NATUR NORESTE, S.L. and SAICA NATUR NORTE, S.L.: €5,370,000</w:t>
        <w:br/>
        <w:t>37. To SANTOIL, S.L.: €23,520</w:t>
        <w:br/>
        <w:t>38. To SEBASTIA LLORENS, S.L.: €758,592</w:t>
        <w:br/>
        <w:t>39. To URBASER, S.A. and SERTEGO SERVICIOS MEDIOAMBIENTALES, S.L.U.: €23,289,036</w:t>
        <w:br/>
        <w:t>40. To TECNOLOGIA MEDIO AMBIENTE GRUPO F. SANCHEZ, S.L.: €1,451,445</w:t>
        <w:br/>
        <w:t>41. To VALDEMINGOMEZ 2000, S.A.: €301,965</w:t>
        <w:br/>
        <w:t>42. To VALORIZA SERVICIOS MEDIOAMBIENTALES, S.A.: €15,295,022</w:t>
        <w:br/>
        <w:t>43. To VERINSUR, S.A.: €1,185,946</w:t>
      </w:r>
    </w:p>
    <w:p>
      <w:r>
        <w:t>FOURTH.- Declare that in the present file a single and continuous infringement of Article 1 of Law 16/1989 and Article 1 of Law 15/2007, of July 3, on the Defense of Competition, has been proven, in the terms set forth in the Eleventh Legal Basis of this Resolution, derived from the conduct of the Associació Catalana d’Empreses de Serveis de Residus (ACESER) consisting of issuing collective recommendations that have aimed to and had the effect of restricting competition in the waste management and urban sanitation sector, contributing these collective recommendations to the implementation of the agreement or coordinated action for market allocation recorded in the first resolve.</w:t>
      </w:r>
    </w:p>
    <w:p>
      <w:r>
        <w:t>FIFTH.- In accordance with the responsibility attributed in the Twelfth Legal Basis, declare the Associació Catalana d’Empreses de Serveis de Residus (ACESER) responsible for the aforementioned infringement.</w:t>
      </w:r>
    </w:p>
    <w:p>
      <w:r>
        <w:t>SIXTH.- Impose a fine of €100,000 on the Associació Catalana d’Empreses de Serveis de Residus (ACESER).</w:t>
      </w:r>
    </w:p>
    <w:p>
      <w:r>
        <w:rPr>
          <w:b/>
        </w:rPr>
        <w:t>[Pages 169–171]</w:t>
      </w:r>
    </w:p>
    <w:p>
      <w:r>
        <w:t>SEVENTH.- Declare that in the present file a single and continuous infringement of Article 1 of Law 16/1989 and Article 1 of Law 15/2007, of July 3, on the Defense of Competition, has been proven, in the terms set forth in the Eleventh Legal Basis of this Resolution, arising from the conduct of the Association of Public Cleaning Companies (ASELIP) consisting of issuing collective recommendations that have had the object and effect of restricting competition in the waste management and urban sanitation sector, these collective recommendations being connected with the global agreement or coordinated action for market allocation mentioned in the first point.</w:t>
      </w:r>
    </w:p>
    <w:p>
      <w:r>
        <w:t>EIGHTH.- In accordance with the responsibility attributed in the Twelfth Legal Basis, declare the Association of Public Cleaning Companies (ASELIP) responsible for the aforementioned infringement.</w:t>
      </w:r>
    </w:p>
    <w:p>
      <w:r>
        <w:t>NINTH.- Impose a fine of €100,000 on the Association of Public Cleaning Companies (ASELIP) for the aforementioned infringement.</w:t>
      </w:r>
    </w:p>
    <w:p>
      <w:r>
        <w:t>TENTH.- Urge the Competition Directorate of this National Commission of Markets and Competition to monitor and ensure the full compliance of this Resolution.</w:t>
      </w:r>
    </w:p>
    <w:p>
      <w:r>
        <w:t>Communicate this Resolution to the Competition Directorate of the National Commission of Markets and Competition and notify the interested parties, informing them that there is no administrative appeal against it, and that they may file a contentious-administrative appeal in the National Court within two months from the day following its notification.</w:t>
      </w:r>
    </w:p>
    <w:p>
      <w:r>
        <w:t>DISSENTING VOTES</w:t>
      </w:r>
    </w:p>
    <w:p>
      <w:r>
        <w:t>DISSENTING VOTE formulated by the Counselor Mr. Fernando Torremocha and García-Sáenz, to this Resolution approved today, January 8, 2015, by simple majority, by this COMPETITION CHAMBER of the National Commission of Markets and Competition, within the framework of Sanctioning File S/0429/12 WASTE.</w:t>
      </w:r>
    </w:p>
    <w:p>
      <w:r>
        <w:t>DISCREPANCY that I develop and substantiate in the following REASONS</w:t>
      </w:r>
    </w:p>
    <w:p>
      <w:r>
        <w:t>FIRST.- STATEMENT OF FACTS and PROPOSAL FOR RESOLUTION.-</w:t>
        <w:br/>
        <w:t>The following are PROVEN FACTS that enjoy undeniable veracity:</w:t>
        <w:br/>
        <w:t>1st on July 4, 2013, the Competition Directorate (pages 2 and 3, paragraph 4) agreed to initiate this Sanctioning File ex officio, which was referenced as S/0429/12 "for possible conduct prohibited by Article 1 LDC consisting of (i) collusive agreements aimed at the allocation of public and private clients and activities, and the fixing of commercial conditions, as well as (ii) collective decisions or recommendations with the object and/or effect of restricting competition, all related to markets for products linked to waste management and urban sanitation activities (which includes activities such as street cleaning, maintenance of green areas, sewage, water treatment, etc.) in several autonomous communities of the national territory and even throughout the national territory (folios 603 to 605). The initiation agreement was notified to all affected entities on July 5.</w:t>
      </w:r>
    </w:p>
    <w:p>
      <w:r>
        <w:t>2nd on April 29, 2014, the Competition Directorate (page 3, paragraph 7) formulated a Statement of Facts, in accordance with the provisions of Article 50.3 of Law 15/2007 of July 3, on the Defense of Competition. The Statement of Facts was notified to the interested parties in the file on the same day (folios 5060 to 5555). The parties submitted written allegations between May 8 and June 12.</w:t>
      </w:r>
    </w:p>
    <w:p>
      <w:r>
        <w:t>3rd on August 7, 2014, the Competition Directorate issued a Proposal for Resolution (page 4 paragraph 9) that was notified to the interested parties on August 7 and 8, 2014 (folios 9646 to 9741).</w:t>
      </w:r>
    </w:p>
    <w:p>
      <w:r>
        <w:t>The parties submitted written allegations between September 1 and 22, 2014 (folios 9760 to 16893).</w:t>
      </w:r>
    </w:p>
    <w:p>
      <w:r>
        <w:t>4th on September 26, 2014, the Competition Directorate submitted its Report and Proposal for Resolution to the Council (SIC) of the CNMC (folios 16896 to 17183). The Competition Directorate (pages 49, 50, 51, and 52, paragraph 3.1) states that</w:t>
      </w:r>
    </w:p>
    <w:p>
      <w:r>
        <w:t>Once the instruction of the file was completed, based on Article 50.4 of the LDC (to be understood as Law 15/2007), it proposes to the Council (SIC) the declaration of infringement for the involved companies. It specifically proposes:</w:t>
      </w:r>
    </w:p>
    <w:p>
      <w:r>
        <w:t>FIRST.- That the existence of conduct prohibited by Article 1 of Law 15/2007 of July 3, on the Defense of Competition, which gives rise to a single and continuous infringement of this article, derived from a global agreement or coordinated action for market allocation that has affected the waste management and urban sanitation sector throughout the national territory, which has had a restrictive object and effect on competition by unduly limiting static and dynamic competition among the participants in it and in which they have participated (...).</w:t>
      </w:r>
    </w:p>
    <w:p>
      <w:r>
        <w:t>SECOND.- That those responsible for the previous infringement be declared as (...).</w:t>
      </w:r>
    </w:p>
    <w:p>
      <w:r>
        <w:t>THIRD.- That the existence of conduct prohibited by Article 1 of Law 15/2007 of July 3, on the Defense of Competition, which gives rise to a single and continuous infringement of this article, derived from the conduct of the Associació Catalana d´Empreses de Serveis de Residus (ACESER) consisting of issuing collective recommendations that have had the object and effect of restricting competition in the waste and urban sanitation sector, contributing these collective recommendations to the implementation of the global agreement or coordinated action for market allocation mentioned in the first point be declared.</w:t>
      </w:r>
    </w:p>
    <w:p>
      <w:r>
        <w:t>FOURTH.- That the Associació Catalana d´Empreses de Serveis de Residus (ACESER) be declared responsible for the previous infringement.</w:t>
      </w:r>
    </w:p>
    <w:p>
      <w:r>
        <w:t>FIFTH.- That the existence of conduct prohibited by Article 1 of Law 15/2007 of July 3, on the Defense of Competition, which gives rise to a single and continuous infringement of this article, derived from (SIC) of the Association of Public Cleaning Companies (ASELIP) consisting of issuing collective recommendations that have had the object and effect of restricting competition in the waste management and urban sanitation sector, these collective recommendations being connected with the global agreement or coordinated action for market allocation mentioned in the first point be declared.</w:t>
      </w:r>
    </w:p>
    <w:p>
      <w:r>
        <w:t>SIXTH.- That the Association of Public Cleaning Companies (ASELIP) be declared responsible for the previous infringement.</w:t>
      </w:r>
    </w:p>
    <w:p>
      <w:r>
        <w:rPr>
          <w:b/>
        </w:rPr>
        <w:t>[Pages 172–174]</w:t>
      </w:r>
    </w:p>
    <w:p>
      <w:r>
        <w:t>SEVENTH.- That the previous prohibited conducts be classified for the purposes of determining the sanction to be imposed, as very serious infringements of Article 62.4.a) of Law 15/2007 of July 3, on the Defense of Competition, with the exception of Plastic Omnium Sistemas Urbanos S.A., whose participation in the first infringement must be classified as serious, in accordance with the provisions of Article 62.3.a) of Law 15/2007 of July 3, on the Defense of Competition, for not being a real or potential competitor in the waste management and urban sanitation sector.</w:t>
      </w:r>
    </w:p>
    <w:p>
      <w:r>
        <w:t>EIGHTH.- That the sanction provided for in Article 63 of Law 15/2007 of July 3, on the Defense of Competition, be imposed, taking into account the criteria for determining the sanction provided for in Article 64 of Law 15/2007 of July 3, on the Defense of Competition.</w:t>
      </w:r>
    </w:p>
    <w:p>
      <w:r>
        <w:t>NINTH.- That the other pronouncements referred to in Article 53 of Law 15/2007 of July 3, on the Defense of Competition, be adopted, as far as they are relevant.</w:t>
      </w:r>
    </w:p>
    <w:p>
      <w:r>
        <w:t>On September 29, 2014, this Sanctioning File was assigned and a Rapporteur was appointed. The Rapporteur brought this Sanctioning File for deliberation and ruling on January 8, 2015, as evidenced by the Agenda of this Competition Chamber, being approved by a simple majority, and the final version was delivered to us that same day at 19:42 hours.</w:t>
      </w:r>
    </w:p>
    <w:p>
      <w:r>
        <w:t>-----0-----</w:t>
      </w:r>
    </w:p>
    <w:p>
      <w:r>
        <w:t>Based on the previous findings, it would be appropriate to declare the EXPIRATION of this Sanctioning File, in accordance with the legal provisions that contemplate it and the jurisprudential doctrine issued in its development.</w:t>
      </w:r>
    </w:p>
    <w:p>
      <w:r>
        <w:t>1º Law 15/2007 of July 3, on the Defense of Competition, provides in its Article 38.1 that “the maximum period for issuing and notifying the resolution that ends the sanctioning procedure for restrictive competition conducts shall be eighteen months from the date of the agreement to initiate the same, and its distribution between the phases of instruction and resolution shall be established by regulation.”</w:t>
      </w:r>
    </w:p>
    <w:p>
      <w:r>
        <w:t>Consequently, the Competition Defense Regulation approved by Royal Decree 261/2008 of February 22, provides in its Article 28.4 that “the instruction period of the file shall be twelve months from the date of the initiation agreement. The passage of the maximum period of eighteen months from the date of the initiation agreement of the sanctioning procedure without the procedure being resolved shall determine the expiration of the same, in accordance with the provisions of paragraph 1 of Article 38 of Law 15/2007 of July 3.”</w:t>
      </w:r>
    </w:p>
    <w:p>
      <w:r>
        <w:t>2º The jurisprudential doctrine is clear and definitive regarding the declaration of expiration of Sanctioning Files. To this effect, I cite the very recent Judgment of November 24, 2014, Appeal for Cassation 4816/2011 issued by the Third Section of the Administrative Litigation Chamber: “On the one hand, there is a maximum period of twelve months for the phase of the procedure that takes place before the Competition Defense Service, a period that is interrupted if, during this phase, any of the interested parties makes use of the appeal mechanism provided in Article 47 against the acts of the Service (...).</w:t>
      </w:r>
    </w:p>
    <w:p>
      <w:r>
        <w:t>In any case, the declaration of expiration (...) would be without prejudice to its subsequent reopening within the limitation period.</w:t>
      </w:r>
    </w:p>
    <w:p>
      <w:r>
        <w:t>To this effect, it is proven that from the initial day of July 24, 2013, when the initiation of the Sanctioning File is agreed, until August 7, 2014, when the Proposal for Resolution is issued, thirteen months have elapsed.</w:t>
      </w:r>
    </w:p>
    <w:p>
      <w:r>
        <w:t>Furthermore, adding the thirteen months to the six months in the resolution phase, results in a total of nineteen months, which leads by the Imperative of the Law to declare the expiration of this Sanctioning File, without prejudice to its reopening within the limitation period of the conducts under Article 68 of Law 15/2007.</w:t>
      </w:r>
    </w:p>
    <w:p>
      <w:r>
        <w:t>3º The same Honorable Chamber evaluates differently the periods that would lead to a declaration of expiration, from the initial moment of the initiation agreement of the Sanctioning File; from those other cases that begin with the agreement of Reserved Information, by establishing: “In any case, the Reserved Information has its own legal regulation in Article 36.3 of Law 16/1989, as a preliminary phase to ‘the initiation of the sanctioning file’ and is not subject to expiration periods.”</w:t>
      </w:r>
    </w:p>
    <w:p>
      <w:r>
        <w:t>Hence, the allegations made by some of the accused companies must be rejected as their claim is based on the phase of Reserved Information and not on an initiation agreement of the Sanctioning File.</w:t>
      </w:r>
    </w:p>
    <w:p>
      <w:r>
        <w:t>SECOND.- MARKETS-CONDUCTS: MOTIVATION.- The approved Resolution (pages 17 and following) following mimetically the Report and Proposal for Resolution of the Competition Directorate, regarding the determination of the affected markets, states that “for the purposes of this file, NO EXACT delimitation of the product markets has been made, but rather a description of the affected sectors, due to the following reasons collected in the PCH: (i) MULTITUDE of potentially affected markets; (ii) DIFFICULTY in clearly distinguishing between the possible product markets within waste management and urban sanitation; and (iii) it does not affect the conclusions of the analysis in the reference file, in which possible infringements of Article 1 LDC (to be understood as Law 15/2007) are analyzed that, by their nature, cannot benefit from the de minimis exemption, as provided in Article 5 LDC, regardless of the market share, taking into account the provisions of Article 2 RDC.”</w:t>
      </w:r>
    </w:p>
    <w:p>
      <w:r>
        <w:t>And in the following pages 18, 19, 20, and 21, it lists the following HETEROGENEOUS markets: Waste management, urban solid waste, non-hazardous industrial waste, hazardous industrial waste; treatment of such waste in its heterogeneous modalities; recovery of paper and cardboard; and urban sanitation.</w:t>
      </w:r>
    </w:p>
    <w:p>
      <w:r>
        <w:t>------0-----</w:t>
      </w:r>
    </w:p>
    <w:p>
      <w:r>
        <w:t>The approved Resolution (page 25) in paragraph 3. Conclusions states, in fine, that “the relevant geographical scope of the possible markets COULD BE REGIONAL, although it cannot be ruled out that they are of a NATIONAL scope considering that the main operators act at a national level following a national commercial strategy.”</w:t>
      </w:r>
    </w:p>
    <w:p>
      <w:r>
        <w:t>To then specify in paragraph 3.1 “the conducts carried out in Catalonia between the years 1999 and 2013; the conducts carried out in the Autonomous Community of Andalusia between the years 2009 and 2013; the conducts carried out in the Community of Madrid between the years 2010 and 2013; in Levante between the years 2008 and 2010; Basque Country during 2010; La Rioja and Navarra between the years 2011 and 2012; in Aragón between the years 2008 and 2012 (...).</w:t>
      </w:r>
    </w:p>
    <w:p>
      <w:r>
        <w:rPr>
          <w:b/>
        </w:rPr>
        <w:t>[Pages 175–177]</w:t>
      </w:r>
    </w:p>
    <w:p>
      <w:r>
        <w:t>As a result, we could agree that there would be evidence of behaviors that can be classified under Article 1 of Law 15/2007 of July 3, on the Defense of Competition; however, the Resolution approved and with which I disagree, violates what is provided in Article 28 of Law 30/1992 in that it does not justify the behaviors it attributes; it ignores the prescription of some of them; it is contradictory, as on one hand it speaks of a unique and continuous behavior over time, derived from a global agreement or concerted action, and on the other hand, it attributes the same to regional or partial markets; it disregards, although it names it, the possibility of Temporary Business Unions, although it does not apply it; it recognizes the bilateral nature of the behaviors, but maintains, contradictio in terminis, the globality and uniqueness and continuity of the same.</w:t>
      </w:r>
    </w:p>
    <w:p>
      <w:r>
        <w:t>All of this leads to the discretion and prohibition of this Administration forbidden by Article 9 of the Spanish Constitution and, consequently, to the defenselessness of the accused parties, as it violates the principle of legal certainty and legality.</w:t>
      </w:r>
    </w:p>
    <w:p>
      <w:r>
        <w:t>Moreover, the approved Resolution and with which I disagree, cites the public tenders of various Organizations (municipal, regional, and state) regarding the provision of services, but it has not provided the file with sufficient supporting documentation to state which companies participated, for which specific services, and which one or ones were ultimately awarded the contracts.</w:t>
      </w:r>
    </w:p>
    <w:p>
      <w:r>
        <w:t>And what can be said regarding the Tender Bases for the services to be performed (service provision markets) as well as the proof of what the viability requirements (selectivity criteria) were necessary to be awarded. This criterion is not to be overlooked, as it would substantially limit access to the tender and, if applicable, clarify the existence or non-existence of collusion of behaviors.</w:t>
      </w:r>
    </w:p>
    <w:p>
      <w:r>
        <w:t>Competition that could certainly be at the level of individual business, or via UTE, which entails an exculpatory addition to the attributed behavior.</w:t>
      </w:r>
    </w:p>
    <w:p>
      <w:r>
        <w:t>THIRD.- SANCTIONING REGIME: FINES.-</w:t>
        <w:br/>
        <w:t>The Proposal for Resolution that the Competition Directorate submits to this Competition Chamber and that this approved Resolution, by simple majority, mimetically assumes forgets regarding the imposition of the fine what the Competition Directorate proposes “with the exception of PLASTIC OMNIUM SISTEMAS URBANOS S.A., whose participation in the infringement must be classified as SERIOUS, compared to the very serious ones of the rest of the accused.” To the detriment of this and of the sanctioned party, the same development has been applied to it as to the others, regarding the quantification of the sanction to be imposed on it, based on a behavior classified as very serious, having been classified as serious.</w:t>
      </w:r>
    </w:p>
    <w:p>
      <w:r>
        <w:t>FOURTH.- PARENT COMPANIES AND SUBSIDIARIES: LIABILITY.-</w:t>
        <w:br/>
        <w:t>The jurisprudential doctrine is clear and definitive in this regard. Thus, by way of example, without intending to exhaust the topic, the very recent Judgment of the Supreme Court of October 15, 2014, Appeal No. 3563/2011 issued by the Administrative Litigation Chamber, states:</w:t>
      </w:r>
    </w:p>
    <w:p>
      <w:r>
        <w:t>NINTH.- In the sixth and last reason for its appeal “Hormigones Cántabros S.L.” denounces the infringement of the “principle of proportionality” of the sanctions regulated by Article 131 of Law 30/1992.</w:t>
      </w:r>
    </w:p>
    <w:p>
      <w:r>
        <w:t>The argumentative development of the reason is mostly confined to making a commendable review of some of the interpretative coordinates applicable to the computation of fines, subject to the principle of proportionality. It brings to light both the criteria established (1) by the National Competition Commission in its “Communication on the quantification of sanctions” derived from the infringements of Articles 1, 2, and 3 of Law 15/2007; (2) and of Articles 81 and 82 of the Treaty; (3) as well as the “Guidelines” for the calculation of fines imposed in application of paragraph 2 of Article 15 of Regulation No. 17 and paragraph 5 of Article 65 of the ECSC Treaty adopted by the European Commission and published in the Official Journal of January 14, 1998; and (4) it also refers to TWO Judgments of the Court of First Instance of the European Union in cases T-36/05 and T-65/99.</w:t>
      </w:r>
    </w:p>
    <w:p>
      <w:r>
        <w:t xml:space="preserve">In this regard, it suffices to say: </w:t>
        <w:br/>
        <w:t xml:space="preserve">A) That the aforementioned Communication of the National Competition Commission was not applicable to the case at hand, for temporal reasons (it refers to the calculation of fines according to the criteria of Law 15/2007, not of Law 16/1989) and that Communication does not have binding normative value. </w:t>
        <w:br/>
        <w:t xml:space="preserve">B) That the sanctioned collusive behaviors did not have a community dimension, that is, they did not affect trade between States, which is why Regulation No. 17 of the Council of February 6, 1962, as the first Regulation for the application of Articles 81 and 82 of the Treaty, was not applicable to them, NOR WERE these latter articles. </w:t>
        <w:br/>
        <w:t xml:space="preserve">C) A fortiori, neither were the Commission's Guidelines for the calculation of fines imposed in application of paragraph 2 of Article 15 of the aforementioned Regulation, which, moreover, do not have binding character, nor can their eventual infringement found a cassational reason, PRECISELY because it is not a norm of the Legal System. </w:t>
        <w:br/>
        <w:t>D) Regarding the Judgments of the Court of First Instance of the European Union (currently, General Court) that are cited, they refer to cases of action by the European Commission in the framework of the application of community rules.</w:t>
      </w:r>
    </w:p>
    <w:p>
      <w:r>
        <w:t>Law 15/2007 of July 3, on the Defense of Competition, provides in Article 61 Infringing Subjects “1. Individuals or legal entities that carry out actions or omissions classified as infringements under this Law shall be infringing subjects.” And it continues in its paragraph “2. For the purposes of the application of this Law, the actions of a company are also attributable to the companies or individuals that control it, EXCEPT when its economic behavior is not determined by any of them.”</w:t>
      </w:r>
    </w:p>
    <w:p>
      <w:r>
        <w:t>This provision must be viewed in light of what is ordered in Article 7 of the Civil Code “1. Rights must be exercised in accordance with the requirements of good faith; 2. The Law does not protect the abuse of rights or the anti-social exercise thereof. Any act or omission that, by the intention of its author, by its object or by the circumstances in which it is carried out, manifestly exceeds the normal limits of the exercise of a right, to the detriment of a third party, shall give rise to the corresponding compensation and to the adoption of judicial or administrative measures that prevent the persistence in the abuse.”</w:t>
      </w:r>
    </w:p>
    <w:p>
      <w:r>
        <w:t>And this, with the effects provided in relation to the Entries and Annotations of the Commercial Registry “with erga omnes value,” regarding legal personality and independent standing to act in the legal world.</w:t>
      </w:r>
    </w:p>
    <w:p>
      <w:r>
        <w:t>Therefore, the Empire of the Law prohibits double attribution (non bis in idem), for ignoring the company actually intervening in the market (legal personality) and attributing to an entire corporate group with the sole intention of applying a “consolidated” sanction.</w:t>
      </w:r>
    </w:p>
    <w:p>
      <w:r>
        <w:t>FIFTH.- PRINCIPLE OF NORMATIVE HIERARCHY AND UNIT OF PROCEDURAL ACT.-</w:t>
        <w:br/>
        <w:t>Law 15/2007 of July 3, on the Defense of Competition provides in its Article 50 paragraphs 3 and 4 in unmodifiable value of the competition Administration against infringers, in order to prevent legal uncertainty and, therefore, defenselessness.</w:t>
      </w:r>
    </w:p>
    <w:p>
      <w:r>
        <w:rPr>
          <w:b/>
        </w:rPr>
        <w:t>[Pages 178–180]</w:t>
      </w:r>
    </w:p>
    <w:p>
      <w:r>
        <w:t>UNIT OF ACTION</w:t>
        <w:br/>
        <w:t>PROCEDURAL.-</w:t>
        <w:br/>
        <w:t>Law 15/2007 of July 3, on the Defense of Competition provides in its Article 50, sections 3 and 4, for the unmodifiable value of the Competition Administration against offenders, in order to prevent legal uncertainty and, therefore, defenselessness.</w:t>
      </w:r>
    </w:p>
    <w:p>
      <w:r>
        <w:t>This Sanctioning File has been instructed in light of Law 15/2007 of July 3, on the Defense of Competition, regarding the typicity of the infringing conducts (Article 1), their legal qualification (Article 62), and their sanctioning regime (Article 63).</w:t>
      </w:r>
    </w:p>
    <w:p>
      <w:r>
        <w:t>Consequently, the Resolution approved, by simple majority, with which I disagree, once again violates the established order by applying the Communication (a norm of lower rank) against a legal norm (Articles 62 and following of Law 15/2007) and, moreover, without any evaluative motivation in this regard.</w:t>
      </w:r>
    </w:p>
    <w:p>
      <w:r>
        <w:t>-----0-----</w:t>
        <w:br/>
        <w:t>The National Court in the very recent Judgment of January 30, 2014, Appeal 422/2012 establishes in the Sixth Legal Basis, regarding the violation of the principle of proportionality of sanctions and without prejudice to what is provided in Article 63.1.a) of Law 15/2007 that “this is the maximum figure to be imposed, according to the declaration of the seriousness of the conduct, which does not necessarily mean that it must be proceeded in this way,” which is referred to as the sanctioning level threshold.</w:t>
      </w:r>
    </w:p>
    <w:p>
      <w:r>
        <w:t>And in this regard, it recalls that “an essential principle of Spanish punitive law is the division into degrees (minimum, medium, and maximum) depending on the determination of the amount of the fine, whether or not there are modifying circumstances of liability.”</w:t>
      </w:r>
    </w:p>
    <w:p>
      <w:r>
        <w:t>Hence, the following must be assessed: (a) the modality and scope of the restriction of competition; (b) the dimension and characteristics of the affected market; (c) the effects of the infringement on consumers and users or on other economic operators; (d) the duration of the restrictive conduct of competition; and (e) the reiteration and other modifying circumstances of liability: aggravating and/or mitigating factors.</w:t>
      </w:r>
    </w:p>
    <w:p>
      <w:r>
        <w:t>------0-----</w:t>
        <w:br/>
        <w:t>Throughout my Dissenting Opinions, I have been establishing that Article 1 of the Civil Code sanctions the principle of normative hierarchy. That is to say, it becomes unimaginable that a Communication, as a norm of lower rank than a Law, could be applicable to the detriment of legal provisions with the rank of Law: whether it be under Article 10 of Law 16/1989 or from Articles 63, previous and subsequent, of Law 15/2007.</w:t>
      </w:r>
    </w:p>
    <w:p>
      <w:r>
        <w:t>In this regard, the Constitutional Court in its Judgment 100/2003 of June 2, regarding the reservation of law in the determination of administrative sanctions establishes: “This opens up the possibility for laws to refer to regulatory norms in this area, with the unbreachable limit, in any case, that such referral does not facilitate ‘an independent regulation and not clearly subordinate to the Law’” (STC 42/1987 of April 7; 101/1988 of June 8; 61/1990 of March 29; 341/1993 of November 18; 25/2002 of February 11).</w:t>
      </w:r>
    </w:p>
    <w:p>
      <w:r>
        <w:t>In short, as highlighted in STC 113/2002 of May 9, reiterating what was already said in the Third Legal Basis of STC 305/1993 of October 25, “Article 25 of the Constitution obliges the legislator to regulate by itself the types of administrative infringement and the sanctions applicable to them, without it being possible that, from the Constitution, new infringements can be typified or new sanctions introduced or the framework of the already existing ones altered, by a regulatory norm whose content is not sufficiently predetermined or delimited by another with the rank of Law.”</w:t>
      </w:r>
    </w:p>
    <w:p>
      <w:r>
        <w:t>The same Constitutional Court, previously, recalls what was said in the doctrine expressed in its STC 42/1987 of April 7: “The fundamental right thus enunciated (...) comprises a double guarantee. The first, of a material nature and absolute scope, both regarding the strictly penal sphere and that of administrative sanctions, reflects the special significance of the principle of legal certainty in these limiting areas of individual freedom and translates into the imperative requirement of a normative predetermination of illicit conducts and the corresponding sanctions.</w:t>
      </w:r>
    </w:p>
    <w:p>
      <w:r>
        <w:t>The second, of a formal nature, refers to the necessary rank of the norms typifying those conducts and regulating these sanctions, since, as this Court has repeatedly pointed out, the term ‘current legislation’ contained in Article 25.1 of the Spanish Constitution expresses a reservation of Law in sanctioning matters” (for all, STC 133/1999 of July 15; 276/2000 of November 16; 25/2002 of February 11; 75/2002 of April 8 and 113/2002 of May 9).</w:t>
      </w:r>
    </w:p>
    <w:p>
      <w:r>
        <w:t>SIXTH.- COMMUNICATION.-</w:t>
        <w:br/>
        <w:t>The oft-cited Communication is an ad hoc creation, lacking scientific rigor and contrary to law, as ruled by the Supreme Court (previously cited). Among other considerations, it establishes that “the basic amount of the sanction will be obtained by applying to the volume of sales affected by the infringement a percentage that, STARTING from 10% MAY BE INCREASED considering the following criteria in CUMULATIVE FORM.</w:t>
      </w:r>
    </w:p>
    <w:p>
      <w:r>
        <w:t>179</w:t>
      </w:r>
    </w:p>
    <w:p>
      <w:r>
        <w:t xml:space="preserve">(a) if the infringement is classified as very serious, the percentage MAY BE INCREASED BY UP TO TEN POINTS. </w:t>
        <w:br/>
        <w:t>(b) if the market or markets related to the infringement correspond to an input likely to cause cascading effects in different markets, the percentage MAY BE INCREASED BY UP TO TEN PERCENTAGE POINTS.</w:t>
      </w:r>
    </w:p>
    <w:p>
      <w:r>
        <w:t>Therefore, the basic amount will be between 10% and 30% of the volume of sales affected by the infringement.</w:t>
      </w:r>
    </w:p>
    <w:p>
      <w:r>
        <w:t>-----0-----</w:t>
        <w:br/>
        <w:t>What has been previously written corresponds to Paragraph (14) of the Communication, in literal citation of it.</w:t>
      </w:r>
    </w:p>
    <w:p>
      <w:r>
        <w:t>-----0-----</w:t>
        <w:br/>
        <w:t xml:space="preserve">Hence, the use that the approved Resolution makes of the Communication is reproachable, at least, based on two considerations: </w:t>
        <w:br/>
        <w:t xml:space="preserve">1st it is an application contra legem, not permitted or authorized by the Legal System and expressly rejectable by constitutional doctrine and jurisprudence. </w:t>
        <w:br/>
        <w:t>2nd given that always and in any case the sanction resulting exceeds the maximum cap (of and up to 10%) without further intellectual development, to subsequently and arbitrarily reduce it discretionarily to 10% saving the argument of conscience.</w:t>
      </w:r>
    </w:p>
    <w:p>
      <w:r>
        <w:t xml:space="preserve">SEVENTH.- This part of my Dissenting Opinion will be developed extensively by that formulated by the Counselor Mr. Benigno Valdés Díaz. </w:t>
        <w:br/>
        <w:t>EIGHTH.- VOLUME OF BUSINESS.-</w:t>
        <w:br/>
        <w:t>Law 15/2007 of July 3, on the Defense of Competition, just as the previous Law 16/1989 did, as could not be otherwise, requires as a sine qua non condition, the volume of business of the accused company/companies in the market affected by the infringement, in order to apply the sanctioning percentage.</w:t>
      </w:r>
    </w:p>
    <w:p>
      <w:r>
        <w:rPr>
          <w:b/>
        </w:rPr>
        <w:t>[Pages 181–183]</w:t>
      </w:r>
    </w:p>
    <w:p>
      <w:r>
        <w:t>a single good and operate only in the regional market X vs. companies that produce multiple goods and operate in various markets).</w:t>
      </w:r>
    </w:p>
    <w:p>
      <w:r>
        <w:t>In the first case, the volume of business of the infringing company can be easily determined as it corresponds to the sales volume in that single market. In the second case, however, the determination becomes more complex. If we consider the total volume of business, we must take into account all the revenues generated by the company across all markets in which it operates, regardless of whether the infringement occurred in one specific market or not.</w:t>
      </w:r>
    </w:p>
    <w:p>
      <w:r>
        <w:t>This leads us to the essential question: should the sanction be based solely on the revenues from the market where the infringement occurred, or should it consider the total revenues from all markets? The answer to this question is crucial for ensuring that the sanctions imposed are proportionate and just.</w:t>
      </w:r>
    </w:p>
    <w:p>
      <w:r>
        <w:t>In conclusion, while the incorporation of the term "total" in the current legislation may seem to provide clarity, it also raises significant interpretative challenges that must be addressed to ensure fair application of the law. The distinction between "sales volume" and "total volume of business" is not merely semantic; it has real implications for how sanctions are calculated and applied in practice.</w:t>
      </w:r>
    </w:p>
    <w:p>
      <w:r>
        <w:rPr>
          <w:b/>
        </w:rPr>
        <w:t>[Pages 184–186]</w:t>
      </w:r>
    </w:p>
    <w:p>
      <w:r>
        <w:t>groups: those that produce a good and operate in only one market, and those that produce several goods and operate in as many different markets. (Other classifications are possible; for example, companies that produce a single good and only operate in regional market X vs. companies that produce that good but operate throughout the national territory, etc. Since the analysis is analogous in all cases, we will stick to the proposed one).</w:t>
      </w:r>
    </w:p>
    <w:p>
      <w:r>
        <w:t>Well then, let us consider a company that produces three goods: B1, B2, and B3 and operates in the corresponding markets: MB1, MB2, and MB3. Let us imagine that it commits an infringement that disrupts the proper functioning of market MB1, but without influencing the markets MB2 and MB3, in which the company behaves exemplary. To determine the sanction, should we use the “turnover” in market MB1 (whose “proper functioning” the company has distorted), or the “turnover” in all the markets in which it operates, including MB2 and MB3, whose “proper functioning” it has not distorted at all?</w:t>
      </w:r>
    </w:p>
    <w:p>
      <w:r>
        <w:t>If the answer is the total consolidated turnover, then the Law becomes absurd. Indeed: as we have pointed out, its purpose is to provide a well-articulated system that, “without unnecessarily intervening in free business decision-making, [allows us] to have the appropriate instruments to ensure the proper functioning of the market.” On that basis, what logic is there in sanctioning the company for not distorting the proper functioning of markets MB2 and MB3? On the other hand, if this is done, the Law is discriminatory against multi-product companies in relation to single-product companies; and it is of little use to argue that the multi-product company can avoid this discrimination by organizing itself into as many single-product companies as goods and services it produces, because in that case the Law is pushing the company to organize itself in a sub-optimal manner (otherwise it would not have chosen the multi-product form in the first place). In other words, the Law “defeats itself” because, even without intending to, it is intervening “unnecessarily in free business decision-making.”</w:t>
      </w:r>
    </w:p>
    <w:p>
      <w:r>
        <w:t>In summary, if, as stated in Article 3 of the Civil Code, the rules must be interpreted “taking into account fundamentally [their] spirit and purpose,” then by “total turnover of the infringing company” it must be understood, exclusively, “the income obtained by the company in the market affected by the infringement.”</w:t>
      </w:r>
    </w:p>
    <w:p>
      <w:r>
        <w:t>(II) Process for determining sanctions</w:t>
      </w:r>
    </w:p>
    <w:p>
      <w:r>
        <w:t>Law 15/2007, on the Defense of Competition, establishes the mathematical intervals in which the sanctions must be situated in terms of the % of the turnover of the infringing company in the market [affected by the infringement] in the fiscal year immediately prior to the imposition of the fine, and taking into account the elements considered in its Article 64.</w:t>
      </w:r>
    </w:p>
    <w:p>
      <w:r>
        <w:t>Indeed, said Law, and its interpretation by the Audiencia Nacional (see SAN 4598/2012, Appeal 188/2012, of December 23, 2013), establish that, based on Articles 62, 63, and 64, the sanctioning body determines a specific percentage within the interval (0%, 1%) when the infringement is minor, (0%, 5%) when it is serious, and (0%, 10%) when it is very serious, a percentage that, when applied to the “turnover of the infringing company [in the affected market] in the fiscal year immediately prior to the imposition of the fine,” results in the amount of the fine. In other words, the Law operates in the sense of “% of turnover in the fiscal year…→amount of the fine.”</w:t>
      </w:r>
    </w:p>
    <w:p>
      <w:r>
        <w:t>It is not provided in it that the sanctioning body equips itself with a method for determining the fine that operates in the opposite direction, that is, to first determine the amount of the fine and then, as a residue, the percentage it represents over the “turnover of the infringing company in the fiscal year immediately prior to the imposition of the sanction”: “amount of the fine→ % of turnover in the fiscal year…”</w:t>
      </w:r>
    </w:p>
    <w:p>
      <w:r>
        <w:t>Setting aside whether this way of proceeding is in accordance with the Law or not, the truth is that, when it operates in this way, the sanctioning body exposes itself to facing certain “anomalies”; for example, that the percentage thus obtained is higher than the 1%, 5%, or 10% that the Law establishes as a ceiling for, respectively, minor, serious, and very serious infringements.</w:t>
      </w:r>
    </w:p>
    <w:p>
      <w:r>
        <w:t>An example of the above is the method for determining fines present in the Communication on Sanctions approved by the Council of the defunct CNC dated February 6, 2009, and to whose analysis I proceed next.</w:t>
      </w:r>
    </w:p>
    <w:p>
      <w:r>
        <w:t>(III) “Communication” of the defunct CNC on the quantification of sanctions.</w:t>
      </w:r>
    </w:p>
    <w:p>
      <w:r>
        <w:t>(1) The method used by the defunct CNC consists of obtaining what the Communication calls the “basic amount” of the sanction, as follows:</w:t>
      </w:r>
    </w:p>
    <w:p>
      <w:r>
        <w:t>𝑇</w:t>
        <w:br/>
        <w:t>𝐼𝐼 = 𝑝�𝛼𝑖𝑉𝑉𝑉𝑖, [1]</w:t>
        <w:br/>
        <w:t>𝑖=1</w:t>
        <w:br/>
        <w:t>where , depending on the severity of the infringement and whether the good or service in question is an input likely to produce cascading effects in the production of other goods or services; i=1, the last year in which we know the infringement was committed, so that i=2 is the penultimate, i=3 the antepenultimate,..., i=T the first; is the value of the sales of the infringing company in the affected market in year i; and is a weighting factor 𝑉𝑉𝑉𝑖</w:t>
        <w:br/>
        <w:t>that takes the value 1 when i=1, 0.75 when i=2, 0.50 when i=3, 0.25 when 𝛼𝑖</w:t>
        <w:br/>
        <w:t>i=4, etc.; that is: it represents the value of the sales of the infringing company in the affected market the last year in which it committed the infringement, 𝛼1𝑉𝑉𝑉1</w:t>
        <w:br/>
        <w:t>75% of the value of the sales in the penultimate year of the infringement, etc.</w:t>
        <w:br/>
        <w:t>𝛼2𝑉𝑉𝑉2</w:t>
        <w:br/>
        <w:t>Once IB is obtained, the effective sanction, S, is obtained by multiplying IB by a correction factor, C, which takes values C &gt;1 when the weight of the aggravating factors is greater than that of the mitigating factors, C &lt;1 when the opposite occurs, and C =1 when both weigh equally or simply do not exist. That is,</w:t>
      </w:r>
    </w:p>
    <w:p>
      <w:r>
        <w:t>If S is within the intervals 𝑆𝑡𝑒𝑓𝑓𝑖𝑐𝑎𝑑𝑜𝑟[e2s] established by the law, S becomes the effective sanction; but if it is greater than the maximum contemplated in the Law, then that maximum will be applied.</w:t>
      </w:r>
    </w:p>
    <w:p>
      <w:r>
        <w:t>(2) Given that by “total turnover of the infringing company” we have resolved that it must be understood exclusively as the income obtained in the market affected by the infringement, we start from that principle. We can distinguish two cases: (a) the last year in which the company committed the infringement is the year prior to the one in which the sanction is imposed; and (b) it is several years before. In the first case:</w:t>
      </w:r>
    </w:p>
    <w:p>
      <w:r>
        <w:t>Thus, the sanction = e𝑝fe[𝑉ct𝑉iv𝑉a𝑡 e−1s:+ 0.75 𝑉𝑉𝑉𝑡−2 +0.50 𝑉𝑉𝑉𝑡−3 +⋯]</w:t>
      </w:r>
    </w:p>
    <w:p>
      <w:r>
        <w:t>Consequently: 𝐼𝐼𝑡 = 𝐶𝑎𝑝[𝑉𝑉𝑉𝑡−1 +0.75 𝑉𝑉𝑉𝑡−2 +0.50 𝑉𝑉𝑉𝑡−3 +⋯]</w:t>
      </w:r>
    </w:p>
    <w:p>
      <w:r>
        <w:rPr>
          <w:b/>
        </w:rPr>
        <w:t>[Pages 187–189]</w:t>
      </w:r>
    </w:p>
    <w:p>
      <w:r>
        <w:t xml:space="preserve">(a.1) If there are no aggravating or mitigating factors, or if both weigh equally, then C = 1 and it is much greater than the maximum penalty contemplated in Law 15/2007 for very serious infractions, 10% of , because (10%, 30%): </w:t>
        <w:br/>
        <w:t xml:space="preserve">𝑆𝑡 &gt; 0.1. Moreover, it certainly exceeds the ceiling for serious and minor infractions, 5% of and 1% of , respectively. </w:t>
        <w:br/>
        <w:t xml:space="preserve">𝑆𝑡 𝑉𝑉𝑉𝑡−1 </w:t>
        <w:br/>
        <w:t xml:space="preserve">(𝑉a𝑉.2𝑉) 𝑡S−i1 if the aggravating factors outweigh the mitigating ones, C &gt; 1 and we are in the same situation, albeit more exaggerated: 0.1. </w:t>
        <w:br/>
        <w:t xml:space="preserve">(a.3) If the aggravating factors sum less than the mitigating ones, C &lt; 1 and , although it is unimaginable for C &lt; 1 to be sufficiently small to make &lt; 0.1 (let alone to make it less than 0.05 or 0.1). </w:t>
        <w:br/>
        <w:t xml:space="preserve">𝑆𝑡 ⋛ 𝑉𝑉𝑉𝑡−1 </w:t>
        <w:br/>
        <w:t>0.01. That is to say, when the last year in which the company committed the infraction is the year prior to the one in which the penalty is imposed, the system [1]-[2] generates, by construction, fines that are always the maximum contemplated by law. In other words: For minor infractions, always 1%; for serious ones, always 5%; and for very serious ones, always 10%. Thus, the intervals contemplated by the legislator (minor infractions, up to 1%; serious ones, up to 5%; and very serious ones, up to 10%) become irrelevant (regardless of the intention with which they were provided by the legislator).</w:t>
      </w:r>
    </w:p>
    <w:p>
      <w:r>
        <w:t>Now let us consider situation (b), that is, when the last year in which we know the infraction occurred is not the year prior to year t in which the penalty is imposed, but one year prior to that. First, that "last year in which the infraction occurred" must be much earlier than year t in which the penalty is imposed; otherwise, we would find ourselves in the same situation as in (a). This is because a company's sales rarely experience significant changes between two consecutive years; in practice, it is almost always close to and this, in turn, to , etc. Therefore, unless the last year in which the infraction took place is far removed from year t in which the fine is imposed, the situation regarding IB, and therefore S, will be the same as in (a).</w:t>
      </w:r>
    </w:p>
    <w:p>
      <w:r>
        <w:t>But if the last year in which the infraction took place is far removed from year t in which the fine is imposed, we may find that the Commercial Code, Article 30.1, provides the infringing company with an escape route: “[…] the turnover corresponding to the financial years […], […] and […] cannot be provided by the company, since, in accordance with what Article 30.1 of the Commercial Code allows, the documentation and justifications concerning its business and related to those financial years are not retained,” which forces the sanctioning body to “invent” the turnover for each of those years.</w:t>
      </w:r>
    </w:p>
    <w:p>
      <w:r>
        <w:t>The Communication proposes to do it as follows: “When for any or some of the years of the duration of the infraction it is not possible to calculate the turnover affected by the infraction, the turnover affected by the infraction of the last year in which it is known that the infraction occurred will be attributed to those years […]. In those cases where it is not even possible to calculate the turnover affected by the infraction during the last year of it, the turnover of the annual accounts approved in the last fiscal year will be taken instead.” With this, the probability of generating the same situation as in (a) increases.</w:t>
      </w:r>
    </w:p>
    <w:p>
      <w:r>
        <w:t xml:space="preserve">(IV) Consequences of applying the “COMMUNICATION” </w:t>
        <w:br/>
        <w:t>The immediate consequence of applying the method of determining fines contemplated in the Communication is that they tend to be much higher than those that, strictly applied, Law 15/2007 produces. This occurs because, as already indicated, this “method” presents, by construction, a mathematical bias that makes the qualification “up to” disappear from Article 63.1, being replaced by “always”: For minor infractions, always 1%; for serious ones, always 5%; and for very serious ones, always 10%.</w:t>
      </w:r>
    </w:p>
    <w:p>
      <w:r>
        <w:t>There is only one way to avoid this bias, and even then only in the case of multi-product and/or multi-market companies, and not always. It consists of interpreting the concept “total turnover of the infringing company in the financial year immediately prior to the imposition of the fine” as the consolidated income of the company. In that case, it may sometimes result in &lt; 0.1 (but it is more difficult for it to result in &lt; 0.05 or &lt; 0.01). However, as we have pointed out (See Section [I] above), that interpretation of the concept “total turnover […]” is unacceptable.</w:t>
      </w:r>
    </w:p>
    <w:p>
      <w:r>
        <w:t>The second consequence, probably derived from the above, is that the AN is not in favor of such a “method” and, as a result, systematically annuls at that point (the determination of the amount of the fines) any Resolutions of the Council of the now-defunct CNC that pass through its jurisdiction as a result of the contentious-administrative appeals filed by the sanctioned companies. It also happens that, as &gt; 0.1, the sanctioning body is forced to consider that the true picture of sanctions is not Article 63.1, but that which results from the algorithm; so that the intervals (0%, 1%), (0%, 5%) and (0%, 10%) of Article 63.1 (with their respective high, medium, and minimum degrees, as required by Spanish law) are not true sanctioning intervals, but mere indicators of the maximum fine that can be imposed when they exceed it. In other words, the 1%, 5%, and 10% of Article 63.1 are not the upper limit of their respective sanctioning intervals but mere “leveling thresholds” [sic] of the sanctions obtained with the algorithm; and thus, the sanctioning framework of Law 15/2007 is hijacked by the penalty calculation method of the Communication and replaced by the one resulting from it, which is completely different –something that the CNMC is not authorized to do. The National Court has repeatedly rejected this hijacking of the sanctioning framework of Law 15/2007.</w:t>
      </w:r>
    </w:p>
    <w:p>
      <w:r>
        <w:t xml:space="preserve">Based on all of the above, I will substantiate some of my disagreements with the “Resolution” </w:t>
        <w:br/>
        <w:t xml:space="preserve">FIRST.- The Resolution states the following (p. 158): “[…] the process of determining the fine follows what is provided in the Communication [on the quantification of sanctions adopted by the now-defunct CNC].” </w:t>
        <w:br/>
        <w:t xml:space="preserve">In light of what has been previously stated, it is clear that this Counselor understands that this is inappropriate. But regardless of that, I note that if the Communication is chosen to be applied, it must at least be done correctly; and in my opinion, the present Resolution does not do so. In this sense, I highlight the following (p. 163): </w:t>
        <w:br/>
        <w:t xml:space="preserve">“[…] it has been considered appropriate […] the application […] of a percentage of 3% [referring to the parameter of expression (1) in Section III of the PREAMBLE].” </w:t>
        <w:br/>
        <w:t>Well, that cannot be done. There is no loophole in the Communication that allows for such a thing. None. Point (14) of the</w:t>
      </w:r>
    </w:p>
    <w:p>
      <w:r>
        <w:rPr>
          <w:b/>
        </w:rPr>
        <w:t>[Pages 190–192]</w:t>
      </w:r>
    </w:p>
    <w:p>
      <w:r>
        <w:t>Communication establishes –without any possible interpretative doubt– that it has a lower limit of 10%, with no reduction whatsoever within the framework of the Communication itself. On the contrary, the same Point (14) also establishes that, "starting from 10%, it may be increased [up to 30%] considering the following criteria […]". And to top it off: "Therefore, [the parameter] will be situated between 10% and 30%".</w:t>
      </w:r>
    </w:p>
    <w:p>
      <w:r>
        <w:t>Despite the above, the Resolution gets entangled in a series of strange considerations to conclude (see pages 162-163) that the application of the "would lead to disproportionate fines in this specific sanctioning file". In reality, this occurs not only in this case but in all; and not for what is stated in the Resolution, but because, as proven in the PROEMIO, it is a structural characteristic of the penalty determination algorithm established in the Communication.</w:t>
      </w:r>
    </w:p>
    <w:p>
      <w:r>
        <w:t>But the solution is not to apply the Communication according to the free will of the adjudicator. If it is applied, it cannot be reduced below 10%. Section I-(4) of the Communication itself allows for it not to be applied when –for specific reasons that do not occur in the file at hand– the sanctioning body finds no way to do so, in which case it allows for it to be replaced, exceptionally, by some other mechanism. However, if what is intended is to use that Section to apply it but changing its parameters at the discretion of the sanctioning body, then what remains of Section I-(3) of the Communication itself?</w:t>
      </w:r>
    </w:p>
    <w:p>
      <w:r>
        <w:t>To put it more explicitly: If the sanctioning body can lower the parameter to any level it pleases, then it can also change the parameters –in fact, from a mathematical point of view, it is exactly the same to reduce than to increase–, etc. But in such a case, it is the sanctioning body itself that delves even further than the Communication already does into the forbidden territory of "formulations so open due to their breadth, vagueness, or indefiniteness" that the sanction "depends on a practically free and arbitrary decision of the interpreter and adjudicator" (STC 34/1996, of March 11, FJ 5).</w:t>
      </w:r>
    </w:p>
    <w:p>
      <w:r>
        <w:t>SECOND.- The Resolution states the following (page 159): "It is once the sanction is calculated according to the criteria [of the Communication] when it is appropriate to verify that the threshold of the maximum limit of 10% has not been exceeded". That is to say, as indicated in Section II of the PROEMIO, the Communication places the cart before the horses: amount of the fine → % of the turnover in the fiscal year…</w:t>
      </w:r>
    </w:p>
    <w:p>
      <w:r>
        <w:t>On that basis, it imposes the fines reflected in the Table on pages 163 and 164, only to immediately afterwards assert that such fines do not exceed the legal limit. However, this is due to (i) the inadequate application of the Communication itself that has been noted in the previous FIRST section; and (ii) the volume of income that has been used to verify –not determine– that percentage is not the appropriate one.</w:t>
      </w:r>
    </w:p>
    <w:p>
      <w:r>
        <w:t>Firstly, the correct application of the algorithm established in the Communication does not generate the fines indicated in the Resolution (pages 163 and 164) but the following:</w:t>
      </w:r>
    </w:p>
    <w:p>
      <w:r>
        <w:rPr>
          <w:b/>
        </w:rPr>
        <w:t>[Pages 193–195]</w:t>
      </w:r>
    </w:p>
    <w:p>
      <w:r>
        <w:t>to the application of the law, it is necessary to apply the same legal framework to both companies and associations involved, as they are part of the same anti-competitive behavior. The differentiation between the two laws creates an inconsistency that undermines the enforcement of competition law.</w:t>
      </w:r>
    </w:p>
    <w:p>
      <w:r>
        <w:t>In conclusion, my disagreement with this part of the Resolution is based on two fundamental considerations: First, a lower-ranking norm cannot undermine what is established by a law. Second, the Communication is an ad hoc creation, and its application leads to an arithmetic result exceeding the sanction ceiling, which is then arbitrarily corrected, representing a procedure for determining fines that operates contrary to what is contemplated in Law 15/2007, of July 3, on the Defense of Competition, with the consequences outlined in this Particular Vote.</w:t>
      </w:r>
    </w:p>
    <w:p>
      <w:r>
        <w:t>THIRD.- What has been stated above constitutes the main basis of my disagreement with the present Resolution. However, there is also an additional aspect to what has already been stated with which I also disagree – in the absence of reasoning that I find persuasive, both in the Proposal for Resolution itself and in its deliberation by the Chamber.</w:t>
      </w:r>
    </w:p>
    <w:p>
      <w:r>
        <w:t>This concerns the reasoning followed to decide which legislation to apply in the case at hand, Law 16/1989, of July 17, on the Defense of Competition, or Law 15/2007, of July 3, on the Defense of Competition. The Resolution applies Law 15/2007 to the companies and Law 16/1989 to the associations. Although I do not share the explanation given for this (p. 156), I do agree that, for the case at hand, the more beneficial norm is Law 15/2007. However, (i) in my opinion, the reasoning should be different from that used in the Resolution, and (ii) I believe that, precisely in this case, it is unnecessary to apply one norm to the companies and another to the implicated associations.</w:t>
      </w:r>
    </w:p>
    <w:p>
      <w:r>
        <w:t>My argument is that, given that this is a significant cartel in terms of its impact on the competitive development of the affected market, (1) regarding the application of the law, it is necessary to apply the same legal framework to both companies and associations involved, as they are part of the same anti-competitive behavior. The differentiation between the two laws creates an inconsistency that undermines the enforcement of competition law.</w:t>
      </w:r>
    </w:p>
    <w:p>
      <w:r>
        <w:rPr>
          <w:b/>
        </w:rPr>
        <w:t>[Pages 196–197]</w:t>
      </w:r>
    </w:p>
    <w:p>
      <w:r>
        <w:t>Resolution, and (ii) I believe that, precisely in this case, it is unnecessary to apply one rule to companies and another to the associations involved.</w:t>
      </w:r>
    </w:p>
    <w:p>
      <w:r>
        <w:t>My argument is that, since this is a significant cartel in terms of its impact on the competitive development of the affected market, (1) with respect to the companies, both Laws support the possibility of a sanction of up to 10% of the sales volume in the fiscal year immediately preceding the imposition of the fine, so in this regard neither presents an advantage over the other; but (2) Law 15/2007 offers all participants in the cartel the opportunity to avail themselves of the CNMC's Leniency Program, as established in Articles 65 (Exemption from the payment of the fine) and 66 (Reduction of the amount of the fine) of that Law, and that is a favorable option for all the defendants in this File that is not contemplated by Law 16/1989.</w:t>
      </w:r>
    </w:p>
    <w:p>
      <w:r>
        <w:t>Now, based on that foundation, there is no reason to distinguish between the companies and the associations present in this case because, to the extent that all have been charged, all – including the associations – can avail themselves of the Leniency Program. The argument used in the Resolution to apply Law 16/1989 to the charged associations instead of Law 15/2007, namely (p.156) that: "given the associative nature of AREMA, ASELIP, and ACESER, it is not possible to delimit the sales volume referred to in Article 63.1 LDC 2007, resulting in these cases more favorable the application of Law 16/1989 than that of the LDC of 2007, which sets a quantitative limit of €901,518.160 for entities without sales volume," I do not find convincing.</w:t>
      </w:r>
    </w:p>
    <w:p>
      <w:r>
        <w:t>Indeed, associations do not have a sales volume figure. They cannot have one because they are not, in the strict sense, economic operators: they do not produce a commodity to be sold in their corresponding market. Thus, both the distortion that the cartel generates in the affected market and the consequent harm inflicted on social welfare are not caused by the association, but by its members. The association cannot be sanctioned on those grounds because, when quantified arithmetically, their value is zero. The sanction is imposed for exceeding its legitimate statutory functions by facilitating its members' engagement in illegal conduct, as contrary to competition legislation.</w:t>
      </w:r>
    </w:p>
    <w:p>
      <w:r>
        <w:t>Well, there is no doubt that since the sales volume of the associations is null by definition, Article 10-1 of Law 16/1989 provides an adequate mechanism to sanction them: a fine ranging from €0 to €901,518.16 that is well-founded in the application of Article 10.2. And although those elements are also present in Law 15/2007 (Article 64), we would have a problem sanctioning under that Law if Article 63.1, which sets fines as a % of the sales volume, did not end up stating the following: "The sales volume of associations [...] shall be determined by taking into account the sales volume of their members."</w:t>
      </w:r>
    </w:p>
    <w:p>
      <w:r>
        <w:t>But that is how it ends; and given that any sanctioning percentage within the range (0%, 10%) is usable in the case at hand – as long as the choice is well-founded in the elements provided by Article 64 – we must conclude that any sanction between €0 and €901,518.16 of Law 16/1989 is equally feasible within the framework of Law 15/2007.</w:t>
      </w:r>
    </w:p>
    <w:p>
      <w:r>
        <w:t>Therefore, I do not agree with the reason stated in the Resolution to assert that, in relation to the case at hand, the charged associations should be subject to Law 16/1989 instead of Law 15/2007. On the contrary, I believe that the latter should be applied to them, because while it is not less favorable regarding the monetary sanction, it does grant them the possibility of availing themselves of the Leniency Program, which Law 16/1989 does not.</w:t>
      </w:r>
    </w:p>
    <w:p>
      <w:r>
        <w:t>If despite this, this CHAMBER adopts the doctrine that the participating associations in a cartel are to be applied without further consideration Law 16/1989, what will we do if an association decides to request its participation in the Leniency Program? Will we tell it that the doctrine of the CHAMBER is to apply Law 16/1989 because it considers it more favorable? Will we leave it without the possibility of opting for the advantages of the Leniency Program?</w:t>
      </w:r>
    </w:p>
    <w:p>
      <w:r>
        <w:t>Thus, by this my Dissenting Particular Vote, I pronounce, order, and sign in Madrid, on January 9, 2014.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