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https://www.cnmc.es/expedientes/s043012</w:t>
      </w:r>
    </w:p>
    <w:p>
      <w:r>
        <w:t>Pages translated : 97</w:t>
      </w:r>
    </w:p>
    <w:p/>
    <w:p>
      <w:r>
        <w:rPr>
          <w:b/>
        </w:rPr>
        <w:t>[Pages 1–3]</w:t>
      </w:r>
    </w:p>
    <w:p>
      <w:r>
        <w:t>RESOLUTION (Exp. S/0430/12 PAPER COLLECTION)</w:t>
        <w:br/>
        <w:t>President</w:t>
        <w:br/>
        <w:t>Mr. José María Marín Quemada</w:t>
        <w:br/>
        <w:t>Counselors</w:t>
        <w:br/>
        <w:t>Ms. María Ortiz Aguilar</w:t>
        <w:br/>
        <w:t>Mr. Fernando Torremocha y García-Sáenz</w:t>
        <w:br/>
        <w:t>Mr. Benigno Valdés Díaz</w:t>
        <w:br/>
        <w:t>Ms. Idoia Zenarrutzabeitia Beldarrain</w:t>
        <w:br/>
        <w:t>Secretary</w:t>
        <w:br/>
        <w:t>Mr. Tomás Suárez-Inclán González</w:t>
        <w:br/>
        <w:t>In Madrid, on November 6, 2014</w:t>
        <w:br/>
        <w:t>The Competition Chamber of the National Commission of Markets and Competition has issued this Resolution in the file S/0430/12 Paper Collection, initiated by the defunct Directorate of Investigation (DI) of the National Competition Commission (CNC), against UNIÓN DE EMPRESAS DE RECUPERACIÓN, S.L. (UDER) and thirteen other companies for alleged infringement of Article 1 of Law 15/2007, of July 3, on the Defense of Competition (hereinafter LDC).</w:t>
        <w:br/>
        <w:t>FACTUAL BACKGROUND</w:t>
        <w:br/>
        <w:t>1. In the context of the inspection carried out on June 6 and 7, 2012, at the headquarters of ISMA 2000, S.L. (ISMA), in relation to file S/0415/12 ABH-ISMA, the defunct DI of the CNC accessed certain documentation related to possible agreements for the exchange of sensitive commercial information, distribution, and setting of commercial conditions in the market for the collection, transportation, and treatment of paper waste, as well as in the marketing activities of these paper wastes.</w:t>
        <w:br/>
        <w:t>2. The behaviors related to the aforementioned agreements were different from those ultimately analyzed in file S/0415/12, so on December 2, 2012, the DI opened a reserved information file under reference S/0430/12, to which documentation in paper and electronic format collected during the ISMA inspection regarding these infringements was incorporated.</w:t>
        <w:br/>
        <w:t>Subsequently, on March 13, 2012, the DI agreed to incorporate the documentation in electronic format collected during the inspection.</w:t>
        <w:br/>
        <w:t>3. On December 17, 2012, the initiation of sanctioning file S/0430/12, Paper Collection, was agreed upon for possible behaviors prohibited by Article 1 of the LDC, consisting of agreements for the exchange of sensitive commercial information and distribution and setting of commercial conditions against the companies UNIÓN DE EMPRESAS DE RECUPERACIÓN, S.L. (UDER); FELIP VILELLA I FILLS, S.L. (VILELLA); HIJOS DFDEZ, S.A. (HIJOS DFDEZ); IRMASOL, S.A. (IRMASOL); ISMA 2000, S.L. (ISMA); RECIO Y CABRAL, S.L. (RECICAB); ALBA SERVICIOS VERDES, S.L. (ALBA, formerly RECICLAJES DOLAF, S.L. –DOLAF-); RECUPERACIÓN DE PAPELES HERMANOS FERNÁNDEZ, S.A. (HNOS FDEZ); RUA PAPEL GESTIÓN, S.L. (RUA); S. SOLIS, S.A. (S.SOLIS); UTRAMIC, S.L. (UTRAMIC); VANPAC, S.A. (VANPAC); SAICA NATUR NORESTE, S.L. (SAICA); and DESTRUDATOS CONFIDENCIAL, S.L. (DESTRUDATOS); with UDER and DESTRUDATOS being the instruments used to implement said agreements.</w:t>
        <w:br/>
        <w:t>4. On February 19, 2013, the DI sent a request for information to UDER (folios 496 to 506) regarding its ownership and control structure, the main types of products subject to collection and supply by the company, the annual volume of paper and cardboard and other products collected and marketed, as well as a list of its main clients and the billing method to its partners for the services provided on behalf of UDER.</w:t>
        <w:br/>
        <w:t>5. On April 29, 2013, the DI made requests for information to the rest of the parties involved (folios 2384 to 2411, 2419 to 2457) regarding the volume of paper and cardboard recovered by each of the companies, directly or through UDER, as well as data on their main clients. Also on that same date, information was requested from the associations ASPAPEL (folios 2414 to 2416) and REPACAR (folios 2467 and 2468) regarding the market for the collection, transportation, and treatment of paper and cardboard waste in Spain, and from SAICA (folios 2460 to 2464) regarding the markets affected by the behaviors subject to analysis in the file.</w:t>
        <w:br/>
        <w:t>6. On October 17, 2013, the Statement of Facts (hereinafter PCH, folios 2772 to 2805) was formulated, which was notified to the interested parties on October 24, 2013. In the PCH, the DC considered that UDER, DESTRUDATOS, and various partners and former partners of UDER would have incurred in an infringement of Article 1 LDC. In the notification of the PCH (folios 2840 to 2914), the companies were requested information concerning business volumes "corresponding to the activities of recovering paper and cardboard waste and marketing recovered paper and cardboard between the years 2007 to 2012, both inclusive, broken down by year, before the application of VAT and other related taxes" along with the total business volume of the company in the year 2012.</w:t>
        <w:br/>
        <w:t>7. Between November 14 and 20, 2013, the allegations to the PCH submitted by ISMA (folios 3030 to 3138), IRMASOL (folios 3139 to 3317), UDER (folios 3320 to 3535), S. SOLIS (folios 3540 to 3556), DESTRUDATOS (folio 3566), SAICA (folios 3580 to 3710), HERMANOS FERNANDEZ (folios 3711 to 3764), RÚA PAPEL (folios 3765 to 3796), ALBA (folios 3840 to 3908), VILELLA (folios 3909 to 3931), UTRAMIC (folios 3932 to 3937), HIJOS DE DEMETRIO FERNÁNDEZ (folios 3938 to 3955), and VANPAC S.A. (folios 3958 to 3962) and from RECICAB (folios 4054 to 4091) were received by the CNMC.</w:t>
        <w:br/>
        <w:t>8. The written allegations submitted by UDER also contained a request to initiate proceedings aimed at the conventional termination of the procedure (folios 3536 to 3539), in accordance with the provisions of Articles 52 of the LDC and 39 of the Competition Defense Regulation (RDC), approved by Royal Decree 261/2008, of February 22.</w:t>
        <w:br/>
        <w:t>9. On November 18, 2013, the Director of Competition agreed not to initiate proceedings aimed at the conventional termination of file S/0430/12, considering that there would be no adequate commitments that could resolve the effects on competition arising from the behavior subject to the file. The notification of the Agreement denying the initiation of the conventional termination to UDER occurred on November 19, 2013.</w:t>
        <w:br/>
        <w:t>10. On December 3, 2013, a document was received at the CNMC in which the representation of UDER filed an appeal against the Agreement of the Director of Competition of November 18, 2013, not to initiate proceedings aimed at the conventional termination. The aforementioned appeal was dismissed by Resolution of February 20, 2014 (file R/0160/13, UDER).</w:t>
        <w:br/>
        <w:t>11. On February 24, 2014, the DC agreed to close the instruction phase of file S/0430/12, Paper Collection, in accordance with the provisions of Article 33.1 of the RDC.</w:t>
        <w:br/>
        <w:t>12. On February 25, 2014, the DC issued a Proposal for Resolution (PR), which was notified to the parties on March 4, 2014. In the notification of said PR (folios 4388 to 4852), the accused companies were requested information concerning business volumes corresponding to the activities of recovering paper and cardboard waste and marketing paper and cardboard broken down for 2013.</w:t>
      </w:r>
    </w:p>
    <w:p>
      <w:r>
        <w:rPr>
          <w:b/>
        </w:rPr>
        <w:t>[Pages 4–6]</w:t>
      </w:r>
    </w:p>
    <w:p>
      <w:r>
        <w:t>13. Between March 17 and March 27, 2014, the CNMC received the allegations to the Proposal for Resolution from all the companies involved (folios 4939 to 5033, 5197 to 5579, 5600 to 5795). The allegations from RECICAB (folios 5741 to 5795) were submitted late.</w:t>
        <w:br/>
        <w:t>14. On April 4, 2014, the DC submitted its Report and Proposal for Resolution to the Council of the CNMC.</w:t>
        <w:br/>
        <w:t>15. On July 24, 2014, the Competition Chamber of the Council of the CNMC, considering that the alleged behaviors may affect intra-community exchanges, agreed to classify the conduct subject to this file as a practice contrary not only to Article 1 of the LDC but also to Article 101 of the TFEU (folios 5922 to 5931). Between July 30, 2014, and August 20, 2014, the CNMC received allegations regarding the reclassification agreement of July 24, 2014 (folios 5935 to 5953 and 5965 to 5984).</w:t>
        <w:br/>
        <w:t>16. On August 28, 2014, the Competition Chamber of the Council of the CNMC agreed to send information to the European Commission as provided by Article 11.4 of Council Regulation (EC) No. 1/2003 of December 16, 2002, concerning the application of the competition rules laid down in Articles 101 and 102 of the Treaty, which took place on September 2, 2014.</w:t>
        <w:br/>
        <w:t>17. On September 3, 2014, an Agreement was issued informing the parties of the submission made to the European Commission, indicating that, in compliance with Article 37.2.c) of Law 15/2007, the maximum deadline for resolving the file had been suspended until the European Commission responded to the information submitted, or until the period referred to in the aforementioned Article 11.4 of Regulation EC 1/2003 elapsed. After the 30-day period referred to in the last provision mentioned, by Agreement of October 6, 2014, and effective from October 3, 2014, the Council resolved to lift the suspension of the maximum deadline for resolving the reference file, which was notified to the parties.</w:t>
        <w:br/>
        <w:t>18. By Agreement of October 17, 2014 (folios 6017 to 6020), all the accused companies were required to provide the "turnover corresponding to the activities of paper and cardboard waste recovery and the marketing of recovered paper and cardboard carried out through UDER during the years 2007 to 2013 (both inclusive, before the application of VAT and other related taxes)," as well as "the total turnover, including the turnover generated outside Spain, before the application of VAT and other related taxes in the year 2013."</w:t>
      </w:r>
    </w:p>
    <w:p>
      <w:r>
        <w:t>This information has been provided by all the companies (folios 6094 to 6193). In the same Agreement of October 17, UDER was required to provide identical information, requesting "the turnover corresponding to the activities of paper and cardboard waste recovery and the marketing of recovered paper and cardboard from its partners carried out through UDER between the years 2007 and 2013," information that UDER provided on October 29 (folios 6126 to 6147).</w:t>
        <w:br/>
        <w:t>19. The Council of the CNMC in the Competition Chamber deliberated and issued this Resolution in its meeting on November 6, 2014.</w:t>
        <w:br/>
        <w:t>20. The interested parties in the procedure are:</w:t>
        <w:br/>
        <w:t>- UNIÓN DE EMPRESAS DE RECUPERACIÓN, S.L.,</w:t>
        <w:br/>
        <w:t>- FELIP VILELLA I FILLS, S.L.;</w:t>
        <w:br/>
        <w:t>- HIJOS DE DEMETRIO FERNÁNDEZ, S.A.;</w:t>
        <w:br/>
        <w:t>- IRMASOL, S.A.;</w:t>
        <w:br/>
        <w:t>- ISMA 2000, S.L.;</w:t>
        <w:br/>
        <w:t>- RECIO Y CABRAL, S.L.;</w:t>
        <w:br/>
        <w:t>- ALBA SERVICIOS VERDES, S.L.;</w:t>
        <w:br/>
        <w:t>- RECUPERACIÓN DE PAPELES HERMANOS FERNÁNDEZ, S.A.;</w:t>
        <w:br/>
        <w:t>- RUA PAPEL GESTIÓN, S.L.;</w:t>
        <w:br/>
        <w:t>- S. SOLIS, S.A.;</w:t>
        <w:br/>
        <w:t>- UTRAMIC, S.L.;</w:t>
        <w:br/>
        <w:t>- VANPAC, S.A.;</w:t>
        <w:br/>
        <w:t>- SAICA NATUR, S.L.</w:t>
        <w:br/>
        <w:t>- DESTRUDATOS CONFIDENCIAL, S.L.</w:t>
        <w:br/>
        <w:t>ESTABLISHED FACTS</w:t>
        <w:br/>
        <w:t>The behaviors subject to this file have been assessed by this Council based on the facts established by the DC of the CNMC, which are transcribed below.</w:t>
        <w:br/>
        <w:t>I. THE PARTIES</w:t>
        <w:br/>
        <w:t>The parties in this sanctioning file are:</w:t>
        <w:br/>
        <w:t>1. UNION DE EMPRESAS DE RECUPERACION, S.L. (UDER)</w:t>
      </w:r>
    </w:p>
    <w:p>
      <w:r>
        <w:t>UDER is a limited liability company established in July 2007, whose corporate purpose is the industry and trade of any material susceptible to recycling, including the import and export of such materials, as well as consulting and advisory services in any area of the recovery sector.</w:t>
      </w:r>
    </w:p>
    <w:p>
      <w:r>
        <w:t>In July 2007, UDER was established with the participation of the following partners: ISMA, RUA, SOLIS, ALBA (formerly DOLAF), HIJOS DFDEZ, VILAR VITA, RECICAB, HNOS FDEZ, and IRMASOL. Currently, the share capital of UDER is subscribed by the following ten partners: ISMA, RUA, ALBA, HNOS FDEZ, HIJOS DFDEZ, IRMASOL, RECICAB, S.SOLIS, UTRAMIC, and VILELLA, with the latter two companies having joined on November 4, 2008. During the investigated events, the companies VILARVITA SANS, S.L., which was excluded from the Board of Directors of UDER on September 23, 2010, and VANPAC, S.A. which was a partner of UDER between November 4, 2008, and July 22, 2010, were also partners of UDER.</w:t>
        <w:br/>
        <w:t>2. ISMA 2000, S.L. (ISMA)</w:t>
        <w:br/>
        <w:t>ISMA is a limited liability company based in Palma de Mallorca, dedicated to the comprehensive treatment of paper waste, that is, to the collection and classification of used paper, and the reuse of the same for the manufacture and marketing of recycled paper. It has belonged to UDER since its creation on July 17, 2007.</w:t>
        <w:br/>
        <w:t>3. RUA PAPEL GESTIÓN, S.L. (RUA)</w:t>
        <w:br/>
        <w:t>RUA is a limited liability company based in Barcelona, primarily dedicated to the recovery of paper, cardboard, and other materials. It has a recovery plant in Barcelona that performs sorting, shredding, and pressing of waste, converting it into raw material for the subsequent manufacture of other products such as paper and cardboard. It has belonged to UDER since its creation on July 17, 2007.</w:t>
        <w:br/>
        <w:t>4. RECICLAJES DOLAF, S.L. (ALBA or DOLAF)</w:t>
        <w:br/>
        <w:t>RECICLAJES DOLAF is a limited liability company that currently uses the corporate name ALBA SERVICIOS VERDES, S.L. (ALBA). Based in Madrid, DOLAF was acquired in 2012 by the German Group Alba, dedicated to recycling and the provision of raw materials. It carries out the collection and transportation of all types of waste, including paper and cardboard, and has belonged to UDER since its creation on July 17, 2007.</w:t>
      </w:r>
    </w:p>
    <w:p>
      <w:r>
        <w:rPr>
          <w:b/>
        </w:rPr>
        <w:t>[Pages 7–9]</w:t>
      </w:r>
    </w:p>
    <w:p>
      <w:r>
        <w:t xml:space="preserve">5. RECUPERACIÓN DE PAPELES HERMANOS FERNANDEZ, S.A. (HNOS FDEZ)  </w:t>
        <w:br/>
        <w:t>HNOS FDEZ is a company located in Barcelona primarily dedicated to the recovery of paper and cardboard waste. It has been a member of UDER since its creation on July 17, 2007.</w:t>
      </w:r>
    </w:p>
    <w:p>
      <w:r>
        <w:t xml:space="preserve">6. HIJOS DE DEMETRIO FERNÁNDEZ, S.A. (HIJOS DFDEZ)  </w:t>
        <w:br/>
        <w:t>HIJOS DFDEZ is a public limited company with branches in Madrid, Ciudad Real, and Valdepeñas, specialized in the recovery of paper, cardboard, and other materials, as well as in the confidential destruction of documents. It has been a member of UDER since its creation on July 17, 2007.</w:t>
      </w:r>
    </w:p>
    <w:p>
      <w:r>
        <w:t xml:space="preserve">7. IRMASOL S.A. (IRMASOL)  </w:t>
        <w:br/>
        <w:t>IRMASOL is a company dedicated to the recycling of paper, recovery of solid materials, and municipal selective collection, based in Madrid with branches in Seville, Barcelona, and Málaga. Its main services include the collection of paper from urban merchants, the sale of paper to paper companies, the destruction of files and sensitive material, as well as municipal selective collection and classification of urban solid waste and the removal and disposal of the same. Additionally, it has a large warehouse (close to 25,000 m2) of paper and cardboard in Alcorcón. It has been a member of UDER since its creation on July 17, 2007.</w:t>
      </w:r>
    </w:p>
    <w:p>
      <w:r>
        <w:t xml:space="preserve">8. RECIO Y CABRAL, S.L. (RECICAB)  </w:t>
        <w:br/>
        <w:t>RECICAB is a company based in Cádiz dedicated to the recovery and marketing of certain waste, including paper and cardboard. It has warehouses in Cádiz, Málaga, and Almería and participates in the companies RECICAB 2005, S.L. and RECUPERACIONES RECICAB, S.L. It has been a member of UDER since its creation on July 17, 2007.</w:t>
      </w:r>
    </w:p>
    <w:p>
      <w:r>
        <w:t xml:space="preserve">9. S.SOLIS, S.A. (S.SOLÍS)  </w:t>
        <w:br/>
        <w:t>S.SOLÍS is a waste management company (including paper and cardboard) based in Madrid, where it also has a warehouse in Alcorcón with a capacity for 20,000 tons of paper, cardboard, wood, scrap, and plastics. It has been a member of UDER since its creation on July 17, 2007.</w:t>
      </w:r>
    </w:p>
    <w:p>
      <w:r>
        <w:t xml:space="preserve">10. VILAR VITA SANS, S.L. (VILAR VITA)  </w:t>
        <w:br/>
        <w:t>VILAR VITA is a waste management company based in Barcelona. It was a member of UDER from its foundation on July 17, 2007, until September 23, 2010, when it was excluded from the Board of Directors of UDER for violating the shareholders' agreement, having been acquired by SAICA NATUR, S.L. (SAICA), the main waste management company for paper and cardboard operating in Spain. SAICA is part of a business group that also includes the main manufacturer of corrugated cardboard in Spain.</w:t>
      </w:r>
    </w:p>
    <w:p>
      <w:r>
        <w:t xml:space="preserve">11. UTRAMIC, S.L. (UTRAMIC)  </w:t>
        <w:br/>
        <w:t>UTRAMIC is a waste management company based in La Coruña that has been a member of UDER since November 4, 2008.</w:t>
      </w:r>
    </w:p>
    <w:p>
      <w:r>
        <w:t xml:space="preserve">12. VANPAC, S.A. (VANPAC)  </w:t>
        <w:br/>
        <w:t>VANPAC is a waste management company based in Navarra that was a member of UDER from November 4, 2008, to September 23, 2010.</w:t>
      </w:r>
    </w:p>
    <w:p>
      <w:r>
        <w:t xml:space="preserve">13. FELIP VILELLA I FILLS, S.L. (VILELLA)  </w:t>
        <w:br/>
        <w:t>VILELLA is a waste management company based in Lérida that has been a member of UDER since November 4, 2008.</w:t>
      </w:r>
    </w:p>
    <w:p>
      <w:r>
        <w:t xml:space="preserve">14. DESTRUDATOS CONFIDENCIAL, S.L. (DESTRUDATOS)  </w:t>
        <w:br/>
        <w:t>DESTRUDATOS primarily offers comprehensive services for the destruction of confidential documentation in any type of medium, guaranteeing the client absolute confidentiality and preventing the reconstruction of the original document, whether in paper or digital format. They also recycle the destroyed paper at their treatment plant in the Basque Country, which is also used to provide other paper and cardboard recovery services. DESTRUDATOS was acquired by UDER in September 2011.</w:t>
      </w:r>
    </w:p>
    <w:p>
      <w:r>
        <w:t xml:space="preserve">II. AFFECTED MARKETS  </w:t>
        <w:br/>
        <w:t xml:space="preserve">1. Product Market  </w:t>
        <w:br/>
        <w:t>UDER and the companies integrated into this society as partners operate in the waste management sector, particularly in the market for the collection and recovery of paper and cardboard waste, as well as in the subsequent marketing of these recovered materials.</w:t>
      </w:r>
    </w:p>
    <w:p>
      <w:r>
        <w:t>Given the specificities of paper and cardboard waste (derived from their weight, volume, and specific treatment needs), competition authorities consider that, in principle, the activities of recovery and marketing of recovered paper and cardboard constitute differentiated product markets from other waste, with limited substitutability from both the demand and supply perspectives.</w:t>
      </w:r>
    </w:p>
    <w:p>
      <w:r>
        <w:t>At the European level, the European Commission has analyzed the markets for the recovery of paper and cardboard and the marketing of recovered paper and cardboard in the cases DS SMITH AND SCA PACKAGING (M.6512), UPN/MYLYKOSKI AND RHEIN PAPIER (M.6101), and JEFFERSON SMURFIT/KAPPA (M.3935). In these cases, the Commission distinguished two differentiated markets: the market for the recovery of paper and cardboard waste and the market for the marketing of such recovered paper and cardboard.</w:t>
      </w:r>
    </w:p>
    <w:p>
      <w:r>
        <w:t>Following this analysis, the DC examines in the PCH and the PR the situation and structure of both markets.</w:t>
      </w:r>
    </w:p>
    <w:p>
      <w:r>
        <w:t xml:space="preserve">For the DC, the process of managing paper and cardboard waste begins with the collection of the product, which can be carried out in two ways: industrial collection and municipal selective collection.  </w:t>
        <w:br/>
        <w:t xml:space="preserve">• Through industrial collection, cardboard is recovered from large commercial surfaces, industries, publishers, paper trimmings from printing houses, etc.  </w:t>
        <w:br/>
        <w:t>• On the other hand, municipal selective collection recovers paper from households, small businesses, and offices through the blue container, clean points, and door-to-door collection services. In this case, the used paper and cardboard are collected by a crane truck and taken to the warehouse of a paper and cardboard recovery company, which classifies it by type, cleans it, conditions it, and bales it for sale to paper mills.</w:t>
      </w:r>
    </w:p>
    <w:p>
      <w:r>
        <w:t>For collection, the recovery company has adapted vehicles and provides clients with collection and storage elements such as self-compactors, compactors, containers, etc.</w:t>
      </w:r>
    </w:p>
    <w:p>
      <w:r>
        <w:rPr>
          <w:b/>
        </w:rPr>
        <w:t>[Pages 10–12]</w:t>
      </w:r>
    </w:p>
    <w:p>
      <w:r>
        <w:t xml:space="preserve">Posteriormente, los materiales recogidos son descargados en los almacenes que pueden ser cubiertos, para papel de mayor calidad, o al aire libre para calidades de menor valor. Finalmente, el proceso se completa con la valorización del papel a través de su clasificación, triturado y enfardado, para su posterior comercialización a clientes, generalmente fábricas de papel y cartón. De esta manera, en el proceso de gestión pueden distinguirse dos fases diferenciadas:  </w:t>
        <w:br/>
        <w:t xml:space="preserve">- La primera fase, de recogida de papel y cartón, se caracteriza porque los recuperadores de residuos presentes en la misma (como UDER y sus socios) actúan como demandantes para ocuparse de la recogida de estos residuos. Si bien los recuperadores de papel y cartón ofertan un servicio a los generadores del residuo o a los ayuntamientos, por el que nominalmente cobran, en la práctica estos operadores actúan como demandantes y están dispuestos a pagar en términos netos por la recogida de dichos residuos, dado el potencial de valorización de los mismos. Por ello, los generadores de residuos (superficies comerciales, industrias, editoriales, etc.) pueden actuar como oferentes y venden al mejor postor la recogida de los residuos de cartón y papel que generan.  </w:t>
        <w:br/>
        <w:t xml:space="preserve">- La segunda fase comprende la comercialización del papel y cartón recuperado a los fabricantes de papel y cartón y en ella, los recuperadores de residuos como UDER y sus socios actúan como oferentes.  </w:t>
        <w:br/>
        <w:t xml:space="preserve">De esta manera, ambas fases constituirían dos mercados diferenciados, verticalmente relacionados entre sí. Por ello, a los efectos del presente expediente, se considerará que son mercados de producto afectados:  </w:t>
        <w:br/>
        <w:t xml:space="preserve">• El mercado de recuperación de residuos de papel y cartón  </w:t>
        <w:br/>
        <w:t>• El mercado de comercialización de papel y cartón recuperado</w:t>
      </w:r>
    </w:p>
    <w:p>
      <w:r>
        <w:t xml:space="preserve">2. Mercados Geográficos  </w:t>
        <w:br/>
        <w:t xml:space="preserve">a) Mercado de recuperación de residuos de papel y cartón:  </w:t>
        <w:br/>
        <w:t>Tradicionalmente, las actividades de recuperación de residuos de papel y cartón han sido definidas como de dimensión local/regional debido a la importancia de los costes de transporte como consecuencia del peso y volumen del producto antes de su tratamiento. Además, también se observa que los precios por la prestación de servicios de recuperación son distintos en función del lugar donde se preste el servicio.</w:t>
      </w:r>
    </w:p>
    <w:p>
      <w:r>
        <w:t>Sin embargo, en los últimos años ha aumentado el número de empresas que ofertan la posibilidad de gestionar sus residuos de papel y cartón exigiendo que se contrate de forma simultánea para todo el territorio nacional, lo que requiere que los operadores que deseen realizar las actividades de recuperación de papel y cartón en estos casos deban dotarse de estructuras en el ámbito nacional. De hecho, puede considerarse que UDER surge en julio de 2007 con el objeto de que sus socios pudieran contar con una red de empresas gestoras de residuos que les permitiera la posibilidad de acceder a las licitaciones que algunos de los principales grupos generadores de residuos de papel y cartón (cadenas de supermercados y cadenas comerciales) convocan a nivel nacional.</w:t>
      </w:r>
    </w:p>
    <w:p>
      <w:r>
        <w:t xml:space="preserve">b) Mercado de comercialización de papel y cartón recuperado  </w:t>
        <w:br/>
        <w:t xml:space="preserve">Por lo que se refiere al mercado de comercialización de papel y cartón recuperado, el mismo en principio tiene una dimensión nacional, porque el papel y cartón compactado y valorizado tiene unos menores costes de transporte que el papel y cartón recuperado, y por el hecho de que gran parte del papel y cartón recuperado en España se comercializa en el territorio nacional.  </w:t>
        <w:br/>
        <w:t xml:space="preserve">En todo caso, no se puede descartar que el ámbito geográfico relevante sea más amplio, entre otras razones porque España tiene un déficit de recuperación de papel y cartón en relación con la demanda que existe de papel y cartón reciclado, lo que implica que España es un importador neto de papel y cartón recuperado. Además, existen flujos de exportación significativos, entre otros, las exportaciones realizadas por los socios de UDER.  </w:t>
        <w:br/>
        <w:t>A la vista de lo anterior, no es necesario pronunciarse sobre la definición exacta de los ámbitos geográficos relevantes de los mercados de producto considerados, en la medida que no afecta a las conclusiones del análisis, si bien es cierto, que los hechos acreditados en el presente expediente afectan al mercado de recuperación de papel y cartón tanto a nivel nacional como en ámbitos geográficos inferiores, que han podido verse afectados por las conductas que se analizan. En lo que respecta al mercado de comercialización, se considera que se trata de un mercado de, como mínimo, dimensión nacional.</w:t>
      </w:r>
    </w:p>
    <w:p>
      <w:r>
        <w:t xml:space="preserve">III.- CONDUCTAS INVESTIGADAS  </w:t>
        <w:br/>
        <w:t xml:space="preserve">1. Creación de UDER  </w:t>
        <w:br/>
        <w:t xml:space="preserve">La creación de UDER como sociedad integradora de diversas empresas recuperadoras de papel y cartón tuvo su origen en las reuniones que un grupo de estas empresas recuperadoras que, bajo la denominación de “Club”, venían celebrando manteniendo contactos desde antes de 2007. El 17 de julio de 2007, tras diversos encuentros, las empresas recuperadoras constituyeron una sociedad limitada denominada UNION DE EMPRESAS DE RECUPERACION, S.L. (UDER), cuya escritura de constitución se encuentra documentada en los folios 525 a 560 del expediente.  </w:t>
        <w:br/>
        <w:t xml:space="preserve">Las empresas socias fundadoras de UDER fueron nueve: ISMA (con sede en Palma de Mallorca), RUA (domiciliada en Barcelona), S.SOLIS (con sede en Madrid), DOLAF (también domiciliada en Madrid), HIJOS DFDEZ (con delegaciones en las provincias de Madrid, Ciudad Real y Toledo), VILAR VITA (con sede en Barcelona), RECICAB (radicada en Cádiz), HNOS FDEZ (con sede en Barcelona) e IRMASOL (con sede en Madrid y delegaciones en Sevilla, Málaga y Barcelona).  </w:t>
        <w:br/>
        <w:t xml:space="preserve">Estas nueve empresas determinaron el objeto social de UDER, definido como “la actividad de industria y comercio de cualquier material que sea susceptible de reciclaje así como los servicios, consultoría y asesoramiento en cualquier área del sector de la recuperación”. Asimismo las empresas adoptaron un acuerdo parasocial (folios 561 a 593), donde se especifica que la creación de UDER supone una limitación de la actividad de los socios en favor de UDER, ya que se reservan a la nueva empresa las licitaciones que tengan carácter nacional o supra autonómico (de más de tres CCAA), si bien cada socio conserva un derecho que permite vetar que UDER acuda a este tipo de licitaciones.  </w:t>
        <w:br/>
        <w:t>Igualmente el mencionado pacto parasocial recoge una limitación a la venta de una participación en UDER (Cláusula 5 del pacto parasocial) que obliga a contar con el 75% de los votos favorables del Consejo de Administración para ejecutarla (folios 585 a 588).</w:t>
      </w:r>
    </w:p>
    <w:p>
      <w:r>
        <w:t xml:space="preserve">2. Ampliación del número de socios:  </w:t>
        <w:br/>
        <w:t xml:space="preserve">Tras su constitución en julio de 2007 las primeras actuaciones de UDER se centraron en la ampliación de su número de socios con el fin de abarcar un mayor número de comunidades autónomas. Así se recoge en el primer Acta del Consejo de Administración de UDER, celebrada el 15 de noviembre de 2007 (folios 26 y 27):  </w:t>
        <w:br/>
        <w:t>“… surge por la interpelación del Sr. (…) la posible necesidad de ampliar los socios de UER SL por cuanto, y tal y como manifiesta el Sr. (…), hay determinadas zonas del territorio nacional que no se encuentran cubiertas porque los actuales socios no llegan con sus recursos a las mismas, como el levante y el Norte peninsular (Galicia, cornisa Cantábrica). Coincidiendo el resto de consejeros con el Sr. (…) se acuerda tantear a dos posibles sociedades que podrían estar interesadas en participar del Proyecto UER SL, una en el levante y otra en el Norte de la Península, siendo encargados de tantear a esos potenciales socios futuros D. (…) y el propio Sr. (…), si</w:t>
      </w:r>
    </w:p>
    <w:p>
      <w:r>
        <w:rPr>
          <w:b/>
        </w:rPr>
        <w:t>[Pages 13–15]</w:t>
      </w:r>
    </w:p>
    <w:p>
      <w:r>
        <w:t>the rest of the directors with Mr. (…) agreed to approach two possible companies that could be interested in participating in the UER SL Project, one in the Levante and another in the North of the Peninsula, with D. (…) and Mr. (…) being responsible for approaching those potential future partners.</w:t>
      </w:r>
    </w:p>
    <w:p>
      <w:r>
        <w:t>It is recalled the necessity of signing the parasocial agreements and that in any case, any new incorporation must be approved in the manner and quorums established by said agreements.</w:t>
      </w:r>
    </w:p>
    <w:p>
      <w:r>
        <w:t>In the Board of Directors of UDER on March 4, 2008, the partners of UDER considered Galicia, the Basque Country, Levante, and Aragon as the priority areas that need coverage (folios 603 and 604). Given the interest shown by certain companies to be part of UDER, it was agreed to cover those geographical areas with the entry of new partners, which must, in any case, be approved by the Board of Directors.</w:t>
      </w:r>
    </w:p>
    <w:p>
      <w:r>
        <w:t>On April 3, 2008 (folios 607 to 614), the General Director of UDER reported on three potential partners for the entity: UTRAMIC, which would cover the Galicia area, VANPAC, a company established in the Basque Country, and BIDASOA ECOGESTION, S.L., established in Navarra. However, the Board of Directors ruled out the integration of ECOGESTIÓN and agreed that VANPAC would cover the Basque Country and Navarra (folio 608).</w:t>
      </w:r>
    </w:p>
    <w:p>
      <w:r>
        <w:t>In the Minutes of the Board of Directors of May 5, 2008, the Board was informed about the companies COMERCIAL DE RECICLAJES, S.L., to cover the Levante area, and J. VILELLA FELIP, S.L. and VILELLA for the Zaragoza-Lérida area (folio 616). In that same Board of Directors, it was approved to continue with the negotiations for VILELLA to enter as a partner in UDER (folio 620).</w:t>
      </w:r>
    </w:p>
    <w:p>
      <w:r>
        <w:t>After new reports sent to the Board of Directors on June 6, 2008 (folios 625 to 631), on November 4, 2008, the entry of the three mentioned companies into UDER was formalized: UTRAMIC, to cover the Galicia area, VANPAC to cover the Basque Country and Navarra, and VILELLA to cover the Zaragoza and Lérida area (folio 517). After this expansion, UDER had partners operating in nine Autonomous Communities.</w:t>
      </w:r>
    </w:p>
    <w:p>
      <w:r>
        <w:t>Two years later, a new restructuring occurred in the composition of UDER, with the cessation of several partners that made up the Board of Directors. Thus, the Extraordinary General Meeting of July 7, 2010, decided the exit of UDER from the companies VILAR VITA and VANPAC (folios 1280 to 1284). This exit became definitive on September 23, 2010, when it was agreed to cease as members of the Board of Directors of both companies (folios 1290 to 1313).</w:t>
      </w:r>
    </w:p>
    <w:p>
      <w:r>
        <w:t>In the case of VANPAC, the exit from UDER occurred at its own request. In contrast, the exclusion of VILAR VITA is due to the breach of the parasocial agreement that the partners of UDER had established in 2007, which stated that when any partner decided to transfer their participation in UDER, it required 75% of the favorable votes of the Board of Directors, establishing a right of first refusal in favor of UDER once the identity of the potential acquirer of the shares and their price were known (clause 5 of the parasocial agreement, folios 561 to 593).</w:t>
      </w:r>
    </w:p>
    <w:p>
      <w:r>
        <w:t>However, when SAICA acquired VILAR VITA, the latter entity did not inform the Board of Directors about the transfer of the shares in UDER, which was considered a breach of the aforementioned clause 5 of the parasocial agreement.</w:t>
      </w:r>
    </w:p>
    <w:p>
      <w:r>
        <w:t>3. Coordination mechanisms:</w:t>
        <w:br/>
        <w:t>Since its creation, UDER has experienced various coordination problems, both among the paper recovery companies integrated as partners in the company and between those recoverers and UDER itself. To try to correct and avoid such confrontations and problems, the partners of UDER adopted the following coordination mechanisms:</w:t>
      </w:r>
    </w:p>
    <w:p>
      <w:r>
        <w:t>a) Protocol for the marketing and availability of a fixed volume of waste (folios 686 to 689).</w:t>
        <w:br/>
        <w:t>Initially, UDER, as a marketer of paper and cardboard waste, addressed the specific needs of its clients according to the availability of material that its partners had, as UDER has never directly carried out recovery activities. However, this system was not operational for the adoption of marketing agreements for recovered paper and cardboard with paper manufacturers.</w:t>
      </w:r>
    </w:p>
    <w:p>
      <w:r>
        <w:t>In the Board of Directors of May 5, 2008, the General Director of UDER presented this issue to its partners, reaching the agreement that, from that moment on, the partners would send the General Director of UDER a questionnaire that would include a column with the availability of material that each partner could contribute for marketing by UDER. Along with the quantity of material to be contributed, each partner would also indicate the price of the same in the questionnaire (folio 622).</w:t>
      </w:r>
    </w:p>
    <w:p>
      <w:r>
        <w:t>The protocol for the marketing of recovered paper and cardboard by UDER and the availability of said material by its partners was agreed upon in the Council of July 3, 2008, under the name "Procedure for the marketing of materials" (folios 686 to 689). The main characteristics of the procedure are as follows:</w:t>
      </w:r>
    </w:p>
    <w:p>
      <w:r>
        <w:t>- Partners must communicate to the General Director of UDER the quantities and qualities of paper they can supply, as well as the prices at which they would like to market.</w:t>
      </w:r>
    </w:p>
    <w:p>
      <w:r>
        <w:t>- When UDER has a specific material demand, it must inform the Council so that those partners who have availability of the same can make it available, specifying in any case, the qualities, quantities, and price at which they can contribute.</w:t>
      </w:r>
    </w:p>
    <w:p>
      <w:r>
        <w:t>- In the event that there is a contract signed by UDER, the members of the Council must confirm the availability of each of the committed materials.</w:t>
      </w:r>
    </w:p>
    <w:p>
      <w:r>
        <w:t>- As a general rule, unless a specific partner does not produce any of the committed materials, the participation will be of all partners, with the possibility of studying, if applicable, a different proportion when there are production differences.</w:t>
      </w:r>
    </w:p>
    <w:p>
      <w:r>
        <w:t>However, this procedure also generated problems among the partners as sometimes they did not provide truthful information. Therefore, the partners agreed to record in the minutes the quantities to be supplied in favor of UDER for the fulfillment of contracts with paper manufacturers. However, due to the persistence of breaches regarding the committed tons and those effectively delivered, it was agreed that the partners could offset among the tonnage necessary to meet the contractual objectives (folio 805).</w:t>
      </w:r>
    </w:p>
    <w:p>
      <w:r>
        <w:t>Regarding discrepancies in the fixed price, in the Council of October 3, 2008, it was agreed that if a mean price of a quality had to be established to be marketed by UDER, "this will be established in the Club" (folio 677).</w:t>
      </w:r>
    </w:p>
    <w:p>
      <w:r>
        <w:t>Subsequently, in the Board of Directors of May 4, 2009, as recorded in the issued Minutes (folio 750), all partners were reminded of the obligation to comply with the commitments made in the supplies and, in case of being unable to fulfill those commitments, to inform the General Director of UDER to take corrective measures.</w:t>
      </w:r>
    </w:p>
    <w:p>
      <w:r>
        <w:t>Based on these premises, UDER reached two agreements with the paper manufacturers (PAPRESA, S.A. and SMURFIT KAPPA), although later the need arose to increase the volume of tons that UDER had to supply to both manufacturers, which caused new problems among the partners.</w:t>
      </w:r>
    </w:p>
    <w:p>
      <w:r>
        <w:t>Thus, new divergences arose among the partners. HNOS FDEZ considered that the quantities that were agreed to be made available by the partners in the previous contracts could not remain as an acquired right for the entire duration of the contract (folio 770).</w:t>
      </w:r>
    </w:p>
    <w:p>
      <w:r>
        <w:t>In the UDER Council of July 3, 2009, as recorded in the Minutes drawn up for that purpose (folios 778 and 779), the two contracts that UDER had signed with paper manufacturers were analyzed, which established that UDER had to increase the supply to both entities starting from the second year of the contract. To avoid</w:t>
      </w:r>
    </w:p>
    <w:p>
      <w:r>
        <w:rPr>
          <w:b/>
        </w:rPr>
        <w:t>[Pages 16–18]</w:t>
      </w:r>
    </w:p>
    <w:p>
      <w:r>
        <w:t>that those members who at the time could not commit more quantities would not be limited by the initial commitments, the following agreements were adopted unanimously:</w:t>
        <w:br/>
        <w:t>- When an increase in supply is approved with the client, those who have supplied the least tonnage up to that moment will be invited to supply it.</w:t>
        <w:br/>
        <w:t>- When a member loses production or is not interested in continuing with the supply, they will make it available to other members.</w:t>
        <w:br/>
        <w:t>- If there is any specific increase in quantities that must be supplied, it will again be offered to the member or members who contribute the least tonnage.</w:t>
        <w:br/>
        <w:t>On the other hand, alternative proposals for the provision of marketing services by members with a particular interest were also agreed upon. Thus, in the Council meeting of March 2, 2009, ALBA's interest in serving SMURFIT KAPA from the location of one of the warehouses was noted, despite being more expensive than other options. The members of UDER agreed that given ALBA's interest in serving this position, they would be offered to bear fifty percent of the additional cost (folio 729).</w:t>
        <w:br/>
        <w:t>b) Procedure for the awarding of paper and cardboard recovery services derived from agreements signed by UDER (folios 696 to 699).</w:t>
        <w:br/>
        <w:t>Given that UDER lacks its own means to carry out the task of recovering paper and cardboard, it must rely on its members to provide this service. Therefore, the recovery services are distributed among the members according to a specific procedure, approved in November 2008, called "Procedure for the awarding of paper and cardboard recovery services derived from agreements signed by UDER" (folios 696 to 699). The system is based on awarding the paper and cardboard recovery contract signed by UDER to the member whose warehouse is located within a radius of less than 30 km from the generator. In the event that several members have headquarters or branches within the mentioned radius, the assignment of the contract will be made by lottery, with execution rotating on an annual basis. For example, in the minutes of the UDER Board of Directors meeting on May 4, 2010 (folio 853), a monthly rotating turn was established among IRMASOL, ALBA, S.SOLIS, and DEFESA to fulfill the contract signed between UDER and VOCENTO, S.A. Conversely, when there is no member close to the generator, UDER will seek collaborators in that area.</w:t>
        <w:br/>
        <w:t>In all contracts signed between UDER and the generators of paper and cardboard waste that have been examined in the file, both the purchase price of the valorized material and the price that the waste generator must pay for the collection and deposit services are included.</w:t>
        <w:br/>
        <w:t>Thus, the contracts signed between UDER and the waste generators have two components:</w:t>
        <w:br/>
        <w:t>• The member provides the recovery service to the generator and receives compensation for this service. The member delivers these amounts to UDER. UDER pays the generator for the recovered material.</w:t>
        <w:br/>
        <w:t>• The waste generator pays for equipment rental, collection, and deposit of the material.</w:t>
        <w:br/>
        <w:t>4. Unification of rates:</w:t>
        <w:br/>
        <w:t>In order to establish these unit rates for each Autonomous Community, UDER proceeded to prepare a cost breakdown that was finally approved in November 2008 (see the document Instruction for preparing the cost breakdown in folios 700 to 701). According to this system, members must periodically send UDER the costs to be considered when providing a service (kms, workers, container rental,...) from which an average price for each concept to be applied by the members is agreed upon.</w:t>
        <w:br/>
        <w:t>However, the lack of information provided by the members forced a modification of this procedure in 2009 (Minutes of the UDER Board of Directors dated May 4, 2009, folios 749 and 750), in such a way that members are required to respect the offer agreed upon by UDER, and also to respect the material made available to the stores included in the contracts, which must be cared for to the maximum extent.</w:t>
        <w:br/>
        <w:t>Likewise, since June 2009, at the request of the member VILAR VITA represented by its CEO, (...), the members share the commercial offers that each one provides in each UDER contract. This is evident from the minutes of the UDER Board of Directors meeting on June 5, 2009 (folio 765, added underline):</w:t>
        <w:br/>
        <w:t>“…Regarding the incidents mentioned in the previous point and in order to clarify all points to the Council, the General Director asks (...) what he meant when he commented that "the responses should be open," Mr. (...) comments that his proposal is that individual responses be sent to the rest of the Members. Once the point was clarified, the rest of the Council expressed their agreement on this matter.”</w:t>
        <w:br/>
        <w:t>Finally, in October 2012, the procedure for the execution of contracts through direct awards by UDER was agreed upon, which regulates a more active and responsible participation of the awarded members in the provision of the contracted services (folios 977 and 978).</w:t>
        <w:br/>
        <w:t>5. Invoicing by UDER of the recovered paper marketed and financed by the entity</w:t>
        <w:br/>
        <w:t>Regarding invoicing, the members agreed in the Council meeting of May 5, 2008, that a percentage of the operations managed by UDER would constitute the working capital of the entity in addition to the contributions from the members (folio 623).</w:t>
        <w:br/>
        <w:t>The final decision on UDER's self-financing procedure was not adopted until the UDER Board of Directors meeting on October 3, 2008 (folios 672 to 677), where it was agreed that the company's financing would be carried out through direct and equal contributions from the Members, in accordance with the budget approved for the specific year. It was also agreed that UDER would receive 2% of the invoicing of the paper and cardboard recovered and marketed by UDER (folio 673). The corresponding amount would be invoiced at the end of the month, directly to the member or members awarded the specific service.</w:t>
        <w:br/>
        <w:t>This was recorded in the so-called "UDER Financing Procedure" (folios 682 to 685), approved on October 3, 2008, to come into effect on January 1 of the following year.</w:t>
        <w:br/>
        <w:t>6. The "Club"</w:t>
        <w:br/>
        <w:t>As previously noted, UDER originated from the meetings of a group of companies active in the paper and cardboard recovery markets that, under the name of "Club," had been meeting and maintaining contacts since before 2007. On July 17, 2007, after various meetings, the recovery companies established a limited liability company called UDER.</w:t>
        <w:br/>
        <w:t>However, once UDER was established, the "Club" did not disappear but continued to meet prior to the meetings of the Board of Directors of the new company (folios 1694 and 1696). The principles on which the "Club" is based are reflected in several emails included in the file and are, basically, the non-aggression pact among members, the internal resolution of conflicts, and the possibility of expulsion of members in the event of various breaches.</w:t>
      </w:r>
    </w:p>
    <w:p>
      <w:r>
        <w:rPr>
          <w:b/>
        </w:rPr>
        <w:t>[Pages 19–21]</w:t>
      </w:r>
    </w:p>
    <w:p>
      <w:r>
        <w:t>The principles described are recorded in the email sent on June 23, 2008, to UDER and several of its partners by a representative of ALBA (folio 1718):</w:t>
        <w:br/>
        <w:t>- In principle, we all agree that being part of the club intrinsically involved a non-aggression pact among its members.</w:t>
        <w:br/>
        <w:t>- The majority of the members believed that the board should intervene when there was a case of non-compliance (after the involved parties had attempted to resolve it...).</w:t>
        <w:br/>
        <w:t>- DOLAF presented a case of non-compliance by IRMASOL. The representative of IRMASOL admitted without rebuttal what DOLAF had stated, claiming that in IRMASOL "only he and his family were in charge" and accepted that "the commitment made to his supplier was more important than the one made to the CLUB."</w:t>
        <w:br/>
        <w:t>- It was agreed to allow a few days to reflect on this matter, postponing the decision for later.</w:t>
        <w:br/>
        <w:t>My proposal for intervention by the board is the temporary expulsion (6 months?) of IRMASOL as a exemplary measure, which would also represent a "truce" for DOLAF (or other members) to act in legitimate defense, without incurring another breach of the commitment due to potential aggression towards IRMASOL. A temporary expulsion would also limit this situation in time, which otherwise could become indefinite, and therefore unsustainable within the CLUB.</w:t>
        <w:br/>
        <w:t>7. Contracts with waste generators</w:t>
        <w:br/>
        <w:t>As explained in section 3.b above, the criterion used by UDER for the awarding of paper and cardboard collection services to its partners is the criterion of geographical proximity.</w:t>
        <w:br/>
        <w:t>According to the documentation provided in the file, the main suppliers of paper and cardboard waste for UDER are as follows:</w:t>
        <w:br/>
        <w:t>MAIN CONTRACTS SIGNED BY UDER WITH WASTE SUPPLIERS</w:t>
        <w:br/>
        <w:t>WASTE SUPPLIER SIGNING DATE FOLIOS</w:t>
        <w:br/>
        <w:t>LEROY MERLIN ESPAÑA, S.L.U. 02/13/2009 (folios 1532 and 1546)</w:t>
      </w:r>
    </w:p>
    <w:p>
      <w:r>
        <w:t>BRICOLAGE BRICOMAN, S.L.U. 02/16/2009 (folios 1548 and 1560)</w:t>
        <w:br/>
        <w:t>MAKRO AUTOSERVICIO MAYORISTA S.A. 07/01/2009 (folios 1399 to 1430)</w:t>
        <w:br/>
        <w:t>(folios 1516 and 1523)</w:t>
        <w:br/>
        <w:t>(folios 1456 and 1478)</w:t>
        <w:br/>
        <w:t>(folios 1432 and 1454)</w:t>
        <w:br/>
        <w:t>(folios 1479 and 1514)</w:t>
        <w:br/>
        <w:t>(folios 1562 and 1582)</w:t>
        <w:br/>
        <w:t>(folios 1584 to 1602)</w:t>
        <w:br/>
        <w:t>(folios 1604 to 1620)</w:t>
        <w:br/>
        <w:t>(folios 1622 to 1636)</w:t>
        <w:br/>
        <w:t>As observed in the minutes of the Board of Directors included in the file, generally, the General Director of UDER presented to the Board the existing contracting possibilities with different waste-generating companies.</w:t>
        <w:br/>
        <w:t>The first opportunity for penetration arose with the company SGEL in May 2008, at the time when the waste collection contract held by the entity in the Community of Madrid was ending. Since SGEL was a client of S.SOLÍS and he did not want to lose this contract, the Board of Directors of UDER on May 5, 2008, decided that UDER would negotiate the contract, although S.SOLÍS would be the entity that would actually provide the services to SGEL (folios 619 and 620). As noted in the minutes of the Board of Directors on June 6, 2008 (folio 627), the production of SGEL in Azuqueca was ultimately awarded to UDER, although the service was executed by S.SOLÍS.</w:t>
        <w:br/>
        <w:t>After this first contract with SGEL, UDER continued to seek new waste generators, although now the partners themselves participated in assessing the needs for the provision of services for the new contracts. This is the case of the subcontracting to UDER of the recovery and valorization services of paper in various stores [CONFIDENTIAL]. In this case, the General Director of UDER sent an email on June 7, 2011 (folios 1979 to 1982) to the partners of UDER in which he outlined the 7 stores that would be included in the contracting located in Seville, Getafe, Madrid, Badalona, Barcelona, Palma de Mallorca, and Pamplona, as well as which partners should visit those stores "seeing and communicating to me the needs and possibilities in order to award the service to the partners as provided in our procedure and start as soon as possible: IRMASOL (Seville), RUA PAPEL (Barcelona), ISMA (Mallorca), DEFESA (Madrid), and BIDASOA ECOGESTIÓN (Navarra)" (folios 1979 to 1982).</w:t>
        <w:br/>
        <w:t>8. Contracts with paper manufacturers</w:t>
        <w:br/>
        <w:t>In the market for the commercialization of recovered paper and cardboard, UDER has signed contracts with PAPRESA (folios 1653-1663) and SMURFIT (folios 1637-1651). To fulfill its commitments, UDER coordinates the partners to deliver to UDER the quantities agreed upon in advance so that the joint entity can market them.</w:t>
        <w:br/>
        <w:t>CONTRACTS SIGNED BY UDER FOR THE COMMERCIALIZATION OF RECOVERED PAPER AND CARDBOARD</w:t>
        <w:br/>
        <w:t>CLIENTS SIGNING DATE FOLIOS</w:t>
        <w:br/>
        <w:t>PAPRESA 07/07/2008 (folios 1653-1663)</w:t>
        <w:br/>
        <w:t>SMURFITT KAPPA ESPAÑA 01/29/2009 (folios 1637-1651)</w:t>
        <w:br/>
        <w:t>The mechanism established between UDER and the partners can be clearly seen in the operation of the contract with PAPRESA. In the meeting of the Board of Directors of UDER on May 5, 2008 (folio 618), four of the partners of UDER offered quantities of various types of paper at prices per partner and quality ranging from 110 to 130 Euros, depending on the location of the partner and the amount of material (folio 618).</w:t>
        <w:br/>
        <w:t>The final agreement with PAPRESA establishes a price that references an international price index (FOEX index), on which supplementary quantities are agreed upon that vary according to the quality of the recovered paper and in some cases according to the delivery location (folio 1657).</w:t>
        <w:br/>
        <w:t>Since initially, the quantities of material delivered by the partners to PAPRESA are small, in the Board of Directors of UDER on July 3, 2008, it was agreed that each partner must contribute at least 500 tons of product (folio 634) and that since not all produce the same qualities of paper, it is established that they can compensate among partners the volume of raw material to be supplied.</w:t>
        <w:br/>
        <w:t>Given that there are repeated breaches by the partners of the committed quantities to be delivered to PAPRESA, it was decided to record in the minutes of the Board of Directors of UDER the commitment acquired by each partner (folios 643 and 644).</w:t>
      </w:r>
    </w:p>
    <w:p>
      <w:r>
        <w:rPr>
          <w:b/>
        </w:rPr>
        <w:t>[Pages 22–24]</w:t>
      </w:r>
    </w:p>
    <w:p>
      <w:r>
        <w:t>Once the initial problems in the contract with PAPRESA were overcome, the General Director of UDER informs the partners of the quantities, qualities supplied, and the price at which the product has been sold (see, for example, folios 1712-1713 and 1742-1743). In light of the deviations by some partners in the tonnage they were to contribute during the year 2009, the partners agree in the UDER Council on November 4, 2009, on the possibility of making transits to fulfill the orders committed to the clients (folios 804 and 805).</w:t>
      </w:r>
    </w:p>
    <w:p>
      <w:r>
        <w:t>However, the non-compliance by UDER regarding the quantities it was to supply to PAPRESA continues to occur, which leads to PAPRESA's refusal to implement a price increase for payment. In this context, it was agreed on May 4, 2010, to renegotiate the price of the contract with PAPRESA, compensating among the partners for all the quantities that VANPAC could not supply (folios 850 to 852).</w:t>
      </w:r>
    </w:p>
    <w:p>
      <w:r>
        <w:t>The compensation mechanism among the partners as a coordination mechanism for making tons of material available to UDER operates even after the departure of VANPAC and VILAR VITA from the Board of Directors on September 23, 2010 (folios 2094 to 2096).</w:t>
      </w:r>
    </w:p>
    <w:p>
      <w:r>
        <w:t>Aside from the contracts signed by UDER with PAPRESA and SMURFIT KAPPA, the sale of recovered paper is also negotiated with the company [CONFIDENTIAL]. In this case, the negotiation procedure is entirely different from that observed with the other two entities, as in this case, the partners who had already been supplying directly to [CONFIDENTIAL] decide, in February 2012, that all contracts made by [CONFIDENTIAL] should be processed through UDER (folios 2101 to 2105) based on the commitment of "No aggression to the partners in their consolidated productions" (folio 2098).</w:t>
      </w:r>
    </w:p>
    <w:p>
      <w:r>
        <w:t>Following the channeling of certain production, the General Director of UDER decided in September 2012 that it was time to negotiate with this company a supply contract similar to that made with the other two entities and informed [CONFIDENTIAL] that, in order to contract with the entity, they must meet a minimum order of 2,000 tons, while for a smaller order, they must contract individually with each of the partners (folios 961 and 974).</w:t>
      </w:r>
    </w:p>
    <w:p>
      <w:r>
        <w:t>Due to the demand for recovery materials from other countries (especially China), UDER also contracts the sale of recovered materials with foreign clients, just as with national manufacturers. In these cases, the supply is also carried out through a coordination of quantities and prices offered by each partner within UDER, which ultimately decides on the joint offer (for example, folios 1684, 862, 1676, 1677 to 1679, 1686 to 1693, 1697 to 1705, and 1712).</w:t>
      </w:r>
    </w:p>
    <w:p>
      <w:r>
        <w:t>9. Participation of UDER in third-party companies</w:t>
      </w:r>
    </w:p>
    <w:p>
      <w:r>
        <w:t>The problems experienced with VANPAC in fulfilling its obligations within UDER led to its exit from the recovery company in 2010 (folio 1282). This exit created a void in the provision of UDER services for the Basque Country and Navarra, Autonomous Communities where VANPAC operated.</w:t>
      </w:r>
    </w:p>
    <w:p>
      <w:r>
        <w:t>To address this lack of presence in these regions, the acquisition of DESTRUDATOS by the partners of UDER was decided, which was made effective in September 2011, at which point the General Director of UDER became the Sole Administrator of DESTRUDATOS and the ten partners of UDER acquired 70% of the share capital (folios 2765 to 2771).</w:t>
      </w:r>
    </w:p>
    <w:p>
      <w:r>
        <w:t>From two emails, the existence of non-compete agreements established by the partners in the Basque Country is deduced:</w:t>
      </w:r>
    </w:p>
    <w:p>
      <w:r>
        <w:t>In the first, dated May 12, 2011 (folio 1975), the DG of ALBA indicates to the other partners and the DG of UDER that he interpreted that the non-competition agreed upon among them meant not establishing infrastructures in the Basque Country, as well as always attempting to subcontract services with DESTRUDATOS.</w:t>
      </w:r>
    </w:p>
    <w:p>
      <w:r>
        <w:t>In the second, dated May 16, 2011 (folio 1977), discrepancies regarding the role of DESTRUDATOS in the Basque Country are demonstrated; in this case, RUA expresses his opposition to the position of the General Director of UDER, who informed him that material from a company other than DESTRUDATOS could not be acquired in the Basque Country. RUA argues that one thing is that DESTRUDATOS must be used to provide services to a supplier and not submit offers to clients of that entity, and another is that nothing can be supplied to third parties.</w:t>
      </w:r>
    </w:p>
    <w:p>
      <w:r>
        <w:t>LEGAL GROUNDS</w:t>
      </w:r>
    </w:p>
    <w:p>
      <w:r>
        <w:t>FIRST.- Competence enablement</w:t>
      </w:r>
    </w:p>
    <w:p>
      <w:r>
        <w:t>In accordance with the provisions of the first additional provision of Law 13/2013, of June 4, creating the National Commission of Markets and Competition, by Order ECC/1796/2013, of October 4, from the Ministry of Economy and Competitiveness, October 7, 2013, was determined as the date for the operation of the CNMC. According to the second additional provision of the same Law, "the references that current legislation contains to the National Competition Commission [...] shall be understood as made to the National Commission of Markets and Competition [...]"</w:t>
      </w:r>
    </w:p>
    <w:p>
      <w:r>
        <w:t>On the other hand, in accordance with Article 5.1.c) of Law 3/2013, the CNMC is responsible for "applying the provisions of Law 15/2007, of July 3, regarding conduct that prevents, restricts, and distorts competition." Article 20.2 of the same law assigns the Council the function of "resolving the sanctioning procedures provided for in Law 15/2007, of July 3," and according to Article 14.1.a) of the organic statute of the CNMC approved by Royal Decree 657/2013, of August 30, "the Competition Chamber will know of matters related to the application of Law 15/2007, of July 3."</w:t>
      </w:r>
    </w:p>
    <w:p>
      <w:r>
        <w:t>Consequently, the competence to resolve this procedure corresponds to the Competition Chamber of the CNMC Council.</w:t>
      </w:r>
    </w:p>
    <w:p>
      <w:r>
        <w:t>SECOND.- Object of the resolution and applicable regulations</w:t>
      </w:r>
    </w:p>
    <w:p>
      <w:r>
        <w:t>The Competition Chamber in the present file must resolve, based on the instruction carried out by the DC as recorded in the Report and Proposal for Resolution, whether the companies UDER, ISMA, RUA PAPEL, ALBA, HNOS FDEZ, HIJOS DFDEZ, IRMASOL, RECICAB, S.SOLÍS, VILAR VITA, UTRAMIC, VANPAC, FELIP VILELLA, and DESTRUDATOS have committed and are responsible for a very serious unique and continuous infringement of Article 1 of Law 15/2007, of July 3, on the Defense of Competition, from September 2007 until the present, for acting in a concerted manner in the markets for the recovery and marketing of recovered paper and cardboard in Spain, by explicitly and implicitly dividing activities and clients, agreeing on prices, and sharing sensitive commercial resources and information. To implement and channel these agreements, the parties have created a company, UDER, in which all of them participate and have participated as partners, while DESTRUDATOS is a company acquired by the partners and directed since its acquisition by the General Director of UDER to implement the agreements analyzed in the Basque Country.</w:t>
      </w:r>
    </w:p>
    <w:p>
      <w:r>
        <w:t>THIRD.- Legal assessment of the instructing body and allegations presented to the proposal for resolution</w:t>
      </w:r>
    </w:p>
    <w:p>
      <w:r>
        <w:t>3.1. Legal assessment of the instructing body</w:t>
      </w:r>
    </w:p>
    <w:p>
      <w:r>
        <w:t>Upon completion of the instruction of the file, in accordance with the provisions of Article 50.4 of the LDC, the DC has proposed to the Council the declaration of infringement for the companies involved in the following terms:</w:t>
      </w:r>
    </w:p>
    <w:p>
      <w:r>
        <w:t>- FIRST. That the existence of prohibited conduct by Article 1 of Law 15/2007 be declared, consisting of acting in a concerted manner in the markets for the recovery and marketing of recovered paper and cardboard in Spain, with a view to explicitly and implicitly dividing activities and clients.</w:t>
      </w:r>
    </w:p>
    <w:p>
      <w:r>
        <w:rPr>
          <w:b/>
        </w:rPr>
        <w:t>[Pages 25–27]</w:t>
      </w:r>
    </w:p>
    <w:p>
      <w:r>
        <w:t>a concerted manner in the recovery and marketing markets of recovered paper and cardboard in Spain, in order to explicitly and implicitly distribute activities and clients, agree on prices, and share sensitive commercial resources and information, which constitutes a single and continuous infringement typified in Article 1 of the LDC.</w:t>
      </w:r>
    </w:p>
    <w:p>
      <w:r>
        <w:t>- SECOND. That UNIÓN DE EMPRESAS DE RECUPERACIÓN, S.L., FELIP VILELLA I FILLS, S.L.; HIJOS DE DEMETRIO FERNÁNDEZ, S.A.; IRMASOL, S.A.; ISMA 2000, S.L.; RECIOY CABRAL, S.L.; ALBA SERVICIOS VERDES, S.L. (formerly RECICLAJES DOLAF, S.L.); RECUPERACIÓN DE PAPELES HERMANOS FERNÁNDEZ, S.A.; RUA PAPEL GESTIÓN, S.L.; S. SOLIS, S.A.; UTRAMIC, S.L.; VANPAC, S.A.; SAICA NATUR, S.L. (as the successor company of VILAR VITA SANS, S.L.) and DESTRUDATOS CONFIDENCIAL, S.L. be declared responsible for said infringement.</w:t>
      </w:r>
    </w:p>
    <w:p>
      <w:r>
        <w:t>- THIRD. That the prohibited conduct be classified, for the purposes of determining the sanction to be imposed, as a very serious infringement under Article 62.4.a) of the LDC.</w:t>
      </w:r>
    </w:p>
    <w:p>
      <w:r>
        <w:t>- FOURTH. That the sanction provided for in Article 63 of the LDC be imposed, taking into account the criteria for determining the sanction provided in Article 64 of the LDC.</w:t>
      </w:r>
    </w:p>
    <w:p>
      <w:r>
        <w:t>- FIFTH. That the other pronouncements referred to in Article 53 of the LDC be adopted, to the extent that they are relevant.</w:t>
      </w:r>
    </w:p>
    <w:p>
      <w:r>
        <w:t>As a basis for the above accusation, the DC considers it proven that the companies involved have acted in a concerted manner in the recovery and marketing markets of recovered paper and cardboard in Spain, by distributing activities and clients, agreeing on prices, and sharing sensitive commercial resources and information, which constitutes a single and continuous infringement typified in Article 1 of the LDC.</w:t>
      </w:r>
    </w:p>
    <w:p>
      <w:r>
        <w:t>The described conduct would have developed through a set of agreements among various competing operators in the reference markets, to act in a concerted manner in said markets within the framework of a unique joint strategy, as demonstrated in the PCH.</w:t>
      </w:r>
    </w:p>
    <w:p>
      <w:r>
        <w:t>These agreements provide that their participants jointly set prices, share clients and suppliers, and reach non-compete agreements among themselves, as well as share sensitive commercial information for the purpose of establishing the common strategy.</w:t>
      </w:r>
    </w:p>
    <w:p>
      <w:r>
        <w:t>a) In particular, regarding the market for the recovery of paper and cardboard waste, the agreements refer to the implementation of non-compete agreements among the partners, distribution of clients and services provided, and price setting, materialized through the document signed by the partners titled “Procedure for the award of direct production services of UDER” (the final version of which is included in folios 696 to 699) and which appears as an attached document to the minutes of the UDER Board of Directors of November 4, 2008, and the non-compete agreements among the members of the Club and the agreement not to compete in the Basque Country in favor of DESTRUDATOS (folios 1975 and 1977).</w:t>
      </w:r>
    </w:p>
    <w:p>
      <w:r>
        <w:t>b) In the market for the marketing of recovered paper and cardboard, the agreements imply the joint setting of prices, sharing of sensitive commercial information, and the agreement on the quantities supplied. UDER is thus configured as a sales center through which the partners develop anti-competitive practices. The anti-competitive practices are materialized in an agreement signed by the partners and titled “Protocol for the marketing and provision of a fixed volume of waste by UDER” (folios 686 to 689).</w:t>
      </w:r>
    </w:p>
    <w:p>
      <w:r>
        <w:t>The previously described behaviors have been carried out by competing companies in the recovery and marketing markets of paper and cardboard in Spain, distorting competition in both markets, as they prevent or reduce competition among the partner companies of UDER regarding the awarding of waste generators and the marketing of recovered paper and cardboard.</w:t>
      </w:r>
    </w:p>
    <w:p>
      <w:r>
        <w:t>According to the DC, all these actions entail a restriction of competition in said markets, both by their object and by their effects.</w:t>
      </w:r>
    </w:p>
    <w:p>
      <w:r>
        <w:t>3.2 Allegations presented to the resolution proposal</w:t>
      </w:r>
    </w:p>
    <w:p>
      <w:r>
        <w:t>On April 4, 2014, under Article 50.5 of the LDC, the DC submitted to the Council of the CNMC the Report and Resolution Proposal (folios 5797 to 5909) in which it proposes, as indicated, that the existence of a single and continuous infringement typified in Article 1 of the LDC be declared and consequently that the sanction provided for in Article 63.1.c) of the LDC for very serious infringements be imposed.</w:t>
      </w:r>
    </w:p>
    <w:p>
      <w:r>
        <w:t>The 14 accused companies presented allegations to the resolution proposal, recorded in the file in the following folios:</w:t>
      </w:r>
    </w:p>
    <w:p>
      <w:r>
        <w:t>- ALBA (folios 4939 to 5033),</w:t>
        <w:br/>
        <w:t>- VANPAC (folios 5034 to 5040),</w:t>
        <w:br/>
        <w:t>- S.SOLIS (folios 5041 to 5078),</w:t>
        <w:br/>
        <w:t>- ISMA (folios 5329 to 5476),</w:t>
        <w:br/>
        <w:t>- IRMASOL (folios 5079 to 5196),</w:t>
        <w:br/>
        <w:t>- UDER (folios 5197 to 5328),</w:t>
        <w:br/>
        <w:t>- VILELLA (folios 5477 to 5515),</w:t>
        <w:br/>
        <w:t>- RUA PAPEL (folios 5516 to 5565),</w:t>
        <w:br/>
        <w:t>- HIJOS DFDEZ (folios 5566 to 5576),</w:t>
        <w:br/>
        <w:t>- SAICA (folios 5580 to 5599),</w:t>
        <w:br/>
        <w:t>- UTRAMIC (folios 5600 to 5673),</w:t>
        <w:br/>
        <w:t>- DESTRUDATOS (folios 5674 to 5686),</w:t>
        <w:br/>
        <w:t>- HNOS FDEZ (folios 5687 to 5740),</w:t>
        <w:br/>
        <w:t>- RECICAB (folios 5741 to 5795).</w:t>
      </w:r>
    </w:p>
    <w:p>
      <w:r>
        <w:t>These allegations are responded to below by this Chamber.</w:t>
      </w:r>
    </w:p>
    <w:p>
      <w:r>
        <w:t>FOURTH.- Allegations relating to formal or procedural elements</w:t>
      </w:r>
    </w:p>
    <w:p>
      <w:r>
        <w:t>4.1. Imputation of SAICA</w:t>
      </w:r>
    </w:p>
    <w:p>
      <w:r>
        <w:t>In its allegations, SAICA (folio 5587) requests the filing of the proceedings against it, considering that it has not participated in the investigated facts. In this regard, SAICA states that it did not control VILAR VITA at the time of the commission of the infringement and that its imputation merely responds to the fact of being the current owner of VILAR VITA. Therefore, it considers that the CNMC would be imputing a person different from the one who committed the infringement. According to SAICA, the former owner of VILAR VITA, VILAR VITA S.A., is the company that should be held accountable for the infringement committed by its subsidiary VILAR VITA, as it was the company responsible for its operation at the time of the infringement and has not ceased to exist legally.</w:t>
      </w:r>
    </w:p>
    <w:p>
      <w:r>
        <w:t>Response from the Competition Chamber of the Council</w:t>
      </w:r>
    </w:p>
    <w:p>
      <w:r>
        <w:t>In its response to the allegations presented by SAICA to the PCH, the DC argued that the acquisition of VILAR VITA by SAICA involved the acquisition of all the assets, know-how, and contracts of the company from which SAICA could benefit. For the DC, the merger by absorption implies the continuity of the legal personality of VILAR VITA in SAICA, so it is not pertinent to require responsibility from the former parent company of VILAR VITA, Vilar Vita S.A.</w:t>
      </w:r>
    </w:p>
    <w:p>
      <w:r>
        <w:t>According to the DC, the acquisition of VILAR VITA implies the assumption by SAICA of the responsibilities that may correspond to the acquired company, including infringements of competition law, emphasizing that SAICA has legal tools to claim from VILAR VITA for concealing relevant information for the purpose of assessing the purchase of the company and outside of this proceeding. On the other hand, the DC points out that the purchase by SAICA did not entail</w:t>
      </w:r>
    </w:p>
    <w:p>
      <w:r>
        <w:rPr>
          <w:b/>
        </w:rPr>
        <w:t>[Pages 28–30]</w:t>
      </w:r>
    </w:p>
    <w:p>
      <w:r>
        <w:t>the exit of VILAR VITA from UDER but rather that SAICA even requested its participation in the meetings, which led the other partners to agree on its expulsion.</w:t>
      </w:r>
    </w:p>
    <w:p>
      <w:r>
        <w:t>Regarding SAICA's allegation, it is worth reiterating that, by virtue of the principle of economic continuity, the acquisition of VILAR VITA by SAICA, whose participation in the infringement has been established, involved the assumption of responsibility by SAICA for the infringements committed by the acquired company.</w:t>
      </w:r>
    </w:p>
    <w:p>
      <w:r>
        <w:t>In cases like this, when there is no legal entity to which responsibility for the infringement involving the transferred assets can be attributed, because the former owner has ceased to exist legally, the principle of effectiveness and efficiency of Articles 101 and 102 TFEU applies the principle of economic continuity, and the responsibility for the infringement is transferred to the acquiring or successor company (CJEU 16-12-1975, C-40/73, Suiker Unie; CJEU 08-07-1999, C-49/92P ANIC; CJEU 28-03-1984 C 29/83, Compagnie Royale Asturienne des Mines, SA; CJEU 07-01-2004, C-2004/00 and others, P Aalborg Portland and others) 3.</w:t>
      </w:r>
    </w:p>
    <w:p>
      <w:r>
        <w:t>The continuity criterion requires that there be identity between the assets involved in the infringement and the transferred assets: personnel, industrial property rights, material means, assumption of rights and obligations, etc., (C-40/73, Suiker Unie, para. 89, see also GARZANITI and SCASSELLATI-SFORZOLINI). In short, there must be functional and economic continuity between the infringer and the economic successor or structural links between them (T-349/08, Uralita SA v Commission, C-280/06 Autoritá Garante della Concorrenza e del Mercato v. ETI, ArcerolMittal, Judgment of March 31, 2009, Case T-405/06 and C-40/73, Suiker Unie).</w:t>
      </w:r>
    </w:p>
    <w:p>
      <w:r>
        <w:t>In this case, the file contains the acquisition and subsequent absorption of the company VILAR VITA by SAICA. Given this, in accordance with the cited European jurisprudence, it is appropriate to apply the doctrine of business succession or economic and functional continuity. According to this doctrine, when the infringing company or the direct and material author of the conduct (in this case VILAR VITA) has ceased to exist (a concurrent assumption here as the aforementioned company has been acquired and absorbed by SAICA), it is possible to attribute responsibility to the successor or acquirer of that company (here SAICA).</w:t>
      </w:r>
    </w:p>
    <w:p>
      <w:r>
        <w:t>The application of this doctrine allows that “under certain circumstances, an infringement of the competition rules may be attributed to the economic successor of the legal entity that committed it.” This derivation or succession of responsibility is based on ensuring “that the useful effect of these rules is not compromised due to changes made, especially in the legal form of the companies in question” (CJEU 11 March 1999, T—134/94 NMH Stahlwerke).</w:t>
      </w:r>
    </w:p>
    <w:p>
      <w:r>
        <w:t>As stated in the file, with the acquisition of the assets of VILAR VITA by SAICA, the latter intended to maintain the operations developed by UDER as VILAR VITA had been doing, so the existence of functional and economic continuity on the part of SAICA regarding the aforementioned activity is evident. Proof of this is that SAICA requested UDER's participation in meetings with the other partners. It is also indisputable the disappearance of the material author of the conduct (VILAR VITA), a fact that SAICA itself does not deny.</w:t>
      </w:r>
    </w:p>
    <w:p>
      <w:r>
        <w:t>In conclusion, this Competition Chamber considers that SAICA is responsible for being the successor of VILAR VITA despite the fact that the events occurred when SAICA did not have control over VILAR VITA. Therefore, the necessary elements to consider SAICA responsible for the infringing conduct of VILAR VITA during the period from June 17, 2007, to June 11, 2010, are present in this file.</w:t>
      </w:r>
    </w:p>
    <w:p>
      <w:r>
        <w:t>Finally, SAICA points out that to the extent that the parent company of VILAR VITA still exists, the attribution should fall on it in application of Article 61.2 of the LDC and the constant jurisprudence regarding the responsibility of the parent company for the actions of the subsidiary. The Chamber does not share this assessment of SAICA. The responsibility attributed to parent companies for the actions of their subsidiaries (Article 61.2 LDC) necessarily requires an attribution to the subsidiary that serves as the causal or original element on which the joint responsibility (derived from it) of the parent company falls. In this case, as noted, it is not possible to attribute any responsibility to VILAR VITA since this company has disappeared (has been absorbed by SAICA). Given this, the application of the doctrine of economic continuity requires placing the center of attribution on the acquired company. Consequently, there is no attribution of responsibility on the subsidiary that would allow for joint attribution to the parent company, thus negating the premise for the application of Article 61.2 of the LDC. Furthermore, once responsibility is attributed to the successor or acquirer (SAICA), there could be no joint responsibility on the parent company of VILAR VITA to the extent that there is no organic or functional link between the current responsible party (SAICA) and the parent company of VILAR VITA that would allow for the application of the aforementioned Article 61.2 of the LDC. The above is understood, of course, without prejudice to any actions that may correspond to SAICA against the parent company of VILAR VITA, a matter on which this Council cannot pronounce.</w:t>
      </w:r>
    </w:p>
    <w:p>
      <w:r>
        <w:t>4.2. Denial of defense due to lack of access to documentation</w:t>
      </w:r>
    </w:p>
    <w:p>
      <w:r>
        <w:t>Secondly, SAICA (folio 5588) also considers that its right to defense has been violated since it has not been able to access certain information declared confidential and used as evidence. SAICA emphasizes the need to access these documents to articulate its defense and denies seeking to obtain commercial information from UDER, as stated in the Proposal for Resolution.</w:t>
      </w:r>
    </w:p>
    <w:p>
      <w:r>
        <w:t>Response from the Competition Chamber of the Council</w:t>
      </w:r>
    </w:p>
    <w:p>
      <w:r>
        <w:t>SAICA in its allegation focuses on certain contracts considered confidential to it and which it believes are not because they were signed during the time VILAR VITA was a member of UDER before its expulsion (folios 1399 to 1430, 1532, 1546, 1548, 1560, 1637 to 1651, 1653 to 1663) and that could constitute elements of attribution.</w:t>
      </w:r>
    </w:p>
    <w:p>
      <w:r>
        <w:t>These contracts were indeed signed with suppliers and customers of UDER when VILAR VITA was a member of UDER, although the DC has considered them confidential since they are contracts with companies outside the procedure while the exact terms of these contracts do not constitute elements of attribution, they would only have a commercial interest for SAICA, potentially causing serious harm to UDER and its partners. Therefore, the Chamber considers that it must maintain the confidentiality of this documentation for SAICA and dismiss its allegation of denial of defense which has not been substantiated.</w:t>
      </w:r>
    </w:p>
    <w:p>
      <w:r>
        <w:t>4.3. Violation of the inviolability of the home due to overreach of the inspection</w:t>
      </w:r>
    </w:p>
    <w:p>
      <w:r>
        <w:t>Based on community jurisprudence, several of the accused companies – specifically UDER (folios 5219-5222), ISMA (folios 5334-5339), ALBA (folios 4947-4949), HERMANOS FERNANDEZ (folios 5687-5693), HIJOS DFDEZ (folios 5570-5572), IRMASOL (folios 5081-5085), S.SOLIS (folios 5042-5043), and RUA (folios 5536-5538) – consider the seizure of documentation related to the collection, transportation, and treatment of paper and cardboard during the inspection carried out in June 2012, as well as its subsequent breakdown in a different file, S/0430/12, to be unlawful.</w:t>
      </w:r>
    </w:p>
    <w:p>
      <w:r>
        <w:rPr>
          <w:b/>
        </w:rPr>
        <w:t>[Pages 31–33]</w:t>
      </w:r>
    </w:p>
    <w:p>
      <w:r>
        <w:t>Citing among others the judgment of the General Court of November 14, 2012 (case Nexans) and of September 6, 2013 (case Deutsche Bahn), the companies argue that the DC directed its inspection to the market for healthcare waste and lacked prior information about any infringement in the paper and cardboard market. Therefore, they insist on requesting the specific information that the DC had regarding this market before the inspection and consider the interpretation made by the DC regarding the investigation order to be erroneous.</w:t>
      </w:r>
    </w:p>
    <w:p>
      <w:r>
        <w:t>Response from the Competition Chamber of the Council</w:t>
      </w:r>
    </w:p>
    <w:p>
      <w:r>
        <w:t>In light of all these allegations, it is necessary to reaffirm that the Investigation Order (folios 4030 to 4034) aimed to investigate behaviors that could contribute to the closure of the markets for the collection, transport, and treatment of healthcare waste as well as the markets for the collection, transport, and treatment of other waste. It should also be noted that there was a judicial order authorizing the inspection. Finally, it should be emphasized that the DC had indications of a potential market allocation for the management of healthcare waste in all its phases, so it had not been ruled out that such agreements could have extended to other submarkets of waste.</w:t>
      </w:r>
    </w:p>
    <w:p>
      <w:r>
        <w:t>Therefore, it is entirely reasonable for the DC to consider that healthcare waste recoverers were not exclusively dedicated to this activity but could also carry out recovery and marketing tasks for paper and cardboard to the extent that this activity can be performed with the equipment and facilities (warehouses and trucks, compactors) that a healthcare waste recoverer already has, with the necessary precautions. Thus, it is reasonable that the infringements detected in the healthcare waste market could extend to other nearby markets such as the recovery of paper and cardboard. Regarding the absence of the word "UDER" or any related to the paper and cardboard recovery market, it should be reiterated, in agreement with the DC, that the use of keywords is not the only criterion or tool for selecting electronic documents in an inspection (folio 4046), but there is also a phase of personal and non-automated analysis carried out visually by the inspectors themselves.</w:t>
      </w:r>
    </w:p>
    <w:p>
      <w:r>
        <w:t>As for the breakdown of information related to UDER into a new file, it is justified following Article 29 of the RDC, which establishes that when the nature of the facts makes it necessary to process them in different procedures, the DC will proceed to break down the information.</w:t>
      </w:r>
    </w:p>
    <w:p>
      <w:r>
        <w:t>In any case, if it were considered that the object of the inspection carried out in June 2012 did not encompass the behaviors investigated in the present file, it cannot be overlooked that the jurisprudential doctrine referred to as "casual discovery" also validates those records agreed upon and carried out for the investigation of specific crimes that allow the seizure of effects related to another distinct crime, provided that the principle of proportionality is met and complies with legal and constitutional provisions. This is reflected, for example, in the STS (Criminal Chamber) of February 1, 1999: "In a similar sense, among others and in addition to the Resolutions mentioned above, the STS of February 1, 1999, states: '...the discovery of elements or direct or circumstantial data of the commission of a crime different from that which led to the initiation of the investigations, the most recent doctrine of this Chamber has been establishing, regarding the casual discoveries of evidence of another crime different from the initially investigated, the possibility of its validity and the assignment of probative value to the elements found, provided that the principle of proportionality is met and that the authorization and execution of the search comply with the legal and constitutional requirements.'"</w:t>
      </w:r>
    </w:p>
    <w:p>
      <w:r>
        <w:t>All of which could apply in this file where the legal and constitutional provisions for carrying out the inspection were met, as there was both an Investigation Order and a Judicial Resolution to execute it, and the seized documentation complied with the limitations imposed in the Investigation Order and the Judicial Resolution, while the companies involved had the opportunity to formalize allegations against the documentation incorporated into the file after the inspection, as well as to request confidentiality for any documentation they considered contained sensitive information or trade secrets, in addition to being able to file an appeal before the Council if they deemed it necessary.</w:t>
      </w:r>
    </w:p>
    <w:p>
      <w:r>
        <w:t>4.4. Lack of extension of deadlines</w:t>
      </w:r>
    </w:p>
    <w:p>
      <w:r>
        <w:t>Both VILELLA (folio 5477) and ALBA (folio 4944) argue that the denial of the extension of the deadline to submit allegations regarding the Proposal for Resolution is contrary to their right of defense, grounding this claim in the need for a longer period for those files of high complexity and extent, taking into account that the total expiration period of the file is 18 months. Therefore, they request to know the criteria for acceptance or rejection of requests for deadline extensions to submit allegations.</w:t>
      </w:r>
    </w:p>
    <w:p>
      <w:r>
        <w:t>Response from the Competition Chamber of the Council</w:t>
      </w:r>
    </w:p>
    <w:p>
      <w:r>
        <w:t>As this Council has stated on multiple occasions, the extension by the DC of the legal deadline of 15 days to submit allegations to the statement of facts or to the proposal for resolution is not a right of the administered, but a discretionary power of the DC, as provided in Article 49 of Law 30/1992 and as the courts themselves indicate (see, for example, the Judgment of the AN of July 5, 2012, 3267/2012). Therefore, having denied the extension in a reasoned manner through the instructor's writings both dated October 30, 2013 (folios 2974 and 2980), there can be no violation of the right of defense.</w:t>
      </w:r>
    </w:p>
    <w:p>
      <w:r>
        <w:t>In any case, it should be noted that the allegations that make up the additional documentation to the PCH were incorporated into the file in November 2013, while the Proposal for Resolution was notified in March 2014, so it cannot be claimed that the parties involved did not have sufficient time to review the file in order to prepare allegations against the Proposal for Resolution.</w:t>
      </w:r>
    </w:p>
    <w:p>
      <w:r>
        <w:t>Consequently, the Council reiterates that granting an extension of the deadline for submitting allegations is discretionary, and it is up to the Administration to weigh the various interests at stake regarding its possible granting. The fact that the Administration does not grant a request from the parties does not in itself imply a diminishment of the defense rights of the interested party.</w:t>
      </w:r>
    </w:p>
    <w:p>
      <w:r>
        <w:t>4.5. Prescription of VANPAC's conduct</w:t>
      </w:r>
    </w:p>
    <w:p>
      <w:r>
        <w:t>VANPAC (folios 5034 to 5036) claims the prescription of any responsibility for its participation in the investigated conduct since it left UDER on July 22, 2010, also stating that, during its membership in the company, it did not benefit from or apply the decisions of the same, limiting itself to providing material to UDER until the resolution of the contract with the San Marcos community. For all these reasons, it considers that if a serious infringement of Article 62.3 of the LDC were to be attributed, under the application of Article 68.1 of the same legal text, its responsibility would be prescribed as two years have passed since its departure from UDER and the initiation of the sanctioning file.</w:t>
      </w:r>
    </w:p>
    <w:p>
      <w:r>
        <w:t>Response from the Competition Chamber of the Council</w:t>
      </w:r>
    </w:p>
    <w:p>
      <w:r>
        <w:t>In the case of VANPAC, this Council cannot accept the allegations regarding the activities carried out within UDER not being restrictive to competition since the contribution of material to UDER is a conduct that</w:t>
      </w:r>
    </w:p>
    <w:p>
      <w:r>
        <w:rPr>
          <w:b/>
        </w:rPr>
        <w:t>[Pages 34–36]</w:t>
      </w:r>
    </w:p>
    <w:p>
      <w:r>
        <w:t>part of the infringement and has also been carried out by the other accused members. Regarding the statute of limitations for the infringement committed by VANPAC after its exit from UDER in July 2010, considering that this would be the date from which the term would begin to run, it would not have expired since it is a very serious infringement (art. 62.4.a LDC) whose statute of limitations ends at four years and the present sanctioning file was initiated on December 17, 2012.</w:t>
      </w:r>
    </w:p>
    <w:p>
      <w:r>
        <w:t>FIFTH.- Allegations regarding the established facts</w:t>
        <w:br/>
        <w:t>5.1. Lack of evidence of the infringement and accusation based solely on indications</w:t>
        <w:br/>
        <w:t>Several of the accused companies – specifically UTRAMIC (folio 5603), S. SOLIS (folio 5048), IRMASOL (folio 5098), HNOS FDEZ (folio 5715), RUA (folio 5523), and ISMA (folio 5342) – believe that the infringements have not been adequately proven by the DC, which would be relying solely on indications. Thus, several companies deny the infringement consisting of market sharing derived from the use of the service award procedure for the recovery of paper and cardboard. They also deny the existence of the so-called "Club," which they consider does not exist beyond a simple label given by some member, as other companies never participated in it or that its use to resolve problems or friction among the recovery companies is not fully evidenced.</w:t>
      </w:r>
    </w:p>
    <w:p>
      <w:r>
        <w:t>In general, the companies believe that the PR places excessive importance on the "Club" when it is merely a series of meetings to create UDER that ceased once UDER was launched and achieved some stability by signing its first contracts, noting that the only evidence to demonstrate its existence is an email dated six years ago, June 23, 2008.</w:t>
      </w:r>
    </w:p>
    <w:p>
      <w:r>
        <w:t>Other companies attempt to demonstrate a lack of responsibility for the facts established in the Proposal for Resolution because they did not participate in some of the contracts or in any of the infringements. They also consider that the communication of commercial information from each member to the rest of them is not evidenced nor is the non-compete agreement related to DESTRUDATOS proven.</w:t>
      </w:r>
    </w:p>
    <w:p>
      <w:r>
        <w:t>Finally, UDER (folio 5214) denies that an anecdotal case constitutes evidence that the members control UDER's commercial policy. UDER refers to ALBA's proposal (paragraph 84 of the PR) for SMURFIT KAPPA to collect the material from a warehouse that was neither the closest nor the one provided for in the contract, offering to cover the additional transportation costs. SMURFIT KAPPA ultimately did not accept to receive the supply from the warehouse indicated by ALBA, so the material recovered from ALBA continued to be made available to the manufacturer at the initially planned warehouse.</w:t>
      </w:r>
    </w:p>
    <w:p>
      <w:r>
        <w:t>Response from the Competition Chamber of the Council</w:t>
        <w:br/>
        <w:t>The Competition Chamber of the Council considers that the facts presented in this resolution are fully evidenced in the documentation incorporated into the file. Thus, regarding the evidence of the existence of the "Club" and its operation after the establishment of UDER, this is reflected in several emails:</w:t>
        <w:br/>
        <w:t>- The email dated May 6, 2008 (folio 1694), sent by (…) (HNOS FDEZ) to the General Director of UDER and to representatives of ISMA, VILAR VITA, RECICAB, RUA, S.SOLIS, IRMASOL, ALBA, and HIJOS DFDEZ, evidences the existence of the "Club" and the holding of its meetings with the same frequency as the Board of Directors of UDER, although the email proposes that the "Club" meet prior to said Board (underlined added):</w:t>
        <w:br/>
        <w:t>“…of the council I already opine in other emails, but I think it is perfect not to waste time on absurd meals of two hours or more and to eat office-style during the meeting I agree on first club and then uder giving enough time to both for having both meetings of great importance, but club first because it places us in a better condition for the uder meeting…”</w:t>
      </w:r>
    </w:p>
    <w:p>
      <w:r>
        <w:t>- The email dated June 23, 2008 (folio 1718), already mentioned, sent by the General Director of ALBA to the General Director of UDER and to representatives of ISMA, VILAR VITA, HNOS FDEZ, RECICAB, RUA, S.SOLIS, IRMASOL, and HIJOS DFDEZ allows for the evidence of the principles on which the "club" is based and its criteria for action (non-aggression pact, etc.):</w:t>
        <w:br/>
        <w:t>“I regret having to revisit the matter I raised in our last CLUB meeting, but a crucial debate opened, which I think is worth concluding:</w:t>
        <w:br/>
        <w:t>- In principle, we all agree that being part of the club intrinsically involved a non-aggression pact among its members.</w:t>
        <w:br/>
        <w:t>- The majority of members believed that the table should intervene when there was a case of non-compliance (after having attempted it by the parties involved…).</w:t>
        <w:br/>
        <w:t>- DOLAF presented a case of non-compliance by IRMASOL. The representative of IRMASOL admitted without rebuttal what DOLAF stated, arguing that in IRMASOL “only he and his family made the decisions” and accepted that “the commitment made with his supplier was more important than the one made with the CLUB”.</w:t>
        <w:br/>
        <w:t>- It was agreed to leave a few days to reflect on this matter, postponing the decision for later. My proposal for intervention by the table is the temporary expulsion (6 months?) of IRMASOL,...”</w:t>
      </w:r>
    </w:p>
    <w:p>
      <w:r>
        <w:t>As can be seen, the existence of the "Club" and the intrinsic agreements to it, such as the non-aggression pact among the members, its use as a mechanism for resolving differences among the partners, and as a sanctioning mechanism in case of non-compliance, are explicitly mentioned in the email, thus constituting an established fact in this file. In that email, the conflict between two partners (DOLAF and IRMASOL) is observed, and the temporary expulsion of IRMASOL from UDER is proposed as punishment for the non-compliant partner.</w:t>
      </w:r>
    </w:p>
    <w:p>
      <w:r>
        <w:t>Contrary to what HNOS FDEZ alleged, it cannot be stated that what is presented is limited to a particular view of Mr. (…) but rather allows for the evidence of the existence of this non-aggression pact among all members of the "Club."</w:t>
      </w:r>
    </w:p>
    <w:p>
      <w:r>
        <w:t>Furthermore, another piece of evidence of the existence of the "Club" appears in the minutes of the Board of Directors of UDER dated October 10, 2010 (folio 869):</w:t>
        <w:br/>
        <w:t>“…The first condition is established due to the importance of the personal relationships that had in its creation and have in its development the company UDER, which should not be forgotten is the result of a decision matured over a long time by the partners in the meetings of what was called the "CLUB."”</w:t>
      </w:r>
    </w:p>
    <w:p>
      <w:r>
        <w:t>Regarding the allegations concerning the non-participation of some companies in the "Club" to exonerate their accusation cannot be accepted, to the extent that these companies appear as recipients in emails related to the "Club" such as ISMA, VILAR VITA, RECICAB, RUA, S.SOLIS, IRMASOL, ALBA, HNOS FDEZ, and HIJOS DFDEZ in the emails of May 6 (folio 1694) and June 23 (folio 1718), or also</w:t>
      </w:r>
    </w:p>
    <w:p>
      <w:r>
        <w:rPr>
          <w:b/>
        </w:rPr>
        <w:t>[Pages 37–39]</w:t>
      </w:r>
    </w:p>
    <w:p>
      <w:r>
        <w:t>ISMA, RUA, S.SOLÍS, HIJOS DFDEZ, ALBA, RECICAB, HNOS FDEZ, IRMASOL, VILELLA, and UTRAMIC as signatories of the minutes dated October 10, 2010 (folios 866 to 870), where a paragraph explaining the activity of the "Club" appears. Therefore, only VANPAC, which does not appear in the email exchanges related to the "Club" nor in the previous minutes, could be exonerated from said accusation.</w:t>
      </w:r>
    </w:p>
    <w:p>
      <w:r>
        <w:t>Regarding the non-compete agreement in the Basque Country, which is specified as not establishing infrastructures in said Autonomous Community, as well as always attempting to subcontract services to DESTRUDATOS, it is also evidenced in two emails:</w:t>
      </w:r>
    </w:p>
    <w:p>
      <w:r>
        <w:t>In the first, dated May 12, 2011, the DG of ALBA indicates to the rest of the partners and the DG of UDER that he interpreted that the non-compete agreement between them meant not establishing infrastructures in the Basque Country, as well as always attempting to subcontract services with DESTRUDATOS (folio 1975): “Some partners of UDER have been offering and selling services (not just productions) to clients in the Basque Country for some time; These services (in my case, Confidential Destruction) we are subcontracting to Destrudatos, and I understand that it benefits everyone. I interpreted that the non-compete means NOT ESTABLISHING OWN INFRASTRUCTURE in the Basque Country. Furthermore, always attempting to subcontract services to Destrudatos.”</w:t>
      </w:r>
    </w:p>
    <w:p>
      <w:r>
        <w:t>In the second, dated May 16, 2011, RUA indicates his opposition to the position of the General Director of UDER, who informed him that it was not possible to acquire material in the Basque Country from a company other than DESTRUDATOS (folio 1977), showing the discrepancies regarding the role of DESTRUDATOS in the Basque Country. RUA argues that one thing is to have to use DESTRUDATOS to provide services to a supplier and not present offers to clients of that entity, and another is that nothing can be supplied to third parties. “...last Friday I asked Rafael if any of our companies can buy material in the Basque Country. The answer he gives me is no. I do not agree. One thing is to compete with Destrudatos, which I absolutely agree with, and another is to commercially close a territory to our companies. I believe that anyone can buy material, e.g., a batch of white 1st from Jokin, without competing with Destrudatos. Another issue is that if we have to provide a service to some supplier, we have to use the infrastructure of Destrudatos as long as it is in line with the market reality. We also cannot offer to suppliers of Destrudatos. But it has nothing to do with limiting the commercial activity of our companies in the Basque Country as long as we do not compete with our common company.”</w:t>
      </w:r>
    </w:p>
    <w:p>
      <w:r>
        <w:t>Regarding the exchange of confidential price information among UDER partners, the Board of Directors minutes of the company dated June 5, 2009 (folio 765), confirm that the partners, at the initiative of (…) (CEO of VILAR VITA), agree that the offers from the partners sent individually to the DG of UDER be communicated to all partners: “...In relation to the incidents mentioned in the previous point and in order to clarify all points to the Council, the General Director asks Mr. (…) what he meant when he commented that 'the responses should be open,' Mr. Sans comments that his proposal is that the individual responses be sent to the rest of the Partners. Once clarified, the rest of the Council shows their agreement on this matter.”</w:t>
      </w:r>
    </w:p>
    <w:p>
      <w:r>
        <w:t>This email confirms that the partners resorted to the exchange of information to avoid any case of discrepancy. Evidence of this sharing of information is that from that moment on, negotiations and offers that the interested partners are willing to provide are shared among all partners and the DG of UDER (folios 1898 to 1904). UDER rejects that the preparation of the offer involved the partners together with the General Director of UDER, although this is deduced from the minutes of June 5, 2009 (folio 765), and is also inferred from the reflections of HNOS FDEZ in the minutes of November 8, 2012 (folio 986): “He then reflects that the system produces significant injustices in the distribution among Partners and even among geographical areas, understanding that it cannot continue to grow with this system, asking for a monograph on this matter in order to study a formula for change, based on the premise that UDER truly functions as an independent commercial entity.”</w:t>
      </w:r>
    </w:p>
    <w:p>
      <w:r>
        <w:t>These reflections serve to prove the lack of independence of UDER concerning its partners. Therefore, it has been established that it is the partners who ultimately decide on the submission of offers, prepared from the information on prices and quantities that they send to the DG of UDER, of which they are all fully informed, achieving maximum transparency.</w:t>
      </w:r>
    </w:p>
    <w:p>
      <w:r>
        <w:t>5.2. Non-existence of coordination or price fixing for recovery</w:t>
      </w:r>
    </w:p>
    <w:p>
      <w:r>
        <w:t>The vast majority of the companies accused – specifically HNOS FERNANDEZ (folios 5709, 5729, 5732 to 5734), S.SOLIS (folio 5053), ALBA (folios 4971 and 4972), IRMASOL (folio 5095), UDER (folio 5227), ISMA (folio 5383), FELIP VILELLA (folio 5492), RUA (folio 5528), HIJOS DFDEZ (folio 5573), UTRAMIC (folio 5605) – deny that the prices for the provision of recovery services carried out by the partners of UDER are agreed upon among the partners through the cost breakdown. According to these allegations, the instruction on the cost breakdown only proposes a formula to be followed by UDER to determine how much it will pay for the service to the partner who is awarded the paper recovery service, that is, a formula to determine its own costs, but does not determine the price that UDER will charge for the recovery service to its supplier.</w:t>
      </w:r>
    </w:p>
    <w:p>
      <w:r>
        <w:t>Specifically, S.SOLIS considers that price setting comes from the factories and not from UDER. Similarly, IRMASOL denies that there is price coordination as it supplies PAPRESA unilaterally at prices different from those charged by UDER. It provides invoices to demonstrate this and states that it is unaware of the prices of its competitors at all times.</w:t>
      </w:r>
    </w:p>
    <w:p>
      <w:r>
        <w:t>Response from the Competition Chamber of the Council</w:t>
      </w:r>
    </w:p>
    <w:p>
      <w:r>
        <w:t xml:space="preserve">In light of this allegation, this Chamber considers that it cannot overlook that in all contracts that UDER signs with the generators of paper and cardboard waste, both the purchase price of the valorized material and the price that the waste generator must pay for the collection and deposit services are included. Therefore, the billing of these contracts is carried out in a dual manner: </w:t>
        <w:br/>
        <w:t xml:space="preserve">1. On the one hand, UDER pays the waste generator for the valorized material, receiving in turn the corresponding payments from the partners who effectively collect this valorized material. </w:t>
        <w:br/>
        <w:t>2. On the other hand, the waste generator pays for the rental of the necessary material to collect the waste, as well as for the collection and deposit activity.</w:t>
      </w:r>
    </w:p>
    <w:p>
      <w:r>
        <w:t>Regarding the second price, the claimants consider that it is the DG of UDER who, based on the information received from the partners who complete the costs incurred in providing the service, proposes a price for the services. Although this statement coincides with the instructions for carrying out the cost breakdown (folio 701), it cannot be overlooked that the partners not only...</w:t>
      </w:r>
    </w:p>
    <w:p>
      <w:r>
        <w:rPr>
          <w:b/>
        </w:rPr>
        <w:t>[Pages 40–42]</w:t>
      </w:r>
    </w:p>
    <w:p>
      <w:r>
        <w:t>the provision of cost information but also meet and share cost information from geographically close and competing partners, in a meeting with the DG of UDER that takes place for each Autonomous Community. As indicated by HNOS FDEZ, the amount for the service is "netted" with the amount paid for the material sold, so both operations are closely related and the final price for the client depends on both operations.</w:t>
      </w:r>
    </w:p>
    <w:p>
      <w:r>
        <w:t>Again, it is observed that UDER does not act independently when establishing prices, as it first draws on the cost information provided by the partners and then meets with the affected partners, not forgetting that they are geographical competitors, to agree on the cost breakdown at the regional level. In short, the partners actively participate in determining the price, which is set not only by UDER but by the partners who act in coordination.</w:t>
      </w:r>
    </w:p>
    <w:p>
      <w:r>
        <w:t>Regarding the first price, that is, the one UDER pays for the purchase of the material, the claimants consider that it is UDER that establishes the price in its negotiations with the waste generator. In this case, the price setting also arises from the amounts established in the previous point plus the negotiation between the generator and the DG of UDER. Here too, UDER acts as a means without making any decisions without the approval and coordination of the affected partners, because it sets prices in agreement and jointly with the partners after receiving and sharing the various proposals from the partners.</w:t>
      </w:r>
    </w:p>
    <w:p>
      <w:r>
        <w:t>5.3. Non-existence of general market sharing for recovery</w:t>
      </w:r>
    </w:p>
    <w:p>
      <w:r>
        <w:t>As has been stated, the DC considers that the procedure for awarding paper and cardboard recovery services is a market sharing, where the mechanism has not been limited to national contracts but also to local ones.</w:t>
      </w:r>
    </w:p>
    <w:p>
      <w:r>
        <w:t>Both UDER and the other accused companies do not consider this assertion to be substantiated. HIJOS DFDEZ (folio 5567, 5573), HNOS FDEZ (folio 5712, 5713, 5727, 5729, 5730), FELIP VILELLA (folios 5492 to 5494, 5506), UDER (folio 5214, 5215, 5225, 5229, 5239), IRMASOL (folios 5094 and 5095, 5097 and 5098, 5103 and 5104, 5106 and 5107), S.SOLÍS (folio 5048, 5056), ALBA (folio 4959, 4960 to 4962, 4965, 4970, 4973), ISMA (folios 5370 to 5372) consider that the procedure provided in the awards to UDER responds solely to internal operational objectives of the company, with objective criteria for awarding recovery services to the partner closest to the waste generation point, having a rotating turn in cases of overlap where it ensures that in these cases they do not even compete with each other.</w:t>
      </w:r>
    </w:p>
    <w:p>
      <w:r>
        <w:t>Response from the Competition Chamber of the Council</w:t>
      </w:r>
    </w:p>
    <w:p>
      <w:r>
        <w:t>From the perspective of this Competition Chamber, the alleged non-existence of customer sharing cannot be accepted to the extent that it has been established that the aforementioned awarding procedure documented in the file (folios 696-699) allows partners to eliminate competition among themselves in different regions, establishing certain awarding criteria that prevent partners from coming into conflict with each other. In the case of several possible partners in a specific area, an annual rotating turn is established (folio 699):</w:t>
      </w:r>
    </w:p>
    <w:p>
      <w:r>
        <w:t>“.. 6. SEVERAL PARTNERS IN THE SPECIFIC AREA</w:t>
      </w:r>
    </w:p>
    <w:p>
      <w:r>
        <w:t>When there are several partners in the area where the services of a contract or agreement need to be managed and all or several of them are interested in the award of the same, it will be carried out by drawing lots among them, being subsequently rotating annually, if applicable, the aforementioned award.”</w:t>
      </w:r>
    </w:p>
    <w:p>
      <w:r>
        <w:t>This assignment of contracts implies the elimination of competition in the market among UDER partners through a procedure for sharing them that is foreign to the rules of free competition, which allows for better contracting conditions for UDER partners to the detriment of clients.</w:t>
      </w:r>
    </w:p>
    <w:p>
      <w:r>
        <w:t>5.4. Non-existence of information exchange</w:t>
      </w:r>
    </w:p>
    <w:p>
      <w:r>
        <w:t>Several companies, specifically, HNOS FDEZ (folios 5713, 5714, 5730), RUA PAPEL (folios 5523, 5530), FELIP VILELLA (folio 5488), UDER (folios 5216, 5225, 5230), IRMASOL (folio 5104), S. SOLÍS (folios 5047, 5048, 5052, 5056, 5058, 5059), ALBA (folios 4972), ISMA (folios 5379, 5380, and 5385), UTRAMIC (folio 5603) - argue that the marketing protocol responds to operational reasons of UDER both for long-term supply contracts and for possible one-off operations. In the first case, partners supply according to volume and price established by UDER, while in the second case, partners propose price and volume and UDER negotiates with the manufacturers.</w:t>
      </w:r>
    </w:p>
    <w:p>
      <w:r>
        <w:t>The claimants consider that the DC errs by generalizing the information exchanges for both segments since such exchanges only occur in the case of one-off operations that are also very infrequent. They also argue that partners have only accessed information on large supplies that is essential for the operation of UDER, whose knowledge cannot produce a collusive outcome. And that the information provided is compatible with what is permitted by the Horizontal Guidelines, specifically in paragraph 215:</w:t>
      </w:r>
    </w:p>
    <w:p>
      <w:r>
        <w:t>“215. The application of a joint purchasing arrangement may require the exchange of confidential commercial information such as purchase prices and volumes. The exchange of this type of information may facilitate coordination regarding selling prices and production and therefore lead to a collusive outcome in sales markets. The indirect effects of the exchange of confidential commercial information can, for example, be minimized if the data is collected by a joint purchasing arrangement that does not transmit the information to its members.”</w:t>
      </w:r>
    </w:p>
    <w:p>
      <w:r>
        <w:t>Response from the Competition Chamber of the Council</w:t>
      </w:r>
    </w:p>
    <w:p>
      <w:r>
        <w:t>In their allegations, the accused companies state that UDER needs abundant information from the partners to operate in both markets, the marketing and recovery markets. Despite the apparent operation as a sales center, in practice it is not acceptable to the extent that, on the one hand, partners participate and exchange sensitive commercial information and more than necessary to constitute a sales center. See, for example, the Minutes of June 5, 2009 - folio 765 - where the Board of Directors of UDER agrees, at the initiative of the Manager of VILAR VITA SANS, that the offers from partners sent individually to the DG of UDER be communicated to all partners:</w:t>
      </w:r>
    </w:p>
    <w:p>
      <w:r>
        <w:t>“…In relation to the incidents mentioned in the previous point and in order to clarify all points to the Council, the Director General asks Mr. (…) what he meant when he commented "that the responses should be open," Mr. (…) comments that his proposal is that individual responses be sent to the rest of the Partners. Once the point is clarified, the rest of the Council expresses its agreement in this regard.”</w:t>
      </w:r>
    </w:p>
    <w:p>
      <w:r>
        <w:t>On the other hand, the continuous problems in both markets when complying with the mechanisms established by UDER lead to the fact that in the end, it is the partners who must agree on prices and quantities in the recovery and marketing market.</w:t>
      </w:r>
    </w:p>
    <w:p>
      <w:r>
        <w:t>There are numerous exchanges of information regarding sensitive commercial information of competitors and with effects on competition among them. RUA PAPEL confirms this in its allegations (folio 5530):</w:t>
      </w:r>
    </w:p>
    <w:p>
      <w:r>
        <w:rPr>
          <w:b/>
        </w:rPr>
        <w:t>[Pages 43–45]</w:t>
      </w:r>
    </w:p>
    <w:p>
      <w:r>
        <w:t>“Regarding the exchange of information, as the Commission points out, joint marketing generally involves the exchange of confidential commercial information relating, in particular, to marketing strategy and prices.”</w:t>
      </w:r>
    </w:p>
    <w:p>
      <w:r>
        <w:t>The partners, through the minutes, are aware of both the supplies of each partner and their non-compliance regarding the quantities they must contribute as well as the prices at which each one markets. The exchanges of information and the solutions to non-compliance demonstrate that UDER lacks operational capacity without the partners who use it for anti-competitive purposes such as the suppression of competition among them or price fixing.</w:t>
      </w:r>
    </w:p>
    <w:p>
      <w:r>
        <w:t>5.5. Non-existence of limits to the free marketing of paper and cardboard</w:t>
      </w:r>
    </w:p>
    <w:p>
      <w:r>
        <w:t>Several accused companies – specifically HIJOS DFDEZ (folio 5573), HNOS FDEZ (folio 5716), VILELLA (folio 5497), UDER (folio 5225), S SOLIS (folios 5046, 5052, 5053, 5054, 5058, 5061), ALBA (folio 4964) – repeatedly allege that they operate in the market freely without their activity being conditioned by their membership in UDER nor that this membership reduces their possibilities of marketing to other agents.</w:t>
      </w:r>
    </w:p>
    <w:p>
      <w:r>
        <w:t>Thus, for example, VILELLA (folio 5497) points out that there is no exclusivity of UDER in the marketing market and states that most of the material it sells is outside of UDER. The claimants consider that the sales ceiling of material by each partner to the factories is the result of the contract between UDER and the factories while the compensations only aim to deliver the volumes contractually guaranteed to the manufacturers.</w:t>
      </w:r>
    </w:p>
    <w:p>
      <w:r>
        <w:t>Response from the Competition Chamber of the Council</w:t>
      </w:r>
    </w:p>
    <w:p>
      <w:r>
        <w:t>This Competition Chamber considers that, in light of the established facts, the freedom of marketing of UDER partners alleged by the parties has not been proven. On the contrary, the file documents that all partners must comply with commitments and contribute a minimum of recovered material for UDER to have it. Thus, specifically, in the file (folios 687 and 688), the commitments of the partners to comply with the Marketing Protocol are detailed, demonstrating the restrictions that UDER imposes on them:</w:t>
      </w:r>
    </w:p>
    <w:p>
      <w:r>
        <w:t>- The partners communicate to the General Director of UDER the quantities and qualities of paper they can supply, as well as the prices at which they would like to market.</w:t>
        <w:br/>
        <w:t>- When UDER has a specific material demand, it will inform the Council so that those partners who have availability of the same can make it available, specifying in any case, qualities, quantities, and price.</w:t>
        <w:br/>
        <w:t>- In the event that there is a contract signed by UDER, the members of the Council must confirm the availability of each of the committed materials.</w:t>
        <w:br/>
        <w:t>- As a general rule, unless a specific partner does not produce any of the committed materials, the participation will be of all partners, with the possibility of studying, if applicable, a different proportion when there are production differences.</w:t>
      </w:r>
    </w:p>
    <w:p>
      <w:r>
        <w:t>SIXTH.- Allegations regarding the legal assessment of the DC</w:t>
      </w:r>
    </w:p>
    <w:p>
      <w:r>
        <w:t>In this section, SAICA is the only party that fully shares the legal assessment made by the DC, stating that it is the main victim of the practices carried out by UDER, while VANPAC only emphasizes that its accusation has been after its exit from UDER. The rest of the partners and UDER itself make allegations against the legal assessment of the PR.</w:t>
      </w:r>
    </w:p>
    <w:p>
      <w:r>
        <w:t>6.1. Non-existence of alternatives to UDER</w:t>
      </w:r>
    </w:p>
    <w:p>
      <w:r>
        <w:t>The DC proposes as an alternative to the scheme followed by UDER partners, the subcontracting of third parties, being a common practice in this market or as a third alternative, the division of national contracts into regional or local contracts.</w:t>
      </w:r>
    </w:p>
    <w:p>
      <w:r>
        <w:t>However, HIJOS DFDEZ (folios 5568, 5572), HNOS FDEZ (folios 5694, 5698, 5699), RUA PAPEL (folios 5520, 5526, 5532), VILELLA (folio 5505), UDER (folios 5202, 5206, 5215, 5223, 5224, 5239) deny that subcontracting is an alternative option to the creation of UDER to win national contracts by local recyclers mainly because some of them are family businesses and it is difficult to create a network of contracts for all of Spain. They also point to the lack of qualification of their employees in certain cases as well as the complexity that it entails for the waste generator to manage several contracts with different recyclers. According to the allegations presented, the option of a single national contract with a single recycler is the preferred option of large generators.</w:t>
      </w:r>
    </w:p>
    <w:p>
      <w:r>
        <w:t>On the other hand, as noted by S.SOLÍS, some generators like CARREFOUR limit subcontracting to 5% of the budgeted services. Furthermore, UDER subcontracts to a local partner once the contract is awarded, which would be very similar to the subcontracting proposed by the DC. They also deny the creation of a UTE as another alternative to UDER due to its temporary nature compared to the need to sign numerous long-term contracts.</w:t>
      </w:r>
    </w:p>
    <w:p>
      <w:r>
        <w:t>Response from the Competition Chamber of the Council</w:t>
      </w:r>
    </w:p>
    <w:p>
      <w:r>
        <w:t>The DC already stated in the Proposal for Resolution (folio 4345) that the usual way to access local markets when they are not present in a market is the subcontracting of services to third parties. HNOS FDEZ asserts the same in their allegations to the PCH (folio 3722):</w:t>
      </w:r>
    </w:p>
    <w:p>
      <w:r>
        <w:t>“On the other hand, there are recyclers of a certain size that respond to requests for national recovery contracts, such as Carpa, FCC, or Marepa. These recyclers, since they do not have a strong national presence, largely base the execution of these national contracts on the subcontracting of local recyclers in each affected area.”</w:t>
      </w:r>
    </w:p>
    <w:p>
      <w:r>
        <w:t>As observed, subcontracting with local companies to meet waste collection requests outside of those areas where they do not have warehouses or their own means (transport) for collection is a common procedure in this market. UDER itself internally replicates a subcontracting scheme with its partners, which is corroborated by S. SOLÍS in his allegations to the PCH (folio 3545): “UDER subcontracts the services of the partner who invoices UDER for those services.” HNOS FDEZ basically alleges the same (folio 5698). Additionally, UDER also subcontracts to third companies when it does not have operational capacity in a specific region.</w:t>
      </w:r>
    </w:p>
    <w:p>
      <w:r>
        <w:t>Even in the contracts between UDER and clients, they admit the possibility of subcontracting with prior communication to the client. See, for example, the contract with MAKRO (folios 1406-1407), or the contract with [CONFIDENTIAL] (folio 1591). It is also observed throughout the file that national generators (large hypermarkets, supermarkets, etc. with stores throughout Spain) freely decide whether to sign a single national contract or segment it into regional contracts based on the offers they receive for the recovered material.</w:t>
      </w:r>
    </w:p>
    <w:p>
      <w:r>
        <w:rPr>
          <w:b/>
        </w:rPr>
        <w:t>[Pages 46–48]</w:t>
      </w:r>
    </w:p>
    <w:p>
      <w:r>
        <w:t>Therefore, in light of lower prices paid for the recovered material or higher service provision costs established by a large company such as SAICA or CARPA, it may lead the generator to opt to split the contract initially assigned entirely to these large operators among local recoverers if they offer better conditions. Ultimately, it has been established that UDER is not the only alternative to SAICA, being able to compete regionally or locally against it because precisely the comparative advantage in this market is geographical proximity, subcontracting in those localities where they do not have a presence. SAICA is a vertically integrated company that encompasses the entire recycling process, allowing it to offer other additional services.</w:t>
      </w:r>
    </w:p>
    <w:p>
      <w:r>
        <w:t>6.2. Absence of competition between UDER and the partners in the same market</w:t>
        <w:br/>
        <w:t>The accused companies insist in their allegations that UDER and its partners operate in different markets. According to these allegations – specifically HIJOS DFDEZ (folio 5568, 5569, 5572, 5573, 5574), HNOS FDEZ (folio 5693, 5696 to 5698, 5700 to 5702, 5704, 5706 to 5709), RUA PAPEL (folio 5517 to 5521, 5522, 5524, 5526, 5534), FELIP VILELLA (folio 5479 to 5481, 5488), UDER (folio 5204 to 5211), IRMASOL (folios 5085 to 5096), S.SOLIS (folios 5043 to 5046), ALBA (folio 4940 to 4944, 4966), ISMA (folio 5350 to 5357), UTRAMIC (folio 5603) – UDER operates in the national market where it competes against large companies for contracts that encompass several Autonomous Communities or the entirety of the national territory, while its partners operate in a specific region or locality. Thus, UDER only signs contracts at the national level but not regional or local ones, while local recoverers do not compete for national contracts.</w:t>
      </w:r>
    </w:p>
    <w:p>
      <w:r>
        <w:t>The bulk of the allegations attempt to segment the recovery market into two markets, one suprarregional where UDER operates, and another regional or local, which are not substitutable from the demand or supply perspective, and there is also no competition between the operators of each market. The companies also deny that UDER signs local contracts and reaffirm that the contracts of UDER in the file are national, denying that 8 of the 11 contracts examined in the file are local.</w:t>
      </w:r>
    </w:p>
    <w:p>
      <w:r>
        <w:t>Response from the Competition Chamber of the Council</w:t>
        <w:br/>
        <w:t>Firstly, this Chamber wishes to highlight that HNOS FDEZ in their allegations does not assert that national generators always request a national contract but only on occasions, being only on these occasions that local companies cannot compete against MAREPA, SAICA, or CARPA. This argument is questionable to the extent that they claim that it can only occasionally be the case that they wish to hire a national recoverer, which is not general. HNOS FDEZ even acknowledges in their own allegations (folio 5709) that UDER can provide local services, even if it is not a national service, competing in these cases with its partners. This statement casts doubt on the alleged existence of several markets and that UDER operates in one where the partners do not operate.</w:t>
      </w:r>
    </w:p>
    <w:p>
      <w:r>
        <w:t>After analyzing the contracts of UDER incorporated into the file, it should be noted that most of them are developed at the local or regional level despite the opposing allegations (see contracts in folios 1398 to 1651):</w:t>
        <w:br/>
        <w:t>- In the case of [CONFIDENTIAL], UDER would control 2 of the 5 logistics platforms that [CONFIDENTIAL] has in Spain, so it would only be the operator for two regions.</w:t>
        <w:br/>
        <w:t>- In the case of [CONFIDENTIAL], despite claiming to provide services to [CONFIDENTIAL] throughout Spain, UDER has only submitted contracts with 2 platforms of the 4 that Aldi has in Spain.</w:t>
        <w:br/>
        <w:t>- The contract with LEROY MERLIN refers to a comprehensive manager but does not state that it is UDER, as it is a service provided on a non-exclusive basis and the centers incorporated into the contract do not appear.</w:t>
        <w:br/>
        <w:t>- The same can be said of the contract with BRICOLAJE BRICOMAN, in both cases with the sole difference of the corporate name, the contract limits its scope to the centers that are incorporated and expressly states that the contracted service is not provided exclusively (see folios 1549 and 1534):</w:t>
        <w:br/>
        <w:t>…”The purpose of this contract is the provision by the WASTE MANAGER of waste management services generated in the BRICORMAT centers that are incorporated into this contract from the signing of the same. The provision of the service will be on a non-exclusive basis”.</w:t>
        <w:br/>
        <w:t>Moreover, the contracts reveal that ultimately it is the individual centers that can choose after one year of contract to terminate the contract with UDER, waiving its right to claim for damages, and sign with any other company in the sector, requiring only a 2-month notice (folios 1535 and 1550):</w:t>
        <w:br/>
        <w:t>“The WASTE MANAGER expressly recognizes to (…) the right of some Centers that may be incorporated into this contract to opt, freely, that is, at any time and without justified cause, once the first year of validity of this framework contract has been fulfilled, to terminate the contractual relationship with the WASTE MANAGER and, consequently, attribute the provision of the services provided by the WASTE MANAGER under this contract to other companies in the sector, being sufficient for this purpose to send the WASTE MANAGER a written notice at least 3 months in advance of the date on which the WASTE MANAGER must cease providing its services”.</w:t>
        <w:br/>
        <w:t>- It does not provide a national service to [CONFIDENTIAL] as this manages XX shopping centers in Spain (see [CONFIDENTIAL] where all the shopping centers managed by [CONFIDENTIAL] in Spain appear), while UDER only provides services to two of them: [CONFIDENTIAL] (folio 520).</w:t>
        <w:br/>
        <w:t>- In the case of [CONFIDENTIAL], it is a company that has more than XX stores in Spain while in the contract with UDER only XX localities appear.</w:t>
        <w:br/>
        <w:t>- On the other hand, while MAKRO could be considered a national contract, something that has not been denied in the Resolution proposal, the claimants do not mention the cases of [CONFIDENTIAL] nor the rest of the mentioned contracts, which can be understood as an acceptance of their nature as local contracts.</w:t>
        <w:br/>
        <w:t>- Regarding the contract with SGEL, which the companies consider as an exception to UDER's usual practice, it should be considered further evidence of UDER signing a local contract with a national generator, competing with the activities of its partners, having used it to win the contract and subsequently executed by a partner. It should be emphasized that HNOS FDEZ themselves acknowledge, in their allegations to the Resolution Proposal (folio 5709) that UDER can provide local services, even if it is not a national service, competing in these cases with its partners, although in practice this competition does not occur due to the agreements and arrangements between the partners to avoid it. This practice corroborates and casts doubt on the existence of two markets and that UDER operates in one where the partners do not operate:</w:t>
      </w:r>
    </w:p>
    <w:p>
      <w:r>
        <w:rPr>
          <w:b/>
        </w:rPr>
        <w:t>[Pages 49–51]</w:t>
      </w:r>
    </w:p>
    <w:p>
      <w:r>
        <w:t>“On the other hand, regarding the contracts signed with local entities, it should be noted that they correspond to services that would have been requested by clients directly from UDER. In this sense, if UDER receives a request for the provision of a service at the local level, UDER provides the service as well, even if it is not a national service, competing in these cases in the local market with its partners.”</w:t>
        <w:br/>
        <w:t>6.3. UDER does not discipline the actions of partners in local markets</w:t>
        <w:br/>
        <w:t>Several companies –specifically IRMASOL (folio 5101, 5092, 5093, 5098, 5099), HNOS FDEZ (folio 5731, 5704, 5706, 5707, 5708), FELIP VILELLA (folios 5492 to 5494), RUA (folio 5522, 5535), UDER (folios 5207, 5211, 5237), S.SOLIS (folios 5045, 5051), ALBA (folios 4960, 4970)– deny that the agreements adopted within UDER are used to discipline the relationships between partners who could access competition through various formulas in geographical markets that were not within their area of influence, but rather that they could only have won these contracts through UDER due to its capacity to provide services on a national scale. The Resolution Proposal stated (folio 5877) that what the partners achieve with UDER is to discipline their relationships, reducing competition among them in the recovery of paper and cardboard, and increasing the prices they charge for marketing the recovered paper and cardboard.</w:t>
        <w:br/>
        <w:t>Response from the Competition Chamber of the Council</w:t>
        <w:br/>
        <w:t>In light of the analysis of the previous allegation, this Chamber considers that UDER's ability to secure national contracts is called into question once all the signed contracts are analyzed, the majority of which are at the local or at most regional level. Moreover, the use of UDER to secure contracts at the local or regional level is evidenced in the contracting with the national generator SGEL, for which UDER signs a service provision at the regional level (folios 619, 620, and 627). The fact that the partner itself prepares the offer for UDER in this contract (something that also happens in other contracts) and is the subsequent awardee, allows it to maintain its contract this time under the name of UDER.</w:t>
        <w:br/>
        <w:t>On the other hand, the mechanisms developed within UDER for the resolution of differences, such as the “Club,” guarantee the distribution of contracts without the need to compete among themselves, allowing them to benefit from higher prices.</w:t>
        <w:br/>
        <w:t>In the case of regions where there is no presence of any partner, such as the Basque Country, there are agreements that discipline access by the partners, specifically a non-compete agreement in the Basque Country that consists of not establishing infrastructures in the Basque Country, as well as always attempting to subcontract services to DESTRUDATOS.</w:t>
        <w:br/>
        <w:t>This agreement is evidenced in two emails previously transcribed in the established facts:</w:t>
        <w:br/>
        <w:t>In the first, dated May 12, 2011, the DG of ALBA indicates to the other partners and the DG of UDER that he interpreted that the non-compete agreement between them meant not establishing infrastructures in the Basque Country, as well as always attempting to subcontract services with DESTRUDATOS (folio 1975).</w:t>
        <w:br/>
        <w:t>“Some partners of UDER have been offering and selling services (not just productions) to clients in the Basque Country for some time; These services (in my case Confidential Destruction) we are subcontracting to Destrudatos, and I understand that it benefits everyone. I interpreted that the non-compete means NOT ESTABLISHING OWN INFRASTRUCTURE in the Basque Country. Furthermore, always attempting to subcontract services to Destrudatos.”</w:t>
        <w:br/>
        <w:t>The second email, dated May 16, 2011, demonstrates the existence of discrepancies regarding the role of DESTRUDATOS in the Basque Country among the partners of UDER. In this case, RUA indicates his opposition to the position of the General Director of UDER, who informed him that materials could not be acquired in the Basque Country from a company other than DESTRUDATOS (folio 1977). RUA argues that one thing is that DESTRUDATOS must be used to provide services to a supplier and not submit offers to clients of that entity, and another is that nothing can be supplied to third parties.</w:t>
        <w:br/>
        <w:t>“…last Friday I asked Rafael if any of our companies can buy materials in the Basque Country. The answer he gives me is no. I do not agree. One thing is to compete with Destrudatos, which I absolutely agree with, and another is to commercially close a territory to our companies. I believe that anyone can buy materials, e.g., a batch of white 1st to Jokin, without competing with Destrudatos. Another issue is that if we have to provide a service to a supplier, we must use the infrastructure of Destrudatos as long as it is in line with market reality. We also cannot offer to suppliers of Destrudatos. But it has nothing to do with limiting the commercial activity of our companies in the Basque Country as long as we do not compete with our common company.”</w:t>
        <w:br/>
        <w:t>6.4. Application of Regulation 1218/2010: Production Agreements</w:t>
        <w:br/>
        <w:t>Both HNOS FDEZ (folios 5705, 5723, 5724, and 5728) and ISMA (folios 5348 to 5349) argue that UDER's activity is safeguarded by the application of Regulation 1218/2010, implementing Article 101.3 of the TFEU to certain categories of specialization agreements. For these companies, UDER is a joint production agreement that consists of collecting, acquiring, and valuing the paper from national generators and suppliers of paper with which UDER contracts. According to these companies, UDER perfectly fits the parameters established by the specialization regulation and is therefore covered by it, which implies being exempt from Article 101 of the TFEU provided that the combined market share of the parties does not exceed 20% of any relevant market, which is met in the case of UDER. There are no particularly serious restrictions within UDER and therefore Article 4 of the Regulation applies. HNOS FDEZ also considers that DESTRUDATOS is a common means of production that the partners make available to UDER to carry out joint production and falls within the scope of Regulation 1218/2010 on specialization agreements.</w:t>
        <w:br/>
        <w:t>Response from the Competition Chamber of the Council</w:t>
        <w:br/>
        <w:t xml:space="preserve">In light of the facts analyzed in the file, this Chamber cannot accept the application of Regulation 1218/2010 as claimed by HNOS FDEZ and ISMA, as it is not true that through UDER prices are not set either in the case of recovery or in the case of marketing. In the first case, the cost breakdown sets the amounts that the partner receives from UDER for the service provided, while the price paid for the recovered materials is set by the UDER Council, which in practice is formed by the partners who, in coordination with the DG of UDER, establish the purchase prices. </w:t>
        <w:br/>
        <w:t>Secondly, regarding the marketing of the materials, the DG of UDER together with the partners, in a coordinated manner, sets the prices at which the materials are sold to the factories. The Board of Directors formed by the partners are the ones who discuss with the DG of UDER and decide the unit price at which the product should be marketed.</w:t>
      </w:r>
    </w:p>
    <w:p>
      <w:r>
        <w:rPr>
          <w:b/>
        </w:rPr>
        <w:t>[Pages 52–54]</w:t>
      </w:r>
    </w:p>
    <w:p>
      <w:r>
        <w:t>But furthermore, the file evidences the existence of exchanges of sensitive information, non-compete agreements, and market sharing, through the awarding procedure and, not only as HNOS FDEZ claims, due to geographical proximity, but also the periodic rotations of awards to partners when there is overlap between nearby partners, which constitutes a total renunciation to compete through a clear market division. Regulation 1218/2010 establishes in Article 4 that the exemption of Article 101 TFEU shall not apply to specialization agreements that have as their object the fixing of selling prices, the limitation of production or sales, or the sharing of markets or customers. In light of the above allegations, the Chamber can only conclude that it is not possible to apply the exemption established in Regulation 1218/2010 in this case because there are particularly serious restrictions such as price fixing, market and customer sharing, and non-compete agreements.</w:t>
      </w:r>
    </w:p>
    <w:p>
      <w:r>
        <w:t>6.5. Exemption by application of Article 1.3 of the LDC</w:t>
        <w:br/>
        <w:t>UDER (folios 5230 to 5238), HNOS FDEZ (folios 5693, 5731, 5732, 5735), IRMASOL (folios 5103, 5108 to 5111), ALBA (folios 4965, 4980 to 4981), RUA (folios 5530 to 5535), S.SOLÍS (folio 5057), and VILELLA (folios 5481, 5482, 5486), argue, as they already stated against the PCH, that any restriction on competition contrary to Article 1 of the LDC would benefit from the exemption of paragraph 1.3 of the LDC. They mention in support of their thesis paragraph 240 of the Guidelines on the applicability of Article 101 TFEU to horizontal cooperation agreements:</w:t>
        <w:br/>
        <w:t>“Market Power</w:t>
        <w:br/>
        <w:t>240. Marketing agreements between competitors can only produce restrictive effects on competition if the parties have a certain degree of market power. In most cases, it is unlikely that market power exists if the combined market share of the parties to the agreement is below 15%. In any case, if the combined market share of the parties does not exceed 15%, it is likely that the conditions of Article 101 paragraph 3 will be met.”</w:t>
        <w:br/>
        <w:t>The companies also recall that the combined market share of UDER is below 15%. Furthermore, in accordance with Article 1.3 of the LDC, they analyze compliance with the four cumulative conditions. Specifically, the conclusions of the “Economic Note regarding the CNMC Resolution Proposal” presented by UDER (folios 5250 to 5262) address this possible application of Article 1.3 LDC:</w:t>
        <w:br/>
        <w:t>1. Contribution to the improvement of the production or distribution of goods or to the promotion of economic or technical advancement: In general, the parties argue that with the establishment of UDER a new operator is created that exerts competitive pressure on SAICA, FCC, and CARPA, achieving national recovery contracts, which implies a greater volume of collected waste and lower average costs. They cite in their favor the Commission Decision of March 3, 1999, Case TPS, IV/36.237, to assert that the European Commission concluded that the promotion of competition represented by the mere creation of an additional operator already constitutes sufficient efficiency to justify a restrictive agreement. On the other hand, in the marketing field, they cite as an achievement the creation of a new long-term contract.</w:t>
        <w:br/>
        <w:t>2. Consumers perceive a fair share of the resulting benefits. The low market power of all UDER partners ensures that efficiencies are passed on to consumers, generators have alternatives to SAICA, and manufacturers benefit from guaranteed long-term contracts. Manufacturers pay a higher price for the greater volume and delivery guarantee that UDER offers.</w:t>
        <w:br/>
        <w:t>3. No non-essential restrictions are imposed. The companies believe that the agreement or restriction should be analyzed to determine whether it generates greater efficiencies than those existing in its absence, in accordance with paragraph 74 of the Guidelines on the application of paragraph 3 of Article 81 of the Treaty (OJEU C101/97, 27.04.2004). In this case, they consider that UDER serves a pro-competitive purpose and that the alleged restrictions are necessary for the smooth operation of UDER both to negotiate with potential clients and to ensure compliance with supply contracts.</w:t>
        <w:br/>
        <w:t>4. There is no possibility of eliminating competition concerning a substantial part of the products or services considered, following paragraph 107 of the Guidelines on the application of paragraph 3 of Article 81 of the Treaty. UDER represents an increase in competition in a market monopolized by SAICA. They also deny that the partners can benefit from UDER's market power in their local market and also deny the alternative of splitting contracts.</w:t>
      </w:r>
    </w:p>
    <w:p>
      <w:r>
        <w:t>Response from the Competition Chamber of the Council</w:t>
        <w:br/>
        <w:t>To respond to this allegation, the Competition Chamber of the Council must analyze compliance with the four cumulative conditions required by paragraph 3 of Articles 1 of the LDC and 101 of the TFEU to be exempt from the application of Article 1 of the LDC:</w:t>
        <w:br/>
        <w:t>Regarding the benefits derived from the creation of UDER as a new agent competing against SAICA and other operators, previous allegations have emphasized –following the analysis developed by the DC– that there are alternatives to compete against SAICA that provide similar benefits to UDER but without incurring such serious restrictions on competition.</w:t>
      </w:r>
    </w:p>
    <w:p>
      <w:r>
        <w:t>In light of this finding, the new arguments presented by UDER in its allegations are not convincing. Firstly, because it is understood that compliance with environmental laws would occur regardless of whether one or several contracts are signed. The improvements in management and administration that are claimed are also questionable, judging by the numerous documented problems in the file that arise between UDER and the manufacturers due to the difficulties faced by the General Director of UDER in enforcing the commitments of each partner. Furthermore, since the factories do not have UDER as their sole supplier, it is evident that supply through multiple suppliers is a common practice for the factories.</w:t>
      </w:r>
    </w:p>
    <w:p>
      <w:r>
        <w:t>Moreover, as previously seen, it is also not true that UDER contracts entirely on a national scale, but rather that many of its contracts are local or awards of parts of national contracts. As seen in the analysis of the contracts, some are purely local while those initially considered national in many cases do not cover the entire national geography but rather local markets.</w:t>
      </w:r>
    </w:p>
    <w:p>
      <w:r>
        <w:t>Regarding the precedent cited concerning the improvement of production (the Commission Decision on Case IV/36.237, TPS), the Chamber does not consider it possible to accept its application to the present case given its evident differences. In the cited precedent, the shareholders of TPS operated in the free access television market, while TPS, the newly created company, operated in the pay television market, two clearly differentiated markets while it is evident that TPS itself represents a technical improvement and expansion of the offer as a new platform in the pay television market that generated an improvement in production through the creation of a new offer of programs and pay services.</w:t>
      </w:r>
    </w:p>
    <w:p>
      <w:r>
        <w:t>As for the assertion regarding consumers perceiving a fair share of the benefits brought by the creation of UDER, the Chamber considers that the allegations do not contain any analysis that justifies this assertion. On the contrary, the creation of UDER has resulted in an increase in the prices paid by paper and cardboard manufacturers who signed contracts with UDER, as expressly mentioned in the Economic Note regarding the Resolution Proposal (folio 5258):</w:t>
      </w:r>
    </w:p>
    <w:p>
      <w:r>
        <w:rPr>
          <w:b/>
        </w:rPr>
        <w:t>[Pages 55–57]</w:t>
      </w:r>
    </w:p>
    <w:p>
      <w:r>
        <w:t>“…it should be noted that although the paper mills consider that their relationship with UDER has certain negative aspects (breaches, higher prices, etc.).”</w:t>
      </w:r>
    </w:p>
    <w:p>
      <w:r>
        <w:t>It is neither convincing nor acceptable that this higher price is due to an improvement in administration and management, as well as the result of the benefits of a single contract, but rather it seems that the members of UDER benefit from it by presenting a joint offer to these mills at higher prices than the alternative of offering individually.</w:t>
      </w:r>
    </w:p>
    <w:p>
      <w:r>
        <w:t>For example, the contract with SMURFITT-KAPPA (folios 1637 to 1651) contains a clause whereby the manufacturer can assign the contract signed with UDER to any of the companies in the group (folio 1642), so in this case, it is already anticipated that the supplier may vary. These contracts are not exclusive, so the mills can work with multiple suppliers. In both cases, PAPRESA and SMURFITT KAPPA (folios 1642 and 1655), the mills accept that UDER may use any company to carry out the supply as long as the materials are deposited at the agreed location. In short, the contracts do not ensure that UDER itself actually carries out the supply.</w:t>
      </w:r>
    </w:p>
    <w:p>
      <w:r>
        <w:t>Thirdly, the parties claim that with UDER no non-essential restrictions are imposed and there is no possibility of eliminating competition regarding a substantial part of the products or services contemplated. However, it has already been examined in other sections that the restrictions imposed associated with the creation of UDER go beyond what is necessary or indispensable, especially when there are other less restrictive alternatives to competition than UDER itself.</w:t>
      </w:r>
    </w:p>
    <w:p>
      <w:r>
        <w:t>Fourthly, regarding the increase in competition generated by UDER, it must again be mentioned that its creation has affected other medium-sized companies that are left out of the contracts possibly due to UDER's conduct. The Chamber cannot accept the assertion that within UDER the partners act with full independence, but rather they act in a concerted and coordinated manner by the management of UDER. This leads to serious doubts that UDER generates more competition since in the end it is merely a grouping of agents, but does not provide a relevant improvement or technological advancement.</w:t>
      </w:r>
    </w:p>
    <w:p>
      <w:r>
        <w:t>Finally, the Economic Note in relation to the CNMC Resolution Proposal provided by UDER (folios 5250-5262) concludes that UDER's entry into the recovery market has resulted in an increase in the level of competition, has generated pro-competitive effects on it, and has allowed the exploitation of economies of scale materialized in higher prices perceived by the generators and greater guarantees for the paper manufacturers.</w:t>
      </w:r>
    </w:p>
    <w:p>
      <w:r>
        <w:t>However, this Competition Chamber understands that these efficiencies supposedly generated by UDER cannot be considered relevant, since in generation it can only provide a cost-saving in management and administration, and within the framework of marketing, it cannot be accepted that UDER maintains a stable product guarantee over time for the manufacturers given the numerous breaches of UDER. On the contrary, numerous discussions and requests have been documented in the file within UDER to ensure that the partners provide the committed product. Finally, the paper mills must pay a higher price for contracting with UDER, which seems to be more of a cost than a profit for them.</w:t>
      </w:r>
    </w:p>
    <w:p>
      <w:r>
        <w:t>6.6. UDER as a marketing agreement</w:t>
      </w:r>
    </w:p>
    <w:p>
      <w:r>
        <w:t>HNOS FDEZ (folio 5716) argues that UDER is an autonomous and independent company from its partners, who can also choose whether or not to market through UDER and have the capacity to sign large volume and long-term contracts. VILELLA (folio 5495) and ALBA (folio 4943) believe that it is impossible for a single recycler to commit to a client with the needs of SMURFITT – KAPPA or PAPRESA.</w:t>
      </w:r>
    </w:p>
    <w:p>
      <w:r>
        <w:t>For its part, UDER (folios 5213 and 5214) downplays the individual proposals of the partners outside the UDER strategy, such as the offer from RECICLAJES DOLAF to SMURFITT KAPPA or the case [CONFIDENTIAL]. They argue that these are merely isolated events that do not prove that the partners control UDER's commercial policy, in which sensitive information is not exchanged.</w:t>
      </w:r>
    </w:p>
    <w:p>
      <w:r>
        <w:t>Response from the Competition Chamber of the Council</w:t>
      </w:r>
    </w:p>
    <w:p>
      <w:r>
        <w:t>As examined in the file, the partners are obliged to maintain a quantity of material available to UDER to comply with the existing contracts. As mentioned by HNOS FDEZ in their allegations (folio 5718), the partners must provide a quantity to UDER so that it can fulfill its contracts; moreover, the breaches of the partners generate liabilities with UDER. It should be emphasized that the partners must provide material for UDER to meet its commitments with the mills, which generates problems between UDER and the partners who are sometimes reluctant to participate due to the setting of prices lower than those they could obtain independently in the market (folios 2089, 2094, 2095).</w:t>
      </w:r>
    </w:p>
    <w:p>
      <w:r>
        <w:t>Regarding the case [CONFIDENTIAL] (folios 2098 and 2099), the negotiations are an attempt to prevent [CONFIDENTIAL] from competing against the partners, so they use UDER to reach a non-compete agreement with [CONFIDENTIAL]. It is also inferred from folio 2088 that UDER applies a higher price to PAPRESA that benefits the partners.</w:t>
      </w:r>
    </w:p>
    <w:p>
      <w:r>
        <w:t>The agreements reached by the partners within UDER prevent PAPRESA from contracting with a partner outside of UDER, so PAPRESA has no choice but to accept a higher price from UDER. Furthermore, the contract with PAPRESA itself includes a reciprocity clause, which establishes (folio 1657) that UDER will not sell cheaper than the prices agreed with PAPRESA, neither to its competitors nor in the Basque/Navarre area. PAPRESA will not buy at a higher price, nationally, than the prices agreed with UDER. This implies that the contract conditions and limits the partners as they must supply a regular quantity to PAPRESA at a price but cannot freely act in the market if they see an opportunity.</w:t>
      </w:r>
    </w:p>
    <w:p>
      <w:r>
        <w:t>Regarding the information exchanged by the partners in marketing, it is not only that stated by HNOS FDEZ (folio 5723) but also the commitments of each partner and their degree of compliance, as well as all the problems and breaches of each partner concerning the client, in addition to the available quantities and prices they offer to PAPRESA.</w:t>
      </w:r>
    </w:p>
    <w:p>
      <w:r>
        <w:t>6.7. Impact on trade between Member States: Applicability of Article 101 TFEU</w:t>
      </w:r>
    </w:p>
    <w:p>
      <w:r>
        <w:t>S.SOLÍS (folios 5054 and 5055) considers that Article 101 TFEU should apply in this file in addition to the LDC since the partners of UDER make sales outside of Spain in considerable volume, as is the case with S.SOLÍS or ALBA, which would affect the intra-community market.</w:t>
      </w:r>
    </w:p>
    <w:p>
      <w:r>
        <w:t>Response from the Competition Chamber of the Council</w:t>
      </w:r>
    </w:p>
    <w:p>
      <w:r>
        <w:t>In this regard, the Council, in its meeting of July 24, 2014, considering that the alleged conduct may affect intra-community trade, believes that it is likely to infringe not only Article 1 of the LDC but also Article 101 TFEU.</w:t>
      </w:r>
    </w:p>
    <w:p>
      <w:r>
        <w:t>And in light of the data, the role played by foreign trade in the market for recovered paper and cardboard in Spain is observed, being deficient in recovered paper. Most of Spain's imports come from the EU, with France being the main source of recovered paper.</w:t>
      </w:r>
    </w:p>
    <w:p>
      <w:r>
        <w:rPr>
          <w:b/>
        </w:rPr>
        <w:t>[Pages 58–60]</w:t>
      </w:r>
    </w:p>
    <w:p>
      <w:r>
        <w:t xml:space="preserve">PAPER FOR RECYCLING IN THOUSANDS OF TONS  </w:t>
        <w:br/>
        <w:t xml:space="preserve">Source: http://www.aspapel.es/el-sector/datos-generales and http://www.repacar.org/noticias/noticias.asp?id=329  </w:t>
        <w:br/>
        <w:t xml:space="preserve">Importation Exportation Collection Rate Consumption Rate  </w:t>
        <w:br/>
        <w:t xml:space="preserve">(UE %) (UE%) Collection Utilization Recycling  </w:t>
        <w:br/>
        <w:t xml:space="preserve">1,226.3 709.9  </w:t>
        <w:br/>
        <w:t xml:space="preserve">2012 4,551.7 5,068.1 73.9% 82.1% 82.3%  </w:t>
        <w:br/>
        <w:t xml:space="preserve">(99.7%) (29%)  </w:t>
        <w:br/>
        <w:t xml:space="preserve">1,545 666  </w:t>
        <w:br/>
        <w:t xml:space="preserve">2013 4,251 5,130 70% 84% 84.5%  </w:t>
        <w:br/>
        <w:t xml:space="preserve">(99%) (32%)  </w:t>
        <w:br/>
        <w:t xml:space="preserve">As we have seen, UDER's share of the total marketed in Spain is 14% in 2012, and UDER approximately represents 20% of Spain's total exports.  </w:t>
        <w:br/>
        <w:t xml:space="preserve">Despite applying Article 101 of the TFEU, this would not alter the conclusions of the file because applying Article 101 of the TFEU, the agreement also constitutes practices encompassed in paragraph 1 of Article 101 of the TFEU and restrictions would have been imposed that are not indispensable for achieving the objectives, without the exemptions of the regulations being applicable.  </w:t>
        <w:br/>
        <w:t xml:space="preserve">6.8. Non-existence of restrictions by object and effect: Application of the Horizontal Guidelines  </w:t>
        <w:br/>
        <w:t xml:space="preserve">In general, several of the accused companies – specifically ISMA (folio 5381 to 5388), HNOS FDEZ (folio 5728 to 5732), HIJOS DFDEZ (folio 5573), RUA PAPEL (folios 5525 to 5529), UDER (folios 5222 to 5228) – focus a good part of their allegations on defending that UDER can be considered a necessary joint marketing agreement to access a new market, supported by paragraph 237 of the Guidelines on the applicability of Article 101 of the TFEU to horizontal cooperation agreements (O.J. C011 of 14-01-2011) and, therefore, outside the application of Article 1 of the LDC.  </w:t>
        <w:br/>
        <w:t>In support of this position, they cite several precedents related to consortia between companies both from the European Commission (Decision of October 24, 1988, IV/32.437/8 - Eurotunnel) and from previous national authorities (the Resolutions of the TDC R 504/01 dated 20-01-2003 - Home Respiratory Therapies File and R 614/04 dated 31-05-2005, and S/0014/07, Management of Health Care Waste dated 18-01-2010).</w:t>
      </w:r>
    </w:p>
    <w:p>
      <w:r>
        <w:t xml:space="preserve">According to HNOS FDEZ (folio 5734), IRMASOL (folio 5100), and RUA (folio 5530), UDER acts as a common brand that addresses a specific demand requesting a different service, does not affect the independence of its members to compete for their local customers, has personnel and assets, increases economies of scale, and allows UDER access to a previously closed market. The claimants consider that the creation of UDER does not imply a restriction on competition by object, in accordance with paragraph 25 of the Horizontal Guidelines which states: “according to the consistent case law of the Court of Justice of the European Union, to assess the anti-competitive nature of an agreement, it is necessary to particularly examine its content, the objective purpose it aims to achieve, as well as the economic and legal context in which it is framed. Furthermore, while the intention of the parties is not a necessary element to determine the anti-competitive nature of an agreement, nothing prevents the Commission from taking it into account in its analysis (8). The General Guidelines provide greater guidance regarding the concept of restriction of competition by its object.”  </w:t>
        <w:br/>
        <w:t xml:space="preserve">They also consider that UDER does not imply a restriction on competition by its effects, according to what is established in paragraph 33 of the Horizontal Guidelines which states that  </w:t>
        <w:br/>
        <w:t xml:space="preserve">“Horizontal cooperation agreements can limit competition in several ways. The agreement may:  </w:t>
        <w:br/>
        <w:t xml:space="preserve">- be exclusive in the sense that it limits the ability of the parties to compete with each other or with third parties as independent economic operators or as parties to other competing agreements;  </w:t>
        <w:br/>
        <w:t xml:space="preserve">- require the parties to contribute assets such that their independent decision-making capacity is significantly reduced; or  </w:t>
        <w:br/>
        <w:t xml:space="preserve">- affect the financial interests of the parties in such a way that their independent decision-making capacity is significantly reduced.  </w:t>
        <w:br/>
        <w:t xml:space="preserve">Both the financial interests in the agreement and the financial interests in other parts of the agreement are relevant for the evaluation.”  </w:t>
        <w:br/>
        <w:t>In any case, they consider that, since the joint market shares of the partners are below 15%, UDER as a marketing agreement would benefit from the safeguard of paragraph 240 of the horizontal guidelines that establishes this minimum threshold:</w:t>
      </w:r>
    </w:p>
    <w:p>
      <w:r>
        <w:t xml:space="preserve">“Marketing agreements between competitors can only produce restrictive effects on competition if the parties have a certain degree of market power. In most cases, market power is unlikely to exist if the joint market share of the parties to the agreement is less than 15%. In any case, if the joint market share of the parties does not exceed 15%, it is likely that the conditions of Article 101, paragraph 3, will be met.”  </w:t>
        <w:br/>
        <w:t xml:space="preserve">Response from the Competition Chamber of the Council  </w:t>
        <w:br/>
        <w:t xml:space="preserve">The references to the Horizontal Guidelines made by the claimants to support the legality of the investigated practices cannot be accepted in the terms presented since the Guidelines themselves in other sections, such as paragraph 238, clearly state that “…if the agreement reduces the decision-making independence of one of the parties regarding access to the market of others, limiting their incentives for entry, it is likely to produce restrictive effects on competition.”  </w:t>
        <w:br/>
        <w:t xml:space="preserve">In the opinion of this Chamber, this reduction of the decision-making independence of the parties is precisely what occurs in the investigated behaviors. Furthermore, UDER's actions would also violate what is stated in paragraph 3 of the aforementioned Guidelines:  </w:t>
        <w:br/>
        <w:t xml:space="preserve">“Horizontal cooperation agreements can raise competition issues. This occurs, for example, when the parties agree to fix prices or production or to divide markets, or when cooperation allows the parties to maintain, enhance, or increase their market power and it is likely that this will cause negative effects on prices, production, innovation, or the variety and quality of products.”  </w:t>
        <w:br/>
        <w:t xml:space="preserve">On the other hand, for the application of the de minimis Communication, it cannot be overlooked that the partners of UDER are competitors, so the Communication requires that the joint market share threshold of the parties does not exceed 10% (paragraph 7 (a) of the Communication), a market share threshold that UDER exceeds.  </w:t>
        <w:br/>
        <w:t>Regarding the precedents cited in the allegations, this Chamber does not consider them applicable to the investigated case. Regarding the Home Respiratory Therapies File (Expt. R 614/04, Home Respiratory Therapies 2 dated 31-05-2005), its application to the present case cannot be accepted.</w:t>
      </w:r>
    </w:p>
    <w:p>
      <w:r>
        <w:rPr>
          <w:b/>
        </w:rPr>
        <w:t>[Pages 61–63]</w:t>
      </w:r>
    </w:p>
    <w:p>
      <w:r>
        <w:t>that said file assessed the compatibility with competition law of the submission of several bids in a consortium or UTE in public tenders for hospital equipment, an activity very different from that investigated in the present file. In any case, it was considered that a UTE was unable to affect competition when: “Only when the concerted companies lacked sufficient capacity to achieve the object of the tender on their own and could not participate individually, could it be established that there is no effect on competition.”</w:t>
      </w:r>
    </w:p>
    <w:p>
      <w:r>
        <w:t>It should be emphasized, in any case, that these are public tenders for equipment that have no connection with the market analyzed in this file.</w:t>
      </w:r>
    </w:p>
    <w:p>
      <w:r>
        <w:t>In the other file pointed out by the claimants (S/0014/07 Management of Health Waste), several companies were sanctioned for entering into anti-competitive agreements that involved a division of public clients in the health waste management market, as well as a non-compete agreement by excluding one company from said market. In its review of the case, the Audiencia Nacional annulled the sanction corresponding to the second infringement and also reduced the sanction of the first for not having proven its effects, but maintained, in the first case, that it was a very serious infringement of the LDC. It should also be noted that the pointed file is not a comparable case to the behaviors investigated in the present file since in S/0014/07 Management of Health Waste there was indeed a concentration and the discussion focused on determining whether the non-compete agreement incorporated into the purchase agreement of ATHISA by CESPA met the requirements to be an ancillary restriction.</w:t>
      </w:r>
    </w:p>
    <w:p>
      <w:r>
        <w:t>The Council also does not consider that the Commission's Decision of October 24, 1988, (IV/32.437/8 – Eurotunnel) is comparable to the behaviors investigated in the present file since in that decision the constitution of a consortium between two builders for the construction of the Eurotunnel in the English Channel was analyzed, an engineering work that required a large volume of resources and means to execute. As the Supreme Court pointed out in its ruling of December 20, 2006 (in relation to the resolution of the now-defunct TDC of October 25, 2000, in file 476/99, Travel Agencies): “the examination of the two decisions of the European Commission that are cited (Eurotunnel and Consortium ECR 900) evidences a complete difference of assumptions regarding the present case, since in both cases it involves situations of joint competition through a prior cooperation agreement notified to the Commission for its examination. In neither of the two cases do the factual circumstances of the present case exist, which we have referred to extensively regarding their relevance and significance for competition law.”</w:t>
      </w:r>
    </w:p>
    <w:p>
      <w:r>
        <w:t>And the Supreme Court adds in the same ruling: “one thing is the greater or lesser difficulty that compliance with the program or one of its lots may cause to any of the sanctioned companies, and another is that the response to that difficulty inevitably passed through clearly restrictive agreements on competition as those entered into between the bidding companies. As can be seen in the last paragraph transcribed from the European Commission's Communication of 1968, the association between competitors is only admissible when it constitutes the only procedure for formulating interesting bids. However, the possibility, referred to in the contested ruling, that the companies that had obtained any of the lots in a competitive tender could have subsequently agreed with transparency on specific aspects of the execution of the tendered program, evidences the lack of foundation of this reason."</w:t>
      </w:r>
    </w:p>
    <w:p>
      <w:r>
        <w:t>As required by the Supreme Court in the cited ruling, throughout the file it has been proven that the association between competitors that implies the creation of UDER is not the only procedure for formulating bids in the affected markets.</w:t>
      </w:r>
    </w:p>
    <w:p>
      <w:r>
        <w:t>6.9. Non-existence of market power of UDER</w:t>
      </w:r>
    </w:p>
    <w:p>
      <w:r>
        <w:t>Regarding previous allegations, several of the investigated companies – specifically UDER (folio 5244), HNOS FDEZ (folios 5702 and 5703), IRMASOL (folios 5096 to 5097), S.SOLÍS (folio 5046), and ALBA (folios 4941, 4956, 4981 to 4982) – refer to the position of UDER and its partners in the relevant markets, considering that its market share is lower than that established by the DC in the Proposal for Resolution.</w:t>
      </w:r>
    </w:p>
    <w:p>
      <w:r>
        <w:t>The companies base this allegation on various reasons. Thus, it is considered that UDER's share does not correspond to the sum of the individual shares of each partner plus that of UDER. On other occasions, they advocate for the exclusion of transits or for deducting exports from each individual share. They also argue that the relevant market is broader than the national one, placing it at the EEA or global scale, which would render the market shares of the accused and UDER insignificant.</w:t>
      </w:r>
    </w:p>
    <w:p>
      <w:r>
        <w:t>Furthermore, HNOS FDEZ (folio 5736), RUA (folio 5527), and UDER (folio 5226) consider that UDER would comply with both Article 1 of the RDC and with paragraph 7 of the Commission's Communication regarding agreements of minor importance that do not significantly restrict competition in the sense of paragraph 1 of Article 81 of the Treaty establishing the European Community (de minimis Communication) since in the case of non-competing companies, the joint share threshold of the parties should not exceed 15%, which UDER complies with.</w:t>
      </w:r>
    </w:p>
    <w:p>
      <w:r>
        <w:t>Response from the Council's Competition Chamber</w:t>
      </w:r>
    </w:p>
    <w:p>
      <w:r>
        <w:t>Regarding these allegations related to the size of UDER's market share, the Council agrees with the assessment of the Proposal for Resolution in this regard, considering that the creation of UDER has generated benefits not only through the quantities marketed and recovered channeled by UDER but also from many others arising from the creation of the company. For this reason, it considers it correct to account for the total shares of the partners plus that of UDER to determine this share.</w:t>
      </w:r>
    </w:p>
    <w:p>
      <w:r>
        <w:t>Regarding the inclusion of transits, again the Council considers that the market shares come from the documentation submitted by each company (folios 2530 to 2714) while it does not accept that transits should be deducted from the shares appearing in the table. As explained by HNOS FDEZ in their allegations to the proposal for resolution (folio 5702), transits are paper and cardboard waste collected and processed by a specific collector and sold to another collector as recovered paper and cardboard who markets them. According to this definition, it is an activity that bears great similarity to the subcontracting of recovery activities carried out by another company different from the partner, something that is common in this sector. For all these reasons, the Council considers that it can be included as part of the normal activity of a recovery company.</w:t>
      </w:r>
    </w:p>
    <w:p>
      <w:r>
        <w:t>Regarding the request to exclude and deduct exports from the shares of each partner, it should be emphasized that accepting that request would also make it necessary to add the imports of each partner to take into account the results of each partner in the foreign trade of paper and cardboard. However, even without adding imports and solely deducting exports, the share for 2011 and 2012 of UDER is around 12%, that is, above the threshold established in the de minimis Communication that has been alleged by the parties.</w:t>
      </w:r>
    </w:p>
    <w:p>
      <w:r>
        <w:t>In short, the Council considers that the allegations do not affect the conclusions of the Proposal for Resolution, also noting that the calculation of UDER's market share does not reach the relevance claimed by the parties since the agreements between the partners are considered particularly serious restrictions when made between competitors (paragraph 11 of the Communication regarding agreements of minor importance (C 368/13). But, even if the serious nature of these restrictions were not taken into account, UDER also does not meet the market share thresholds for competing companies established by the Communication at 10% since UDER's share remains above that limit in any of the calculations presented.</w:t>
      </w:r>
    </w:p>
    <w:p>
      <w:r>
        <w:rPr>
          <w:b/>
        </w:rPr>
        <w:t>[Pages 64–66]</w:t>
      </w:r>
    </w:p>
    <w:p>
      <w:r>
        <w:t xml:space="preserve">6.10. UDER as a sales center: Accessory restrictions  </w:t>
        <w:br/>
        <w:t xml:space="preserve">Several companies – specifically HNOS FDEZ (folio 5716), FELIP VILELLA (folio 5485), IRMASOL (folio 5107, 5109), and ALBA (folio 4961) – also argue that UDER is an autonomous and independent company from its partners configured as a sales center with the capacity to sign large-volume and long-term contracts achieving higher prices from paper mills due to the longer contract term which allows for greater efficiencies and utilization of economies of scale.  </w:t>
        <w:br/>
        <w:t xml:space="preserve">Furthermore, they consider that cooperation through UDER is a pro-competitive agreement to which Article 1 of the LDC does not apply and that it should be analyzed from the perspective of the doctrine of accessory restrictions considering that the restrictions established within UDER, specifically, the system for awarding recovery services, the cost breakdown, and the marketing protocol are necessary and proportionate for the execution of UDER's activity. They cite in support the judgment of the General Court of May 24, 2012 (case T-111/08, MasterCard, Inc., and others v. European Commission) as well as the Judgment of the Court of First Instance of September 18, 2001 (case T-112/99, Métropole télévision (M6) and others v. European Commission).  </w:t>
        <w:br/>
        <w:t xml:space="preserve">The claiming companies believe that the investigated behaviors should be considered accessory restrictions, given that the behaviors are necessary (though not essential) for the execution of the main operation (the establishment and operation of UDER), and have not exceeded what is necessary to achieve the legitimate purpose.  </w:t>
        <w:br/>
        <w:t xml:space="preserve">Response from the Competition Chamber of the Council  </w:t>
        <w:br/>
        <w:t xml:space="preserve">In the allegations defending the consideration of UDER as a sales center, the companies estimate that UDER resembles the example described in paragraph 252 of the Guidelines on the applicability of Article 101 TFEU to horizontal cooperation agreements (2011/C 11/01).  </w:t>
        <w:br/>
        <w:t xml:space="preserve">In this regard, it should be emphasized that these same Guidelines establish (paragraph 237) that it is unlikely that a marketing agreement will raise competition concerns if it is objectively necessary for a party to enter a market. However, it has already been examined that the operation of UDER described in the file is not necessary to achieve this objective and that the existence of other alternatives to achieve it has been examined. The analysis carried out in the file demonstrates that UDER acts as a mechanism to suppress competition among companies,  </w:t>
        <w:br/>
        <w:t xml:space="preserve">setting prices and restricting their sales volume, also serving as an instrument to divide or compartmentalize the market. All these restrictions, repeatedly examined in this resolution and also in the file, are not necessary to carry out the operations that UDER performs and to achieve the intended objectives since there are less harmful alternatives to competition. It should be noted that there are European precedents (IV/33.016-ANSAC, IV/29.672 – Floral) where violations of Article 1.1 of the LDC or 101.1 TFEU executed by marketing centers are sanctioned, which cannot be exempted under Article 101.3 TFEU.  </w:t>
        <w:br/>
        <w:t xml:space="preserve">Regarding the allegations related to using the doctrine of accessory restrictions, this Council must first emphasize that for this doctrine to be applicable, a concentration must exist. In the present case, since UDER is not a joint venture with full functions, it is not possible to directly apply the interpretative criteria established in the Commission's Communication on restrictions directly linked to the realization of a concentration and necessary for that purpose (2005/C 56/03).  </w:t>
        <w:br/>
        <w:t xml:space="preserve">It should also be emphasized that for agreements to be considered accessory restrictions, they must be directly linked to the execution of a main operation and be necessary for that purpose. In the case of UDER, it cannot be accepted that the agreements, pacts, exchanges of information, and price-fixing among the partners are strictly necessary for the creation of UDER, and therefore they could not be understood in any case as accessory restrictions.  </w:t>
        <w:br/>
        <w:t xml:space="preserve">Furthermore, it should be highlighted that the lack of similarity of the cases analyzed in the judgments cited as precedents or examples by the investigated companies (Judgments of the General Court of May 24, 2012, Case T-111/08, Mastercard Inc. and of the Court of First Instance of September 18, 2001, M6 and others/Commission) with the behaviors investigated in the present file. Thus, in case T-111/08 Mastercard, the European Commission considered the multilateral interchange fees (MIF) applied within the MasterCard card payment system to be anti-competitive, a decision that was confirmed by the General Court in the aforementioned judgment of May 24, 2012, rejecting that the restrictions on competition were objectively necessary for the functioning of the MasterCard payment system. For its part, in the judgment of September 18, 2001 (case T-112/99, Métropole télévision (M6) and others v. European Commission), the Court of First Instance rejected that the sanctioned restrictions on competition were accessory as they were not necessary and were considered disproportionate in relation to the main operation.  </w:t>
        <w:br/>
        <w:t xml:space="preserve">Finally, in the hypothetical case that the pacts and agreements reached within UDER could be considered as accessory restrictions, such restrictions would have to have a determined duration, something that does not appear in the documentation on UDER provided in the file. If it is considered that the maximum duration of the competition-inhibiting clauses cannot exceed three years and the purchase and supply obligations only reach five years at most, the accessory restrictions intended by the parties would have expired and UDER should have canceled all competition-inhibiting clauses (system for awarding recovery services, cost breakdown, marketing protocol).  </w:t>
        <w:br/>
        <w:t xml:space="preserve">SEVENTH.- Assessment of the Competition Chamber of the Council  </w:t>
        <w:br/>
        <w:t xml:space="preserve">In accordance with the above, the Competition Chamber considers that it has been proven that the companies referred to in this resolution committed a single and continuous infringement prohibited by Article 1 of the LDC and Article 101 TFEU, consisting of acting in concert in the markets for the recovery and marketing of recovered paper and cardboard in Spain, with the aim of explicitly and implicitly dividing activities and clients, coordinating prices, and sharing sensitive commercial resources and information.  </w:t>
        <w:br/>
        <w:t xml:space="preserve">The Council estimates that UDER is constituted as an entity without full functions used by the partners, all of whom are paper and cardboard recyclers, to supply recovered paper and cardboard under better conditions in price and volume than individually and as a marketing center for these materials so that they could sell a larger volume at a higher price than under individualized conditions. To achieve these objectives, no significant investments are made, but profits are obtained through coordination among the partners, which allows them to acquire the material from generators at lower prices and concentrate sales with few manufacturers to whom they sell at higher prices. The coordination is carried out through the protocols for awarding productions, marketing, and the cost breakdown. The mechanisms for punishment and dispute resolution are developed within the Club.  </w:t>
        <w:br/>
        <w:t xml:space="preserve">EIGHTH.- DETERMINATION OF THE SANCTION  </w:t>
        <w:br/>
        <w:t>8.1. Responsibility of the companies.</w:t>
      </w:r>
    </w:p>
    <w:p>
      <w:r>
        <w:rPr>
          <w:b/>
        </w:rPr>
        <w:t>[Pages 67–69]</w:t>
      </w:r>
    </w:p>
    <w:p>
      <w:r>
        <w:t>of the sanctions imposed, which contributes to the transparency of the sanctioning process and the legal certainty of the economic operators.”</w:t>
      </w:r>
    </w:p>
    <w:p>
      <w:r>
        <w:t>In this context, the Chamber considers that the criteria established in the aforementioned Communication have been duly applied, ensuring that the sanction is proportionate to the infringement committed and taking into account the specific circumstances of each case.</w:t>
      </w:r>
    </w:p>
    <w:p>
      <w:r>
        <w:t>8.3. Conclusion</w:t>
        <w:br/>
        <w:t>In light of the above, the Chamber concludes that the companies involved acted with knowledge and intent in the commission of the infringing conduct, and therefore, the imposition of a fine is justified. The amount of the fine will be determined in accordance with the criteria set forth in the LDC and the guidelines provided by the former CNC, ensuring that the sanction reflects the seriousness of the infringement and serves as a deterrent to future violations.</w:t>
      </w:r>
    </w:p>
    <w:p>
      <w:r>
        <w:t>The Chamber will proceed to establish the specific amount of the fine in a subsequent resolution, taking into account all relevant factors and ensuring compliance with the legal framework established by the LDC.</w:t>
      </w:r>
    </w:p>
    <w:p>
      <w:r>
        <w:rPr>
          <w:b/>
        </w:rPr>
        <w:t>[Pages 70–72]</w:t>
      </w:r>
    </w:p>
    <w:p>
      <w:r>
        <w:t>of all sanctions imposed under the Law, which will reinforce the deterrent and exemplary power of the resolutions adopted.”</w:t>
      </w:r>
    </w:p>
    <w:p>
      <w:r>
        <w:t xml:space="preserve">8.3. Basic amount of the sanction  </w:t>
        <w:br/>
        <w:t xml:space="preserve">According to paragraph 8 of the aforementioned Communication, the quantification of the sanction is carried out in the following phases: (i) determination of the basic amount of the sanction, (ii) application of an adjustment coefficient to the basic amount based on aggravating and mitigating factors, and (iii) adjustment, if applicable, to the limits established in the Law (10% limit) and to the illicit benefit obtained by the infringer.  </w:t>
        <w:br/>
        <w:t xml:space="preserve">The first phase, therefore, consists of determining the basic amount of the sanction, for which, according to paragraph 9 of the Communication, the criteria set out in letters a) to e) of Article 64.1 of the LDC will apply “taking into account, therefore, the size and characteristics of the affected market, the market share of the infringer, the scope of the infringement, its duration, and its effects.” In relation to the market affected by the infringement (art. 64.1.a LDC), paragraph 10 of the Communication on sanctions specifies the following: “The volume of sales affected by the infringement will be the weighted sum of the sales obtained by the infringer in the product or service and geographical markets where the infringement has produced or is likely to produce effects, during the time the infringement has taken place and before the application of VAT and other related taxes. The sales of each period will be weighted according to what is provided in point 15 [of the Communication].”  </w:t>
        <w:br/>
        <w:t xml:space="preserve">Regarding the determination of the amount of the hypothetical sanction, several companies [ALBA (folio 4982), RUA (folio 5535), IRMASOL (folio 5113), VILELLA (folios 5500 to 5501)] reject that “to set this amount [a potential fine] the volume of income in the paper and cardboard recovery markets and the marketing of recovered paper and cardboard in Spain of each company during the time period in which each company has participated in the infringement” should be taken into account, stating that the volume of income of UDER should be considered.  </w:t>
        <w:br/>
        <w:t xml:space="preserve">In this case, as previously indicated, the markets affected by the infringement have been defined as the market for the recovery of paper and cardboard waste, and the market for the marketing of recovered paper and cardboard in Spain.  </w:t>
        <w:br/>
        <w:t xml:space="preserve">The sanction for all the companies charged (except for UDER) has been calculated based on the turnover corresponding to the activities of recovering paper and cardboard waste and marketing recovered paper and cardboard carried out through UDER during the years 2007 to 2013, information required by the Agreement of the Chamber of October 17, 2014, considering that this is the billing that reflects the sum of the sales of each company affected by the infringement.  </w:t>
        <w:br/>
        <w:t xml:space="preserve">Regarding the duration of the conduct, it has been considered that it takes place from November 2007, as previously indicated in this Resolution, to the present (considering for the purposes of determining the fine the volumes affected by the conduct up to December 31, 2013), with the following exceptions:  </w:t>
        <w:br/>
        <w:t xml:space="preserve">- In the cases of UTRAMIC, FELIP VILELLA, and VANPAC, the initial date is taken as the date of incorporation to UDER (November 4, 2008).  </w:t>
        <w:br/>
        <w:t xml:space="preserve">- In the case of SAICA, June 11, 2010 (the date of acquisition of VILAR VITA and expulsion from UDER) is considered as the final date for the duration of the conduct.  </w:t>
        <w:br/>
        <w:t xml:space="preserve">- The final date of the conduct in the case of DESTRUDATOS is October 9, 2013 (the date of liquidation of the company).  </w:t>
        <w:br/>
        <w:t xml:space="preserve">- And in the case of VANPAC, the end of the conduct is considered to take place on July 22, 2010, the date on which the company separates from UDER.  </w:t>
        <w:br/>
        <w:t xml:space="preserve">Once the volumes in the affected market (as previously described) during the years of conduct of each company have been considered, and to the extent that the infringement has a duration of more than one year, it is necessary to apply the reduction coefficient based on the age of the infringement provided in paragraph 15 of the Communication. In such a case, a weighting factor equivalent to 1 is applied to the value of the affected market in the last year of conduct (the most recent). The volumes corresponding to the successive annual periods prior to the first will receive a decreasing weighting (0.75 for the 2nd period, 0.50 for the 3rd, 0.25 for the 4th, etc.), which implies that for the sanction only a decreasing proportion of the turnover of the affected market is taken into account as the infringement is older.  </w:t>
        <w:br/>
        <w:t xml:space="preserve">The sum of the turnover in the affected markets during the period in which the infringement occurred (weighted in a decreasing manner according to whether they are older periods) serves as the basis on which to apply the rate (%) of the sanction. According to paragraph 14 of the Communication, in general, the basic amount of the sanction, before taking into account aggravating or mitigating factors, will be obtained by applying to the volume of sales affected by the infringement “a percentage that, starting from 10%, may be increased [up to 30%] considering the following criteria” – severity of the conduct or whether it is a productive input capable of producing cascading effects in other markets.  </w:t>
        <w:br/>
        <w:t>To the extent that it is a very serious infringement, consisting of a continued and complex conduct manifested in horizontal agreements on prices, exchange of information, and allocation of customers and suppliers over several years, following precedents from the Competition Authority, this Council in the Competition Chamber considers it proportionate in the present case, taking into account the structure of the sector and the effects of the conduct, to take as the basic amount of the fine 10% of the affected sales, which would constitute an approximation to the presumed illicit benefit obtained by the sanctioned companies as a result of having avoided competition (or, from the inverse perspective, the harm suffered by the consumer as a result of the lack of competition in the market).</w:t>
      </w:r>
    </w:p>
    <w:p>
      <w:r>
        <w:t xml:space="preserve">8.4. 10% limit (Article 63.1 LDC).  </w:t>
        <w:br/>
        <w:t xml:space="preserve">Once the sum corresponding to the basic amount of the sanction has been reached, the correct application of Article 63 LDC requires verifying that the fine thus calculated does not exceed 10% of the total turnover of the company in the year prior to the imposition of the sanction (2013). This is because the “10% of the total turnover in the previous year” is not an element of liquidation or graduation of the fine, but a limit, the maximum cap beyond which it is not possible to sanction without the payment of the fine posing a risk of the company's disappearance and compromising its future viability [STS 29-05-2013 (appeal 1312/2010); SSAN 05-02-2013 (appeal 06/420/2011), 13-02-2013 (appeal 06/377/2011), 26-02-2013 (appeal 06/646/2011), 05-03-2013 (appeal 06/566/2011), 12-04-2013 (appeal 06/395/2011); SSTJUE 07-06-2007 (case C-76/06)]. Thus, the real economic capacity of the company in the market to face the reproach for its unlawful conduct is set at 10%. The Law thus seeks to prevent the imposition of the fine from making the business or activity of the company unviable, which would undermine the purpose of exercising the sanctioning power in that area.  </w:t>
        <w:br/>
        <w:t xml:space="preserve">Thus, the process of calculating sanctions designed by the LDC, inspired by community legislation (cf. the Explanatory Memorandum of the LDC, already mentioned), is structured around a double phase: on the one hand, attention must be paid to the criteria that must be taken into account to graduate the sanctions listed in Article 64 LDC (criteria that are specified according to the guidelines set out in the Communication on Fines); and once the sanctions have been quantified according to such criteria, it must be verified that the amount of the fine does not exceed the maximum threshold established in Article 63.1 of the LDC (i.e., the “10 percent of the total turnover of the infringing company in the immediately preceding year to the imposition of the fine”).  </w:t>
        <w:br/>
        <w:t>To cite only the most recent, RCNC of September 12, 2013 (S/0402/12 ESPUMA ELASTOMÉRCIA) and RCNC of May 23, 2013 (S/0303/10 DISTRIBUIDORES SANEAMIENTO). More recently, RCNMC of September 22, 2014 (S/0428/12 PALÉS).</w:t>
      </w:r>
    </w:p>
    <w:p>
      <w:r>
        <w:rPr>
          <w:b/>
        </w:rPr>
        <w:t>[Pages 73–75]</w:t>
      </w:r>
    </w:p>
    <w:p>
      <w:r>
        <w:t>the Competition, and that UDER has committed the infringement attributed to it.</w:t>
      </w:r>
    </w:p>
    <w:p>
      <w:r>
        <w:t>SECOND.- Impose a fine of 150,000 € on UDER for its role as a facilitator of the infringement.</w:t>
      </w:r>
    </w:p>
    <w:p>
      <w:r>
        <w:t>THIRD.- Declare the information provided by the companies during the advisory phase as confidential, in accordance with Article 42 of the LDC, and ensure that such confidentiality is applied uniformly to all companies involved in the proceedings.</w:t>
      </w:r>
    </w:p>
    <w:p>
      <w:r>
        <w:t>FOURTH.- Notify the parties of this resolution and publish it in the Official Gazette of the National Commission of Markets and Competition.</w:t>
      </w:r>
    </w:p>
    <w:p>
      <w:r>
        <w:rPr>
          <w:b/>
        </w:rPr>
        <w:t>[Pages 76–78]</w:t>
      </w:r>
    </w:p>
    <w:p>
      <w:r>
        <w:t>Competencia, and Article 101 of the TFEU, in the terms set forth in the Legal Grounds Fourth, Fifth, Sixth, and Seventh of this Resolution.</w:t>
      </w:r>
    </w:p>
    <w:p>
      <w:r>
        <w:t>SECOND.- In accordance with the responsibility attributed in the Legal Ground Eighth, declare the following companies responsible for the aforementioned infringements:</w:t>
        <w:br/>
        <w:t>- UNIÓN DE EMPRESAS DE RECUPERACIÓN, S.L.,</w:t>
        <w:br/>
        <w:t>- FELIP VILELLA I FILLS, S.L.;</w:t>
        <w:br/>
        <w:t>- HIJOS DE DEMETRIO FERNÁNDEZ, S.A.;</w:t>
        <w:br/>
        <w:t>- IRMASOL, S.A.;</w:t>
        <w:br/>
        <w:t>- ISMA 2000, S.L.;</w:t>
        <w:br/>
        <w:t>- RECIO Y CABRAL, S.L.;</w:t>
        <w:br/>
        <w:t>- ALBA SERVICIOS VERDES, S.L. (formerly RECICLAJES DOLAF, S.L.);</w:t>
        <w:br/>
        <w:t>- RECUPERACIÓN DE PAPELES HERMANOS FERNÁNDEZ, S.A.;</w:t>
        <w:br/>
        <w:t>- RUA PAPEL GESTIÓN, S.L.;</w:t>
        <w:br/>
        <w:t>- S. SOLIS, S.A.;</w:t>
        <w:br/>
        <w:t>- UTRAMIC, S.L.;</w:t>
        <w:br/>
        <w:t>- VANPAC, S.A.;</w:t>
        <w:br/>
        <w:t>- SAICA NATUR, S.L. (as successor company of VILAR VITA SANS, S.L.);</w:t>
        <w:br/>
        <w:t>- DESTRUDATOS CONFIDENCIAL, S.L.</w:t>
      </w:r>
    </w:p>
    <w:p>
      <w:r>
        <w:t>THIRD.- Impose the following fines on the companies responsible for the infringing conduct:</w:t>
        <w:br/>
        <w:t>- UNIÓN DE EMPRESAS DE RECUPERACIÓN, S.L.: 150,000 euros.</w:t>
        <w:br/>
        <w:t>- FELIP VILELLA I FILLS, S.L.: 147,280 euros.</w:t>
        <w:br/>
        <w:t>- HIJOS DE DEMETRIO FERNÁNDEZ, S.A.: 465,372 euros.</w:t>
        <w:br/>
        <w:t>- IRMASOL, S.A.: 603,685 euros.</w:t>
        <w:br/>
        <w:t>- ISMA 2000, S.L.: 190,298 euros.</w:t>
        <w:br/>
        <w:t>- RECIO Y CABRAL, S.L.: 305,434 euros.</w:t>
        <w:br/>
        <w:t>- ALBA SERVICIOS VERDES, S.L. (formerly RECICLAJES DOLAF, S.L.): 577,795 euros.</w:t>
        <w:br/>
        <w:t>- RECUPERACIÓN DE PAPELES HERMANOS FERNÁNDEZ, S.A.: 254,323 euros.</w:t>
        <w:br/>
        <w:t>- RUA PAPEL GESTIÓN, S.L.: 354,888 euros.</w:t>
        <w:br/>
        <w:t>- S. SOLIS, S.A.: 432,232 euros.</w:t>
        <w:br/>
        <w:t>- UTRAMIC, S.L.: 285,830 euros.</w:t>
        <w:br/>
        <w:t>- VANPAC, S.A.: 10,000 euros.</w:t>
        <w:br/>
        <w:t>- SAICA NATUR, S.L. (as successor company of VILAR VITA SANS, S.L.): 43,438 euros.</w:t>
        <w:br/>
        <w:t>- DESTRUDATOS CONFIDENCIAL, S.L.: 10,000 euros.</w:t>
      </w:r>
    </w:p>
    <w:p>
      <w:r>
        <w:t>FOURTH.- Order UNIÓN DE EMPRESAS DE RECUPERACIÓN, S.L.; FELIP VILELLA I FILLS, S.L.; HIJOS DE DEMETRIO FERNÁNDEZ, S.A.; IRMASOL, S.A.; ISMA 2000, S.L.; RECIO Y CABRAL, S.L.; ALBA SERVICIOS VERDES, S.L.; RECUPERACIÓN DE PAPELES HERMANOS FERNÁNDEZ, S.A.; RUA PAPEL GESTIÓN, S.L.; S. SOLIS, S.A.; UTRAMIC, S.L.; VANPAC, S.A.; SAICA NATUR NORESTE, S.L.; and DESTRUDATOS CONFIDENCIAL, S.L. to abstain from engaging in the sanctioned practices and any other practices of equivalent effect in the future. Urge the Competition Directorate of this National Commission of Markets and Competition to monitor and ensure full compliance with this Resolution.</w:t>
      </w:r>
    </w:p>
    <w:p>
      <w:r>
        <w:t>FIFTH.- Urge the Competition Directorate of this National Commission of Markets and Competition to monitor and ensure full compliance with this Resolution.</w:t>
      </w:r>
    </w:p>
    <w:p>
      <w:r>
        <w:t>SIXTH.- Resolve on the confidentiality regarding the documentation provided by the companies in accordance with what is indicated in the Legal Ground Ninth. Communicate this Resolution to the Competition Directorate of the National Commission of Markets and Competition and notify the interested parties, informing them that there is no administrative appeal against it, and that they may file a contentious-administrative appeal in the National Court within two months from the day following its notification.</w:t>
      </w:r>
    </w:p>
    <w:p>
      <w:r>
        <w:t>DISSENTING VOTES</w:t>
      </w:r>
    </w:p>
    <w:p>
      <w:r>
        <w:t>DISSENTING OPINION formulated by the Counselor Mr. Fernando Torremocha y García-Sáenz to the Resolution approved today, November 6, 2014, by simple majority, by this COMPETITION CHAMBER of the National Commission of Markets and Competition, within the framework of Sanctioning File S/0430/12 PAPER COLLECTION.</w:t>
      </w:r>
    </w:p>
    <w:p>
      <w:r>
        <w:t>DISSENT expressed in the following REASONS</w:t>
      </w:r>
    </w:p>
    <w:p>
      <w:r>
        <w:t>FIRST.- The Specification of Facts (page 25) submitted by the Competition Directorate, pursuant to Article 50.4 of Law 15/2007 of July 3 on the Defense of Competition, establishes:</w:t>
        <w:br/>
        <w:t>“FIRST.- That the existence of conduct prohibited by Article 1 of Law 15/2007 be declared, consisting of acting in a concerted manner in the markets for the recovery and marketing of recovered paper and cardboard in Spain, aimed at explicitly and implicitly dividing activities and clients, coordinating prices, and sharing sensitive commercial resources and information, which constitutes a single and continuous infringement typified in Article 1 of the LDC.</w:t>
      </w:r>
    </w:p>
    <w:p>
      <w:r>
        <w:t>THIRD.- That the prohibited conduct be classified for the purposes of determining the sanction to be imposed, as a very serious infringement under Article 62.4.a) of the LDC.</w:t>
      </w:r>
    </w:p>
    <w:p>
      <w:r>
        <w:t>FOURTH.- That the sanction provided for in Article 63 of Law 15/2007 be imposed, taking into account the criteria for determining the sanction provided in Article 64 of the LDC.”</w:t>
      </w:r>
    </w:p>
    <w:p>
      <w:r>
        <w:t>-----0-----</w:t>
      </w:r>
    </w:p>
    <w:p>
      <w:r>
        <w:t>Law 15/2007 of July 3, on the Defense of Competition, in its Article 50 Instruction of the Sanctioning File states that “1. The Directorate of Investigation, once the file is initiated, will carry out the necessary instructional acts to clarify the facts and determine responsibilities; 3. The facts that may constitute an infringement will be included in a Specification of Facts that will be notified to the interested parties so that, within a period of fifteen days, they can respond to it and, if applicable, propose the evidence they deem pertinent (...).</w:t>
      </w:r>
    </w:p>
    <w:p>
      <w:r>
        <w:rPr>
          <w:b/>
        </w:rPr>
        <w:t>[Pages 79–81]</w:t>
      </w:r>
    </w:p>
    <w:p>
      <w:r>
        <w:t>interesados; (d) la duración de la infracción; (e) la existencia de antecedentes de infracciones anteriores; (f) la colaboración de la empresa con la investigación; y (g) cualquier otra circunstancia que pueda ser relevante para la determinación de la sanción.</w:t>
      </w:r>
    </w:p>
    <w:p>
      <w:r>
        <w:t>Por lo tanto, en virtud de lo expuesto, este Consejero discrepante considera que la resolución adoptada no ha tenido en cuenta adecuadamente las circunstancias que deben ser ponderadas para alcanzar una sanción proporcional y adecuada a la gravedad de la conducta imputada, lo que vulnera los principios de legalidad y seguridad jurídica consagrados en el ordenamiento jurídico español.</w:t>
      </w:r>
    </w:p>
    <w:p>
      <w:r>
        <w:rPr>
          <w:b/>
        </w:rPr>
        <w:t>[Pages 82–84]</w:t>
      </w:r>
    </w:p>
    <w:p>
      <w:r>
        <w:t>Competition.</w:t>
      </w:r>
    </w:p>
    <w:p>
      <w:r>
        <w:rPr>
          <w:b/>
        </w:rPr>
        <w:t>[Pages 85–87]</w:t>
      </w:r>
    </w:p>
    <w:p>
      <w:r>
        <w:t>Competencia, that is, Articles 63, previous and subsequent concordant, of the same.</w:t>
      </w:r>
    </w:p>
    <w:p>
      <w:r>
        <w:t>Thus, by this DISSENTING OPINION I pronounce, order, and sign in Madrid, on the same date.</w:t>
      </w:r>
    </w:p>
    <w:p>
      <w:r>
        <w:t>DISSENTING OPINION formulated by the Counselor Mr. Benigno Valdés Díaz to the present Resolution, approved in the Plenary Session of the COMPETITION CHAMBER of the CNMC on November 6, 2014, within the framework of File S/0430/12 PAPER COLLECTION.</w:t>
      </w:r>
    </w:p>
    <w:p>
      <w:r>
        <w:t>My dissent is expressed as follows:</w:t>
      </w:r>
    </w:p>
    <w:p>
      <w:r>
        <w:t>PREAMBLE.</w:t>
      </w:r>
    </w:p>
    <w:p>
      <w:r>
        <w:t>For the determination of the sanction, the Resolution applies the Communication on Sanctions approved by the Council of the defunct CNC on February 6, 2009. For the reasons set forth in this PREAMBLE, I consider that this method of determining sanctions is inappropriate as it does not conform to the provisions established in Law 15/2007, of July 3, on the Defense of Competition.</w:t>
      </w:r>
    </w:p>
    <w:p>
      <w:r>
        <w:t>ON THE SANCTIONING REGIME PROVIDED IN THE CURRENT LEGISLATION ON THE DEFENSE OF COMPETITION</w:t>
      </w:r>
    </w:p>
    <w:p>
      <w:r>
        <w:t>(I) “Sales volume” vs. “total turnover” of the infringing company</w:t>
      </w:r>
    </w:p>
    <w:p>
      <w:r>
        <w:t>Article 10 of Law 16/1989, of July 17, on the Defense of Competition, states:</w:t>
      </w:r>
    </w:p>
    <w:p>
      <w:r>
        <w:t>“[...] fines of up to 150,000,000 pesetas, an amount that may be increased by up to 10% of the sales volume corresponding to the economic year immediately prior to the resolution of the Court.”</w:t>
      </w:r>
    </w:p>
    <w:p>
      <w:r>
        <w:t>And Article 63.1 (a), (b), and (c) of Law 15/2007, of July 3, on the Defense of Competition, states:</w:t>
      </w:r>
    </w:p>
    <w:p>
      <w:r>
        <w:t>“The competent authorities may impose [...] the following sanctions: Minor infringements [...] with a fine of up to 1% [...], serious infringements with a fine of up to 5% [...], [and] very serious infringements with a fine of up to 10% of the total turnover of the infringing company in the year immediately prior to the imposition of the fine.”</w:t>
      </w:r>
    </w:p>
    <w:p>
      <w:r>
        <w:t>What difference exists between “sales volume” and “total turnover” of a company? In my opinion, from a linguistic point of view, none: the sales volume of a company is its turnover, and the term “total” adds nothing to that concept, it merely makes its name a pleonasm (“I have seen it.” “I have seen it with my own eyes”). However, the matter is having enormous importance in the application of the sanctioning regime provided in Law 15/2007: What should we understand by the total turnover of the infringing company, the billing of the company in all markets in which it operates or only in the market in which it commits the infringement?</w:t>
      </w:r>
    </w:p>
    <w:p>
      <w:r>
        <w:t>There are those who consider that the incorporation of the term “total” in Law 15/2007 makes it much more precise than its predecessor, Law 16/1989, which does not incorporate that term. The argument is that the word “total” implies that the concept “sales volume” or “turnover” refers to the entirety of the income obtained by the company, regardless of the number of goods it produces and the markets affected by the infringement. That the same question could have been raised in relation to Law 16/1989 (See STS, Contentious Chamber, November 11, 2009, in cassation appeal number 1246/2006), which does not incorporate that term, demonstrates that the real problem (should an infringing company be sanctioned based on the income obtained in the market in which it has committed the infringement, or based on the income obtained in all markets in which it operates, including those in which it has not committed any infringement?) does not have a semantic solution. We must address the issue with instruments other than merely linguistic; and, as we will see, those instruments exist.</w:t>
      </w:r>
    </w:p>
    <w:p>
      <w:r>
        <w:t>My starting point is, first, Article 3 of the Civil Code, which establishes: “1. The norms shall be interpreted [...] fundamentally considering [their] spirit and purpose”; and second, the Preamble of Law 15/2007, of July 3, on the Defense of Competition, which summarizes “the spirit and purpose” of the Law itself: to provide a well-articulated system that, “without unnecessarily intervening in the free decision-making of businesses, [allows us] to have the appropriate instruments to ensure the proper functioning of the market.”</w:t>
      </w:r>
    </w:p>
    <w:p>
      <w:r>
        <w:t>In order to apply those principles to the present case, let us classify companies into two groups: those that produce a good and operate in only one market, and those that produce several goods and operate in several different markets. (Other classifications are possible; for example, companies that produce a single good and only operate in regional market X vs. companies that produce that good but operate throughout the national territory, etc. Since the analysis is analogous in all cases, we will stick to the proposed one).</w:t>
      </w:r>
    </w:p>
    <w:p>
      <w:r>
        <w:t>Well then, let us consider a company that produces three goods: B1, B2, and B3 and operates in the corresponding markets: MB1, MB2, and MB3. Let us imagine that it commits an infringement that disrupts the proper functioning of market MB1, but without influencing the markets MB2 and MB3, in which the company behaves exemplary. To determine the sanction, should we use the “turnover” in market MB1 (whose “proper functioning” the company has distorted), or the “turnover” in all markets in which it operates, including MB2 and MB3, whose “proper functioning” it has not distorted at all?</w:t>
      </w:r>
    </w:p>
    <w:p>
      <w:r>
        <w:t>If the answer is the total consolidated turnover, then the Law becomes absurd. Indeed: as we have pointed out, its purpose is to provide a well-articulated system that, “without unnecessarily intervening in the free decision-making of businesses, [allows us] to have the appropriate instruments to ensure the proper functioning of the market.” On that basis, what logic is there in sanctioning the company for not distorting the proper functioning of markets MB2 and MB3? On the other hand, if this is done, the Law is discriminatory against multi-product companies in relation to single-product companies; and it is of little use to argue that the multi-product company can avoid this discrimination by organizing itself into as many single-product companies as goods and services it produces, because in that case the Law is pushing the company to organize itself in a sub-optimal manner (otherwise it would not have chosen the multi-product form in the first place). In other words, the Law “defeats itself” because, even without intending to, it is intervening “unnecessarily in the free decision-making of businesses.”</w:t>
      </w:r>
    </w:p>
    <w:p>
      <w:r>
        <w:rPr>
          <w:b/>
        </w:rPr>
        <w:t>[Pages 88–90]</w:t>
      </w:r>
    </w:p>
    <w:p>
      <w:r>
        <w:t>In summary, if, as stated in Article 3 of the Civil Code, the rules must be interpreted "taking into account fundamentally [their] spirit and purpose," then by "total business volume of the infringing company" it must be understood, exclusively, "the income obtained by the company in the market affected by the infringement."</w:t>
      </w:r>
    </w:p>
    <w:p>
      <w:r>
        <w:t>(II) Process for determining sanctions</w:t>
        <w:br/>
        <w:t>Law 15/2007, on the Defense of Competition, establishes the mathematical intervals within which the sanctions must be situated in terms of the % of the business volume of the infringing company in the market [affected by the infringement] in the fiscal year immediately prior to the imposition of the fine, and taking into account the elements considered in its Article 64.</w:t>
      </w:r>
    </w:p>
    <w:p>
      <w:r>
        <w:t>Indeed, said Law, and its interpretation by the National Court (see, among others, SAN 4598/2012, Appeal 188/2012, of December 23, 2013), establish that, based on Articles 62, 63, and 64, the sanctioning body determines a specific percentage within the interval (0%, 1%) when the infringement is minor, (0%, 5%) when it is serious, and (0%, 10%) when it is very serious, a percentage that, when applied to the "business volume of the infringing company [in the affected market] in the fiscal year immediately prior to the imposition of the fine," results in the amount of the fine. In other words, the Law operates in the sense of "% of business volume in the fiscal year…→amount of the fine."</w:t>
      </w:r>
    </w:p>
    <w:p>
      <w:r>
        <w:t>It is not provided in it that the sanctioning body equips itself with a method for determining the fine that operates in the opposite direction, that is, first determining the amount of the fine and then, as a residue, the percentage it represents over the "business volume of the infringing company in the fiscal year immediately prior to the imposition of the sanction": "amount of the fine→ % of business volume in the fiscal year…"</w:t>
      </w:r>
    </w:p>
    <w:p>
      <w:r>
        <w:t>Setting aside whether that way of proceeding is in accordance with the law or not, the truth is that, when it operates in that way, the sanctioning body exposes itself to facing certain "anomalies"; for example, that the percentage thus obtained is higher than the 1%, 5%, or 10% that the Law establishes as a ceiling for, respectively, minor, serious, and very serious infringements.</w:t>
      </w:r>
    </w:p>
    <w:p>
      <w:r>
        <w:t>An example of the above is the method for determining fines present in the Communication on Sanctions approved by the Council of the now-defunct CNC on February 6, 2009, and to which I will proceed to analyze next.</w:t>
      </w:r>
    </w:p>
    <w:p>
      <w:r>
        <w:t>(III) "Communication" of the now-defunct CNC on the quantification of sanctions.</w:t>
        <w:br/>
        <w:t>(1) The method used by the now-defunct CNC consists of obtaining what the Communication calls the "basic amount" of the sanction, as follows: where , depending on the severity of the infringement and whether the good or service in question is an input likely to produce cascading effects in the production of other goods or services; i=1, the last year in which we know the infringement was committed, so that i=2 is the penultimate, i=3 the antepenultimate,..., i=T the first; is the value of the sales of the infringing company in the affected market in year i; and is a weighting factor that takes the value 1 when i=1, 0.75 when i=2, 0.50 when i=3, 0.25 when i=4, etc.; that is: represents the value of the sales of the infringing company in the affected market the last year in which it committed the infringement, 75% of the value of the sales in the penultimate year of the infringement, etc.</w:t>
      </w:r>
    </w:p>
    <w:p>
      <w:r>
        <w:t>Once IB is obtained, the effective sanction, S, is obtained by multiplying IB by a correction factor, C, which takes values C &gt;1 when the weight of the aggravating factors is greater than that of the mitigating factors, C &lt;1 when the opposite occurs, and C =1 when both weigh equally or simply do not exist. That is,</w:t>
      </w:r>
    </w:p>
    <w:p>
      <w:r>
        <w:t>If S is within the sanctioning intervals established by the law, S becomes the effective sanction; but if it is greater than the maximum contemplated in the Law, then that maximum will be applied.</w:t>
      </w:r>
    </w:p>
    <w:p>
      <w:r>
        <w:t>(2) Given that by "total business volume of the infringing company" we have resolved that it must be understood exclusively as the income obtained in the market affected by the infringement, we start from that principle. We can distinguish two cases: (a) the last year in which the company committed the infringement is the year prior to the one in which the sanction is imposed; and (b) it is several years before. In the first case:</w:t>
      </w:r>
    </w:p>
    <w:p>
      <w:r>
        <w:t>Thus the effective sanction is:</w:t>
      </w:r>
    </w:p>
    <w:p>
      <w:r>
        <w:t>Consequently:</w:t>
      </w:r>
    </w:p>
    <w:p>
      <w:r>
        <w:t>(a.1) If there are no aggravating or mitigating factors, or if both weigh equally, then C =1 and it is much greater than the maximum sanction contemplated in Law 15/2007 for very serious infringements, 10% of , because (10%, 30%): &gt;0.1. With more reason, therefore, it exceeds the ceiling for serious and minor infringements, 5% of and 1% of , respectively.</w:t>
      </w:r>
    </w:p>
    <w:p>
      <w:r>
        <w:t>(a.2) If the aggravating factors sum more than the mitigating factors, C &gt;1 and we are in the same situation, although more exaggerated: 0.1.</w:t>
      </w:r>
    </w:p>
    <w:p>
      <w:r>
        <w:t>(a.3) If the aggravating factors sum less than the mitigating factors, C &lt;1 and , although it is not imaginable a C &lt;1 sufficiently small to make &lt;0.1 (and not to mention to make it less than 0.05 or ).</w:t>
      </w:r>
    </w:p>
    <w:p>
      <w:r>
        <w:t>That is, when the last year in which the company committed the infringement is the year prior to the one in which the sanction is imposed, the system [1]-[2] generates, by construction, fines that are always the maximum contemplated in the law. In other words: For minor infringements, always 1%; for serious infringements, always 5%; and for very serious infringements, always 10%. Thus, the intervals contemplated by the legislator (minor infringements, up to 1%; serious, up to 5%; and very serious, up to 10%) become irrelevant (whatever the intention with which they were provided by the legislator).</w:t>
      </w:r>
    </w:p>
    <w:p>
      <w:r>
        <w:t>Now let us consider situation (b), that is, when the last year in which we know the infringement occurred is not the year prior to year t in which the sanction is imposed, but one year prior to it. First, that "last year in which the infringement occurred" must be much earlier than year t in which the sanction is imposed; otherwise, we would find ourselves in the same situation as in (a). That is</w:t>
      </w:r>
    </w:p>
    <w:p>
      <w:r>
        <w:rPr>
          <w:b/>
        </w:rPr>
        <w:t>[Pages 91–93]</w:t>
      </w:r>
    </w:p>
    <w:p>
      <w:r>
        <w:t>the fines established in the Communication systematically leads to a situation where the penalties imposed are significantly higher than those that would result from a strict application of Law 15/2007. This occurs because, as previously indicated, this "method" inherently has a mathematical bias that removes the qualification "up to" from Article 63.1, replacing it with "always": For minor infractions, always 1%; for serious infractions, always 5%; and for very serious infractions, always 10%.</w:t>
      </w:r>
    </w:p>
    <w:p>
      <w:r>
        <w:t>There is only one way to avoid this bias, and even then only in the case of multi-product and/or multi-market companies, and not always. It consists of interpreting the concept "total turnover of the infringing company in the fiscal year immediately preceding the imposition of the fine" as the consolidated income of the company. In that case, it may sometimes result in &lt;0.1 (but it is more difficult for it to result in &lt;0.05 or &lt;0.01).</w:t>
      </w:r>
    </w:p>
    <w:p>
      <w:r>
        <w:t>However, as we have pointed out (See Section [I] above), that interpretation of the concept "total turnover [...]" is unacceptable.</w:t>
      </w:r>
    </w:p>
    <w:p>
      <w:r>
        <w:t>The second consequence, likely derived from the above, is that the AN is not in favor of such a "method" and, as a result, systematically annuls at that point (the determination of the amount of the fines) any Resolutions of the Council of the now-defunct CNC that come under its jurisdiction as a result of the contentious-administrative appeals filed by the sanctioned companies. It also happens that, as &gt;0.1, the sanctioning body is forced to consider that the true picture of sanctions is not Article 63.1, but that which results from the algorithm; so that the intervals (0%,1%), (0%,5%) and (0%,10%) of Article 63.1 (with their respective high, medium, and minimum degrees, as required by Spanish law) are not true sanctioning intervals, but mere indicators of the maximum fine that can be imposed when they exceed it. In other words, the 1%, 5%, and 10% of Article 63.1 are not the upper limit of their respective sanctioning intervals but mere "leveling thresholds" [sic] of the sanctions obtained with the algorithm; and thus, the sanctioning framework of Law 15/2007 is hijacked by the sanction calculation method of the Communication and replaced by the one resulting from it, which is completely different – something that the CNMC is not authorized to do. The National Court has repeatedly rejected this hijacking of the sanctioning framework of Law 15/2007.</w:t>
      </w:r>
    </w:p>
    <w:p>
      <w:r>
        <w:t>Based on all of the above, I will substantiate some of my disagreements with the "Resolution."</w:t>
      </w:r>
    </w:p>
    <w:p>
      <w:r>
        <w:t>FIRST.- The Resolution states (p. 69): "The Communication of the now-defunct CNC on the quantification of sanctions [...] aims to establish guidelines that, in general, guide the actions of the Competition Authority [...]. These guidelines [...] have been used by the Council [sic] to determine the sanction in this Resolution."</w:t>
      </w:r>
    </w:p>
    <w:p>
      <w:r>
        <w:t>In light of the aforementioned, it is clear that this Counselor considers that this is inappropriate.</w:t>
      </w:r>
    </w:p>
    <w:p>
      <w:r>
        <w:t>SECOND.- The Resolution states the following (pp. 72-73): "[...] once the sanctions have been quantified according to [the algorithm of the Communication], it must be verified that the amount of the fine does not exceed the maximum threshold established in Article 63.1 of the LCD [...]. It is only after calculating the sanction that it is appropriate to verify that the maximum limit of 10% has not been exceeded." (As indicated in Section II of the PREAMBLE, the Communication puts the cart before the horse: amount of the fine → % of turnover in the fiscal year...). And it continues: "This is so because the 10% of the total turnover in the previous fiscal year is not a factor for graduation of the fine, but a limit, beyond which it is not possible to impose a sanction without the payment of the fine posing a risk of the company's disappearance and compromising its future viability."</w:t>
      </w:r>
    </w:p>
    <w:p>
      <w:r>
        <w:t>I do not know if the legislator of 2007 set the sanctioning ceiling at "10% of turnover, etc." thinking that a higher percentage could "generate the risk of the company's disappearance and compromise its future viability." But there is no doubt that Article 63.1 of Law 15/2007 establishes, in accordance with the Spanish Constitution, a complete sanctioning framework of which "the 10%" is indeed a part as a factor for graduation of the sanctions, just as all points of the interval (0%, 10%) are also included, depending on the type of infraction with which they are associated.</w:t>
      </w:r>
    </w:p>
    <w:p>
      <w:r>
        <w:t>It is a different matter that, as indicated in Section IV of the PREAMBLE, that sanctioning framework is "hijacked" by the sanction calculation algorithm of the Communication, effectively replacing it with the one resulting from it, which is completely different – something that, as also indicated above, the CNMC is not authorized to do.</w:t>
      </w:r>
    </w:p>
    <w:p>
      <w:r>
        <w:t>THIRD.- The hijacking of the sanctioning framework of Law 15/2007 originates from the fact that, as noted in the PREAMBLE, the sanction calculation algorithm</w:t>
      </w:r>
    </w:p>
    <w:p>
      <w:r>
        <w:rPr>
          <w:b/>
        </w:rPr>
        <w:t>[Pages 94–96]</w:t>
      </w:r>
    </w:p>
    <w:p>
      <w:r>
        <w:t>sanción, lo que resulta en una falta de coherencia en la aplicación de la normativa. Esto se traduce en que las sanciones impuestas no reflejan adecuadamente la realidad del mercado y la actividad económica de las empresas involucradas.</w:t>
      </w:r>
    </w:p>
    <w:p>
      <w:r>
        <w:t>SEXTO.- Además, es importante señalar que la Resolución no proporciona una justificación adecuada para la elección de los volúmenes de negocio utilizados en el cálculo de las sanciones. La falta de transparencia en este aspecto genera incertidumbre y desconfianza en el proceso administrativo, lo que contraviene el principio de seguridad jurídica.</w:t>
      </w:r>
    </w:p>
    <w:p>
      <w:r>
        <w:t>SÉPTIMO.- Por último, la aplicación de un algoritmo que produce resultados desproporcionados y que no se fundamenta en criterios claros y objetivos, pone en entredicho la legitimidad de la actuación de la CNMC. La confianza en las instituciones y en el marco normativo es esencial para el correcto funcionamiento del mercado y la protección de la competencia.</w:t>
      </w:r>
    </w:p>
    <w:p>
      <w:r>
        <w:t>En consecuencia, solicito que se reconsidere la Resolución y se adopten medidas que garanticen una aplicación justa y equitativa de las sanciones, en línea con los principios de legalidad y seguridad jurídica que deben regir en el ámbito del Derecho de la Competencia.</w:t>
      </w:r>
    </w:p>
    <w:p>
      <w:r>
        <w:rPr>
          <w:b/>
        </w:rPr>
        <w:t>[Pages 97–97]</w:t>
      </w:r>
    </w:p>
    <w:p>
      <w:r>
        <w:t>of the sales of each company affected by the infringement (p. 71)".</w:t>
      </w:r>
    </w:p>
    <w:p>
      <w:r>
        <w:t>Since that decision is based on a "consideration" without any other known motivation, it is not possible to discuss it with the rules of reason. In my opinion, it amounts to an untimely change of the affected activity established by the own Resolution, as it ceases to be the "collection of paper and cardboard waste and its marketing in Spain" to become the "collection of paper and cardboard waste and its marketing in Spain through UDER" – which is a distinctly different matter. The immediate consequence of that change is that, naturally, the amount of the fines drops drastically.</w:t>
      </w:r>
    </w:p>
    <w:p>
      <w:r>
        <w:t>However, the analysis of the Communication carried out in the PREAMBLE is independent of the extent of the affected market. Consequently, this change cannot alter the conclusion that the sanctioning algorithm of the Communication leads to fines that are significantly higher than 10% of the turnover affected by the infringement of the immediately preceding financial year. In the case at hand, when the algorithm is applied, not with the turnover in the "collection of paper and cardboard waste and its marketing in Spain," but with that of the "collection of paper and cardboard waste and its marketing in Spain through UDER," the Communication produces the fines reflected in Table 2. As can be seen, the percentage that these fines represent over the turnover of the respective companies in the "collection of paper and cardboard waste and its marketing in Spain through UBER" in the year 2013 is, again and inexorably, well above the ceiling of 10%.</w:t>
      </w:r>
    </w:p>
    <w:p>
      <w:r>
        <w:t>Table 2</w:t>
        <w:br/>
        <w:t>Sanctions resulting from applying the Communication to a group of companies randomly selected from among those accused, with the activity affected by the infringement being the "collection of paper and cardboard waste and its marketing in Spain through UBER".</w:t>
        <w:br/>
        <w:t>% over</w:t>
        <w:br/>
        <w:t>Company Fine</w:t>
        <w:br/>
        <w:t>VNA2013</w:t>
        <w:br/>
        <w:t>UTRAMIC 285,735.01 24.94%</w:t>
        <w:br/>
        <w:t>IRMASOL 603,685.00 27.86%</w:t>
        <w:br/>
        <w:t>HDFDEZ 465,372.16 29.56%</w:t>
        <w:br/>
        <w:t>FELIP VILELLA 151,834.17 33.35%</w:t>
      </w:r>
    </w:p>
    <w:p>
      <w:r>
        <w:t>Thus, by this my Dissenting Particular Vote, I pronounce, order, and sign in Madrid, on November 8, 2014.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