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https://www.cnmc.es/expedientes/s044212</w:t>
      </w:r>
    </w:p>
    <w:p>
      <w:r>
        <w:t>Pages translated : 10</w:t>
      </w:r>
    </w:p>
    <w:p/>
    <w:p>
      <w:r>
        <w:rPr>
          <w:b/>
        </w:rPr>
        <w:t>[Pages 1–3]</w:t>
      </w:r>
    </w:p>
    <w:p>
      <w:r>
        <w:t xml:space="preserve">JURISPRUDENCE  </w:t>
        <w:br/>
        <w:t xml:space="preserve">Roj: SAN 416/2017 - ECLI: ES:AN:2017:416  </w:t>
        <w:br/>
        <w:t xml:space="preserve">Id Cendoj: 28079230062017100038  </w:t>
        <w:br/>
        <w:t xml:space="preserve">Body: National Court. Administrative Litigation Chamber  </w:t>
        <w:br/>
        <w:t xml:space="preserve">Venue: Madrid  </w:t>
        <w:br/>
        <w:t xml:space="preserve">Section: 6  </w:t>
        <w:br/>
        <w:t xml:space="preserve">Date: 13/02/2017  </w:t>
        <w:br/>
        <w:t xml:space="preserve">Case Number: 516/2014  </w:t>
        <w:br/>
        <w:t xml:space="preserve">Resolution Number: 61/2017  </w:t>
        <w:br/>
        <w:t xml:space="preserve">Procedure: ORDINARY PROCEDURE  </w:t>
        <w:br/>
        <w:t xml:space="preserve">Reporting Judge: SANTIAGO PABLO SOLDEVILA FRAGOSO  </w:t>
        <w:br/>
        <w:t xml:space="preserve">Type of Resolution: Judgment  </w:t>
        <w:br/>
        <w:t xml:space="preserve">N A T I O N A L C O U R T  </w:t>
        <w:br/>
        <w:t xml:space="preserve">Administrative Litigation Chamber  </w:t>
        <w:br/>
        <w:t xml:space="preserve">SECTION SIX  </w:t>
        <w:br/>
        <w:t xml:space="preserve">Case Number: 0000516 /2014  </w:t>
        <w:br/>
        <w:t xml:space="preserve">Type of Appeal: ORDINARY PROCEDURE  </w:t>
        <w:br/>
        <w:t xml:space="preserve">General Registry Number: 06505/2014  </w:t>
        <w:br/>
        <w:t xml:space="preserve">Plaintiff: IBERPOTASH SA  </w:t>
        <w:br/>
        <w:t xml:space="preserve">Procurator: Mr. JOAQUÍN FANJUL DE ANTONIO  </w:t>
        <w:br/>
        <w:t xml:space="preserve">Defendant: NATIONAL COMMISSION OF MARKETS AND COMPETITION  </w:t>
        <w:br/>
        <w:t xml:space="preserve">Co-defendant: UNION SALINERA DE ESPAÑA SA AND IBERIAN ASSOCIATION OF SALT MANUFACTURERS  </w:t>
        <w:br/>
        <w:t xml:space="preserve">State Attorney  </w:t>
        <w:br/>
        <w:t xml:space="preserve">Reporting Honorable Mr.: Mr. SANTIAGO PABLO SOLDEVILA FRAGOSO  </w:t>
        <w:br/>
        <w:t xml:space="preserve">J U D G M E N T N°:  </w:t>
        <w:br/>
        <w:t xml:space="preserve">Honorable Madam President:  </w:t>
        <w:br/>
        <w:t xml:space="preserve">Ms. BERTA SANTILLAN PEDROSA  </w:t>
        <w:br/>
        <w:t xml:space="preserve">Honorable Judges:  </w:t>
        <w:br/>
        <w:t xml:space="preserve">Mr. SANTIAGO PABLO SOLDEVILA FRAGOSO  </w:t>
        <w:br/>
        <w:t xml:space="preserve">Mr. FRANCISCO DE LA PEÑA ELIAS  </w:t>
        <w:br/>
        <w:t xml:space="preserve">Mr. RAMÓN CASTILLO BADAL  </w:t>
        <w:br/>
        <w:t xml:space="preserve">Madrid, on the thirteenth of February two thousand seventeen.  </w:t>
        <w:br/>
        <w:t xml:space="preserve">SEEN, in the name of His Majesty the King, by the Sixth Section of the Administrative Litigation Chamber of the National Court, the appeal no. 516/14, filed at the request of the company "Iberpotash SA", represented by the Procurator of the Courts Mr. Joaquín Fanjul de Antonio, with legal assistance, and as the defendant Administration, the General State Administration, acting in its representation and defense the State Attorney. The co-defendant is the company "Unión Salinera de España SA", represented by the Procurator of the Courts Mr. Manuel Sánchez-Puelles y González-Carvajal and the Iberian Association of Salt Manufacturers, "Afasal", represented by the Procurator of the Courts Ms. Rosa Sorribes Calle.  </w:t>
        <w:br/>
        <w:t>The appeal concerned the challenge of the resolution of the Council of the National Commission of Markets and Competition (CNMC) issued on September 25, 2014, in file S/0442/12 Salt Producers, the</w:t>
      </w:r>
    </w:p>
    <w:p>
      <w:r>
        <w:t xml:space="preserve">JURISPRUDENCE  </w:t>
        <w:br/>
        <w:t>amount was deemed indeterminate and the Magistrate Don SANTIAGO PABLO SOLDEVILA FRAGOSO acted as the reporting judge. The present Judgment is issued based on the following:</w:t>
      </w:r>
    </w:p>
    <w:p>
      <w:r>
        <w:t xml:space="preserve">FACTUAL BACKGROUNDS  </w:t>
        <w:br/>
        <w:t xml:space="preserve">FIRST: For the correct adjudication of the issue raised, it is necessary to know the following facts:  </w:t>
        <w:br/>
        <w:t xml:space="preserve">1. The appellant, Iberpotash SA, is a Spanish company that is part of the Israel Chemicals, LTD (ICL) group through a subsidiary, ICL Fertilizers. It is engaged in the extraction, processing, and marketing of potash and sodium salts. The company has industrial-mining facilities located in the towns of Sallent and Súria (Barcelona).  </w:t>
        <w:br/>
        <w:t xml:space="preserve">The appeal challenges the decision to archive a complaint filed by the appellant, accusing the co-defendants of a violation of Articles 1.1 LDC, as well as Articles 3 of the LDC and 8.2, d) and 9 of Law 3/91 on Unfair Competition.  </w:t>
        <w:br/>
        <w:t xml:space="preserve">2. In this case, there are differentiated product markets, the potash extraction market and the salt market. The appellant participates in both.  </w:t>
        <w:br/>
        <w:t xml:space="preserve">The potash extraction activity carried out by the appellant involves the accumulation of salt waste, which is also marketed. This salt is of low quality and can only be used for certain industrial purposes, such as road de-icing and electrolytic processes in chemical industries. Most of this salt is stored in outdoor deposits.  </w:t>
        <w:br/>
        <w:t xml:space="preserve">In the salt market, three types of salt are distinguished, according to their production method: rock salt, vacuum salt, and sea salt, differing in size, hardness, and degree of purity, with vacuum salt being the purest and sea salt containing the highest degree of impurities.  </w:t>
        <w:br/>
        <w:t xml:space="preserve">3. Iberpotash announced in April 2011 an investment plan for the mine it has in the town of Súria, called the Phoenix project, which would be structured in two phases. The first consists of improving the potash extraction processes and constructing a "vacuum" salt plant (the type of salt with the highest purity), proceeding with the orderly closure of the mine located in the town of Sallent, and the second in an expansion phase that would increase the production of potassium chloride and sodium chloride to reach 1.1 million and 1.5 million tons respectively. The first phase would be completed around the second quarter of 2014.  </w:t>
        <w:br/>
        <w:t xml:space="preserve">4. On November 12, 2012, the appellant filed a complaint with the Investigation Directorate (DI) of the defunct National Competition Commission (CNC) against the competing company "Salins du Midi et de l'Est" (Salins) and the business association Afasal for violation of Article 1.1 of the Competition Defense Law (LDC), in the following terms:  </w:t>
        <w:br/>
        <w:t xml:space="preserve">-Salins and Afasal, to which the appellant also belongs, carried out a campaign of discredit and confrontation to try to neutralize it as a competitor in the salt market.  </w:t>
        <w:br/>
        <w:t xml:space="preserve">-Salins proposed a non-aggression pact and a possible market sharing of salt.  </w:t>
        <w:br/>
        <w:t xml:space="preserve">-Both entities have attempted to raise regulatory barriers against the salt production that Iberpotash is going to carry out, promoting that Afasal submitted a binding consultation to the Ministry of Health regarding the possibility of using salts derived from potash as food salt.  </w:t>
        <w:br/>
        <w:t xml:space="preserve">-Both entities organized a campaign of discredit and harassment against the appellant to suppress competition, by submitting numerous requests for information to different Public Administrations regarding various aspects of compliance with the legislation and publishing unfounded accusations in written media (most of them Catalan) of violations of environmental and urban regulations by Iberpotash.  </w:t>
        <w:br/>
        <w:t xml:space="preserve">-The specific actions that the appellant reported as abusive are as follows, as stated in the contested resolution:  </w:t>
        <w:br/>
        <w:t xml:space="preserve">*Complaint filed by Mr. (XXX) and the environmental group L'Alzina, in the late 90s before the Provincial Court of Barcelona against the company and several of its executives for environmental crime due to the waste from the Súria mine.  </w:t>
        <w:br/>
        <w:t xml:space="preserve">*Complaints from Terraqui to the City Council of Súria, the Mossos de Esquadra, and the Rural Agents Corps regarding the access works to the ramp of the Súria mine.  </w:t>
        <w:br/>
        <w:t>2</w:t>
      </w:r>
    </w:p>
    <w:p>
      <w:r>
        <w:t xml:space="preserve">JURISPRUDENCE  </w:t>
        <w:br/>
        <w:t xml:space="preserve">*Complaint from Terraqui to the General Directorate of Environmental Quality of the Department of Territory and Sustainability of the Generalitat of Catalonia for the commission of a very serious urban infraction by Iberpotash, regarding the commencement of works on the ramp of the Cabanasses mine, in the municipality of Súria. In relation to this complaint, the aforementioned Department issued resolutions directed to the City Council of Súria and Iberpotash initiating an urban discipline file and ordering the suspension of the works for very serious urban infraction for not having the appropriate license.  </w:t>
        <w:br/>
        <w:t xml:space="preserve">*Complaint from Terraqui to the General Directorate of Environmental Quality of the Department of Territory and Sustainability of the Generalitat of Catalonia for the lack of initial controls in the environmental authorizations granted for the mines of Súria and Sallent. The response to these complaints from the autonomous Administration explains that the authorization resolution granted did not foresee an initial control regime, given that the activities were already in operation, although it did establish a specific control regime for existing activities, as stated in the file.  </w:t>
        <w:br/>
        <w:t xml:space="preserve">*Complaint from Terraqui to the Investigating Court No. 2 of Manresa against different officials of the City Council of Súria regarding the access ramp to the mine of that locality; a complaint that has been archived although in parallel the Court has charged the First Deputy Mayor of the City Council of Súria with influence peddling.  </w:t>
        <w:br/>
        <w:t xml:space="preserve">*Contentious-administrative appeal by the political party Candidatura d'Unitat Popular (CUP) against the approval of the Special Urban Planning Plan for access to the ramp of the Cabanasses mine in the town of Súria regarding which the Court has charged a series of officials of the City Council of Súria with crimes of urban prevarication.  </w:t>
        <w:br/>
        <w:t xml:space="preserve">*Three appeals for reconsideration filed by the Municipal Group of ERC in the City Council of Sallent, by the City Council of Balsanery, and by Mr. (XXX), against the environmental authorization granted on April 28, 2008, for the extraction and treatment of mineral resources from the mines located in Sallent and Balsanery. The TSJC has partially upheld Mr. (XXX)'s appeal, obliging Iberpotash to establish a plan for the exploitation of the waste generated by the Sallent mine starting from the year 2035 and urging the Generalitat of Catalonia to set an adequate bond that can ensure possible environmental non-compliance.  </w:t>
        <w:br/>
        <w:t xml:space="preserve">*Contentious-administrative appeal by the Association of Neighbors of Sant Antoni of the town of Sallent against the environmental authorization granted to Iberpotash in 2008. The Superior Court of Justice of Catalonia has annulled the contested resolution for non-compliance with urban law.  </w:t>
        <w:br/>
        <w:t xml:space="preserve">*Complaint by Mr. (XXX) to the DG Competition of the European Commission for illegal public aid, for water pollution and waste management and for illegal activity.  </w:t>
        <w:br/>
        <w:t xml:space="preserve">*Complaint by Unión Salinera to the General Directorate of Environmental Quality of the Department of Territory and Sustainability of the Generalitat of Catalonia for lack of specific initial controls of the environmental authorizations and other issues.  </w:t>
        <w:br/>
        <w:t xml:space="preserve">-The documented press articles that the appellant reported as a discredit campaign are as follows:  </w:t>
        <w:br/>
        <w:t xml:space="preserve">*Articles and news from December 12, 13, and 21, 2012, published in the newspapers and digital media "El Periódico," "Ara," "Regió 7," "Economía digital," "Nació digital," and "Europa Press," sent by Iberpotash on December 21, 2012.  </w:t>
        <w:br/>
        <w:t xml:space="preserve">*Articles and news published in the newspapers and digital media "diario Información," "Prousal," "Ara," "Expansión," "La Vanguardia," "Regió 7," "Ecodiari," "Manresainfo," "El Setmanari de Suria," "ACN," and "Finanzas" between November 2012 and February 2013, all sent by Iberpotash on March 11, 2013, along with a copy of the minutes of the General Assembly meeting of Afasal held on February 23, 2012.  </w:t>
        <w:br/>
        <w:t xml:space="preserve">*Article from April 24, 2013, published in a newspaper in Israel, sent by Iberpotash on May 30.  </w:t>
        <w:br/>
        <w:t xml:space="preserve">*Articles published in the newspaper "El País" on June 9, 10, and 16, 2013, and in the newspaper "Regió 7" on June 1, 2013, all sent by Iberpotash on June 19.  </w:t>
        <w:br/>
        <w:t xml:space="preserve">*Articles published between November 2012 and June 2013 in the newspapers and digital media "Economía Digital," "Prousal," "Ecodiario (El Economista)," "El Periódico," "Regió 7," "Manresa Info," "Informació.es," "Expansión," "Nació Digital," "El Salí," "El País," "Cotizalia," "Europa Press," "Economía Digital," "La Vanguardia," "Ara," "El Setmanari de Súria," "ACN," "Llibertat," as well as blogs and other media, all sent by Iberpotash on July 5, 2013. Some of them had already been sent by Iberpotash previously.  </w:t>
        <w:br/>
        <w:t>3</w:t>
      </w:r>
    </w:p>
    <w:p>
      <w:r>
        <w:rPr>
          <w:b/>
        </w:rPr>
        <w:t>[Pages 4–6]</w:t>
      </w:r>
    </w:p>
    <w:p>
      <w:r>
        <w:t>JURISPRUDENCE</w:t>
        <w:br/>
        <w:t>-The respondents have conducted a campaign against the appellant within Afasal, referring to the decisions made at the Extraordinary Assembly held on November 5, 2012, with the aim of initiating a procedure to expel Iberpotash from the Association.</w:t>
        <w:br/>
        <w:t>-It also points out the fact that Afasal commissioned an environmental report conducted by Estudio Ramón Folch y Asociados titled "Analysis of the current and future situation of the environmental impacts of the potash activity in Bagés-Analysis of the Phoenix Plan," which is the origin of all these actions, with Afasal not acting in the same manner against other salt companies that also produce salt from potash residues.</w:t>
        <w:br/>
        <w:t>-Iberpotash also reports that there is a connection between the Association and Mr. (XXX), who has filed a complaint with the European Commission against the Kingdom of Spain for the aid that the Generalitat of Catalonia has granted to Iberpotash.</w:t>
        <w:br/>
        <w:t>-The same person had previously filed a lawsuit against Iberpotash regarding the operation of the mine located in Sallent, in connection with a law firm and the political party CUP.</w:t>
        <w:br/>
        <w:t>5. On December 5, 2012, a complaint filed by Afasal against Iberpotash for an alleged violation of Article 3 of the LDC was received by the DI.</w:t>
        <w:br/>
        <w:t>6. Both complaints were processed by the DI and subsequently by the Competition Directorate (DC), in the same file, under reference S/0442/12, with various investigative actions being carried out.</w:t>
        <w:br/>
        <w:t>7. The Council of the National Competition Commission (CNC), by resolution dated September 25, 2014, adopted the following decision:</w:t>
        <w:br/>
        <w:t>"Under the protection of Article 49.3 of Law 15/2007, of July 3, on the Defense of Competition, not to initiate sanctioning proceedings and to archive the reserved actions followed under number S/0442/12 Producers of Salt, considering that there are no indications of infringement of the aforementioned Law."</w:t>
        <w:br/>
        <w:t>SECOND: The representation of the plaintiff filed a contentious-administrative appeal against the preceding resolution, formalizing a claim requesting that a judgment be issued declaring the nullity of the contested act for being contrary to law. The legal basis of the claim was based on the following considerations:</w:t>
        <w:br/>
        <w:t>1. Improper joint processing of the cross complaints:</w:t>
        <w:br/>
        <w:t>-The complaint filed with the CNC by the appellant aimed to purge behaviors contrary to Article 1 of the LDC.</w:t>
        <w:br/>
        <w:t>-The complaint filed by Asafalt aimed to report an infringement of the Unfair Competition Law related to the environmental actions of the appellant in the potash extraction market.</w:t>
        <w:br/>
        <w:t>There is no reason for a unitary treatment of both complaints and, furthermore, the CNC has not carried out sufficient investigative activities regarding the appellant's complaint.</w:t>
        <w:br/>
        <w:t>The appellant is not obliged to prove anti-competitive behaviors, only to present sufficient indications for the competition authority to conduct an in-depth investigation.</w:t>
        <w:br/>
        <w:t>2. Reports a boycott against it to prevent its entry into the salt production market, manifested in the following facts:</w:t>
        <w:br/>
        <w:t>-Systematic exercise of judicial and administrative actions to block the activities of the appellant:</w:t>
        <w:br/>
        <w:t>a) initiated from 2011, the date of announcement of the appellant's new project, b) Invokes the STPI of July 17, 1998, case T-111/96, which outlines the conditions to consider the exercise of actions abusive, c) Asfasal and its collaborators report the appellant for its actions in a market in which the complainants do not operate, and is far from their geographical demarcation) e) Afasal has not reported the behavior of Salinas de Navarra SA, for its production in the potash extraction market, which shows the unjustified persecution of the appellant.</w:t>
        <w:br/>
        <w:t>3. Violation of Article 8.2, d) and 9 of Law 3/1991 on Unfair Competition in relation to Article 3 of the LDC:</w:t>
        <w:br/>
        <w:t>-Afasal and Salins initiated a denigrating and aggressive campaign against the appellant through constant writings in the press, affecting the general interest.</w:t>
        <w:br/>
        <w:t>4. Object of the appeal:</w:t>
        <w:br/>
        <w:t>- To compel the CNMC to initiate a sanctioning file, given the illicit nature of the reported facts aimed at closing the market that the appellant seeks to access. The CNMC must investigate the reported behaviors, which it has not done during the reserved information period, whose long duration it criticizes, referring to the dissenting vote attached to the resolution and the lack of motivation of the contested resolution that does not make its own assessment of the reported facts.</w:t>
        <w:br/>
        <w:t>-The only investigative activity carried out by the CNMC regarding the complaint filed by the appellant was to collect minutes of Afasal meetings, request the emails exchanged by the appellant with the president of Salins, and certain information regarding the company Salinas de Navarra.</w:t>
        <w:br/>
        <w:t>-The appellant wants to investigate the existence of a direct relationship between Afasal and Salins and the professional firms that filed the lawsuits against the appellant and recalls that it is the obligation of the CNMC to gather evidence upon the presentation of rational indications with the complaint.</w:t>
        <w:br/>
        <w:t>-It must clarify the evident error made by the CNMC that has confused Afasal's complaints against the activities of the appellant in the potash extraction market, which Afasal does not represent, with the appellant's project to enter the market for the production of salt for human consumption.</w:t>
        <w:br/>
        <w:t>-It must be declared in the judgment that the reported facts present indications that determine the initiation of the file. Invokes the STS of March 13, 2014 in this regard.</w:t>
        <w:br/>
        <w:t>-During the reserved information, no instructional activities can be carried out, which is what the appellant deems necessary to perform.</w:t>
        <w:br/>
        <w:t>-Subsidiarily, it requests that the CNMC deepen its investigative work.</w:t>
        <w:br/>
        <w:t>THIRD: The defendant Administration responded to the claim opposing it with the request that a judgment be issued dismissing the appeal and declaring the contested resolution in accordance with the law.</w:t>
        <w:br/>
        <w:t>FOURTH: The co-defendant Unión Salinera de España SA made, in summary, the following allegations:</w:t>
        <w:br/>
        <w:t>1. Lack of active legitimacy of the appellant to file the contentious-administrative appeal:</w:t>
        <w:br/>
        <w:t>a) Regarding the main request of the appellant, that is, to order the CNMC to initiate sanctioning proceedings:</w:t>
        <w:br/>
        <w:t>-The decision to initiate the sanctioning proceedings is exclusive to the CNMC and is a discretionary power that cannot be replaced by the Courts, without prejudice to the control of arbitrariness, which does not occur in this case.</w:t>
        <w:br/>
        <w:t>b) Regarding the subsidiary request, that is, for the CNMC to continue its investigation:</w:t>
        <w:br/>
        <w:t>-The request made by the appellant refers only to the order to cease the conduct and not to any potential sanction that may be imposed on the respondents.</w:t>
        <w:br/>
        <w:t>c) In general, the party must be legitimized at the time of filing the appeal and the appellant has not proven the concurrence of this circumstance. Furthermore, the co-defendant certifies that the appellant is going to start its activity in Catalonia, making it difficult to appreciate that at the time of filing the appeal it had an interest in ceasing the reported behaviors.</w:t>
        <w:br/>
        <w:t>2. The contested resolution is motivated and does not incur in manifest error:</w:t>
        <w:br/>
        <w:t>The motivation of the resolution is detailed and not arbitrary, being admissible the motivation by reference.</w:t>
        <w:br/>
        <w:t>3. Lack of presentation of indications against Afasal:</w:t>
        <w:br/>
        <w:t>The appellant attributes to Afasal the organization of a discredit campaign against it but does not provide a single indication that it was behind the complaints filed by third parties.</w:t>
        <w:br/>
        <w:t>4. Interrelation of the markets:</w:t>
        <w:br/>
        <w:t>The markets for potash extraction and salt are interrelated, as salt is extracted from potash.</w:t>
        <w:br/>
        <w:t>The appellant incurs in contradictions as it claims the lack of justification for the reaction it attributes to Afasal for its activity being related to the salt market and on the other hand claims that Afasal's reaction occurs when the appellant announced its intention to intervene in the salt market.</w:t>
        <w:br/>
        <w:t>FIFTH: The procedural representation of the co-defendant Afasal opposed the claim with the arguments summarized below:</w:t>
        <w:br/>
        <w:t>1. The appeal is based on false facts.</w:t>
        <w:br/>
        <w:t>- Denies that Afasal's complaint is a reaction to that of the appellant since it had been planned in advance at a meeting convened for that purpose.</w:t>
        <w:br/>
        <w:t>- Denies the existence of a commercial relationship between Afasal and the appellant, as well as its ability to influence the members.</w:t>
        <w:br/>
        <w:t>- It was never proposed in the Afasal assembly to expel the appellant, and even a vote was cast against the initiative of some member against the appellant.</w:t>
        <w:br/>
        <w:t>- Afasal has not organized any campaign against the appellant and it was thanks to press publications that it became aware of the facts.</w:t>
        <w:br/>
        <w:t>2. The CNMC correctly classified the facts.</w:t>
        <w:br/>
        <w:t>a) There was no type of boycott against the appellant:</w:t>
        <w:br/>
        <w:t>- Afasal did not adopt any exclusion measure, nor was there any bilateral agreement aimed at that end.</w:t>
        <w:br/>
        <w:t>b) There was no abuse of judicial and administrative avenues:</w:t>
        <w:br/>
        <w:t>- Afasal has not undertaken any judicial action and has limited itself to reporting a behavior of unfair conduct to the CNC to verify what was published in the media.</w:t>
        <w:br/>
        <w:t>- It emphasizes that the Supreme Court annulled the environmental authorization of the Sallent-Balsareny mine, that the European Commission has initiated an infringement procedure, and that the regional activities did not carry out initial controls of the appellant's activity.</w:t>
        <w:br/>
        <w:t>- It highlights that the mines whose tailings Salinas de Navarra exploits closed in 1997 and that Afasal also filed a complaint against that company.</w:t>
        <w:br/>
        <w:t>- It claims that through the Phoenix project, the appellant, with Akzo Nobel, intends to acquire a dominant position in the market for the production and distribution of salt in the Iberian Peninsula, thanks to illegitimate behaviors linked to violations of environmental legislation. Invokes the STJUE of December 14, 1996, case C-333/94 Tetra Laval, which supports preventive action against the abuse of dominant position.</w:t>
        <w:br/>
        <w:t>3. The CNMC has sufficiently investigated the facts reported by the appellant:</w:t>
        <w:br/>
        <w:t>a) The resolution is motivated and refers to its reading.</w:t>
        <w:br/>
        <w:t>b) The assessment of the indications was not erroneous:</w:t>
        <w:br/>
        <w:t>-regarding the boycott: a non-existent boycott could not be investigated due to lack of bilateral agreement.</w:t>
        <w:br/>
        <w:t>-if the complaint by Asafal for violation of the Unfair Competition Law had been investigated, it would have been verified that the appellant abused the administrative procedure.</w:t>
        <w:br/>
        <w:t>c) The assessment made by the CNMC of Afasal's complaint was erroneous, so it requests that this circumstance be mentioned in the judgment.</w:t>
        <w:br/>
        <w:t>SIXTH: After the relevant evidence was presented, it was agreed, in lieu of the hearing, to proceed with the conclusion phase, which was completed by the parties.</w:t>
        <w:br/>
        <w:t>SEVENTH: The date of February 8, 2017, was set for deliberation, voting, and ruling, which took place in the meeting of the Tribunal convened for that purpose.</w:t>
        <w:br/>
        <w:t>EIGHTH: The formalities of processing, which are those of the ordinary procedure, have been observed.</w:t>
        <w:br/>
        <w:t>LEGAL GROUNDS</w:t>
        <w:br/>
        <w:t>FIRST: The issue raised in this process is related to determining the legal adjustment of the resolution dated September 25, 2014, by the Council of the National Commission of Markets and Competition (CNMC), by which the following decision was adopted:</w:t>
        <w:br/>
        <w:t>"Under the protection of Article 49.3 of Law 15/2007, of July 3, on the Defense of Competition (LDC), not to initiate sanctioning proceedings and to archive the reserved actions followed under number S/0442/12 Producers of Salt, considering that there are no indications of infringement of the aforementioned Law."</w:t>
        <w:br/>
        <w:t>SECOND: The first issue to be analyzed is the lack of active legitimacy of the appellant raised by the co-defendant "Unión Salinera."</w:t>
      </w:r>
    </w:p>
    <w:p>
      <w:r>
        <w:rPr>
          <w:b/>
        </w:rPr>
        <w:t>[Pages 7–9]</w:t>
      </w:r>
    </w:p>
    <w:p>
      <w:r>
        <w:t>JURISPRUDENCE</w:t>
        <w:br/>
        <w:t>The co-defendant rightly points out that a potential judicial resolution favorable to the appellant could not compel the CNMC to initiate a sanctioning procedure, from which it deduces that the appellant lacks standing to file the appeal, a conclusion that we do not share for two reasons.</w:t>
      </w:r>
    </w:p>
    <w:p>
      <w:r>
        <w:t>First, it can be asserted that it is an inherent element of the exercise of administrative activity, the competence of the holder of a public service mission, to adopt all necessary organizational measures for the fulfillment of the mission entrusted to it, including the definition of priorities, within the framework established by law, when such priorities have not been defined by the legislator. An example of this approach is Article 5 of the LDC, which expressly excludes certain infringements against free competition from anti-competitive prohibitions due to their lesser importance and minimal harm to the market, which implies that even if there are indications of an infringement, it will not be necessary to initiate any sanctioning procedure if the reasons outlined are present.</w:t>
      </w:r>
    </w:p>
    <w:p>
      <w:r>
        <w:t>Second, when there is no indication of the commission of an infringement, the CNMC cannot be compelled to initiate a sanctioning procedure as stated in Article 49.3 of the LDC, a statement that does not require further justification.</w:t>
      </w:r>
    </w:p>
    <w:p>
      <w:r>
        <w:t>Notwithstanding the above, this reasoning must be immediately qualified, as it does not mean that the CNMC can exercise its discretionary powers of investigation and sanctioning of illicit acts without any type of control. The CNMC is obliged to carefully examine the factual and legal elements brought to its attention by the complainant, in order to determine whether such elements reveal conduct that may distort competition within the common market and affect trade between Member States.</w:t>
      </w:r>
    </w:p>
    <w:p>
      <w:r>
        <w:t>Therefore, if the CNMC adopts a decision to archive the complaint without conducting any investigation, the legality control that this Court must carry out aims to verify that the contested decision is not based on materially inaccurate facts, is not tainted by any legal error, nor by any manifest error of appreciation or abuse of power.</w:t>
      </w:r>
    </w:p>
    <w:p>
      <w:r>
        <w:t>This approach is literally reflected in the STPI of September 18, 1992, case T-24/90 Automec, paragraphs 79 and 80, issued for the purposes of the procedure before the Courts of the European Union, and is translatable with some nuance to the internal Spanish level.</w:t>
      </w:r>
    </w:p>
    <w:p>
      <w:r>
        <w:t>Indeed, both the discretion of the CNMC to act and the control over it in the terms outlined, are consistent with the guarantee of the principle of effectiveness of Union Law, in this case Article 101 TFEU, and correspond with internal jurisprudential pronouncements, such as the STS of October 19, 2015, cassation appeal no. 1041/13, which expressly states: "it cannot be denied, a priori, that the complainant of conduct contrary to the defense of competition has standing to challenge in contentious-administrative proceedings the administrative resolution that orders the archiving of the procedure for not appreciating indications of infringement, as long as a legitimate interest is recognized in having the reported facts investigated and potentially recognizing the existence of an infringement and the imposition of a sanction that may yield a positive effect in its legal sphere or may eliminate a burden or encumbrance that weighs upon it. An advantage that does not necessarily have to be linked to the possibility of obtaining compensation for damages caused by the reported conduct, but may translate into the adoption of various corrective measures in defense of competition, such as those aimed at agreeing to cease the infringing conduct that harms it."</w:t>
      </w:r>
    </w:p>
    <w:p>
      <w:r>
        <w:t>In the present case, the appellant's standing must therefore be recognized, as it has filed a complaint with the competition authority, requests the cessation of the conduct it deems anti-competitive, and believes that the CNMC has not conducted a sufficient examination of the facts brought to its attention.</w:t>
      </w:r>
    </w:p>
    <w:p>
      <w:r>
        <w:t>The position of the co-defendant is paradoxical, as it implicitly admits the standing of the appellant when it states that the CNMC's resolution can only be controlled if it can be qualified as arbitrary.</w:t>
      </w:r>
    </w:p>
    <w:p>
      <w:r>
        <w:t>However, this standing, for the reasons outlined, does not extend to the possibility of ordering the CNMC to initiate a sanctioning procedure, the appellant's first request, but rather to the more modest request to order the CNMC to, if applicable, proceed to deepen the investigations carried out.</w:t>
      </w:r>
    </w:p>
    <w:p>
      <w:r>
        <w:t>The co-defendant also argues that the appellant lacks standing because at the time of filing the appeal, the conduct that was the subject of the complaint had already ceased, a statement that contradicts reality, as the very nature of the acts attributed determines that the conduct is permanent and has a future vocation, requiring either an express manifestation from the complainants in this regard, or the passage of a considerable period of time and a radical change in the factual circumstances to estimate that, indeed, the reported campaign of discredit and the abusive exercise of judicial and administrative actions belong to a past that has no connection with the reality being judged, aspects that are not deduced from the actions taken.</w:t>
      </w:r>
    </w:p>
    <w:p>
      <w:r>
        <w:t>Once the issue of standing is resolved and the scope and margin of action of the CNMC and this jurisdiction are indicated, it is appropriate to examine the specific complaints made by the appellant in order to assess the rationality of the contested decision.</w:t>
      </w:r>
    </w:p>
    <w:p>
      <w:r>
        <w:t>THIRD: First, the appellant indicates that the accumulation of the two complaints filed was improperly carried out. This issue has little merit because, while it is true that both complaints dealt with different issues, one concerning a potential infringement of Article 102 TFEU and the other concerning a hypothetical infringement of the Unfair Competition Law affecting the general interest, and moreover, the affected markets were different, potash exploitation in one case and salt production in another, the reality is that there is a clear interconnection between both, which allows the option exercised by the CNMC to treat them jointly.</w:t>
      </w:r>
    </w:p>
    <w:p>
      <w:r>
        <w:t>This interconnection is manifested in the fact that the affected markets are complementary in that salt is extracted from potash and, on the other hand, the reported behaviors revolve, essentially, around coinciding facts analyzed from a different legal perspective. Ultimately, the legitimacy of the appellant's action is questioned from the environmental point of view as a prerequisite for, according to its demand, being excluded from the market.</w:t>
      </w:r>
    </w:p>
    <w:p>
      <w:r>
        <w:t>Finally, it should be noted that the CNMC delineated both complaints and treated them, indeed in the same resolution, but in an autonomous and separate manner, so that no confusion is possible for that reason.</w:t>
      </w:r>
    </w:p>
    <w:p>
      <w:r>
        <w:t>FOURTH: The second issue raised concerns an alleged boycott that the appellant attributes to the respondents. This complaint, which was clearly formulated in the complaint to the competition authority, was not reproduced clearly in the demand, but in any case, given the constant reference of the appellant to the contested resolution and the dissenting vote, we proceed to its examination.</w:t>
      </w:r>
    </w:p>
    <w:p>
      <w:r>
        <w:t>As the defense of the State and the co-defendants point out, the qualification of conduct as a boycott requires as a prior condition the existence of a bilateral or multilateral agreement aimed at excluding a competitor from the market. The appellant believes that such a boycott occurred within Afasal.</w:t>
      </w:r>
    </w:p>
    <w:p>
      <w:r>
        <w:t>The appellant's complaint refers to this issue but does not provide the slightest indication that would allow the CNMC to conduct an investigation in this regard. The CNMC, based on the statements of the appellant, requested the minutes of the Afasal meetings from the years 2011 and 2012 and the circulars sent to the members during that period.</w:t>
      </w:r>
    </w:p>
    <w:p>
      <w:r>
        <w:t>None of these documents present indications of the existence of a boycott, and the appellant has not been able to point to a specific document that would suggest otherwise. Moreover, it is noteworthy that the minutes of October 18, 2011, reflect that the company Jumsal, associated with Afasal, suggested raising a query to the Ministry of Health to pronounce on the suitability of the salts derived from potash for food use, and this initiative was rejected by the Afasal assembly. Furthermore, in the meeting of November 5, 2012, it is recorded that a legal report was commissioned on the environmental impact of the appellant's actions, conduct fully aligned with Afasal's functions.</w:t>
      </w:r>
    </w:p>
    <w:p>
      <w:r>
        <w:t>In short, none of the documents collected by the CNMC, which thus demonstrated investigative diligence, showed the slightest indication regarding the existence of a potential boycott against the appellant within Afasal; rather the opposite, if we consider the minutes of October 18, 2011 mentioned.</w:t>
      </w:r>
    </w:p>
    <w:p>
      <w:r>
        <w:t>The appellant referred in the complaint to the existence of pressures from the part of the appellant with the attempt to reach a market sharing agreement with the appellant, an issue that it does not develop with precise arguments in the demand and regarding which we must say that we find the assessment made by the CNMC of the emails referred to by the complainant to be completely convincing. They reflect pure exchanges of opinions between competitors on specific issues, such as the advisability of raising the aforementioned query to the Ministry of Health, and bear no relation to the reported conduct.</w:t>
      </w:r>
    </w:p>
    <w:p>
      <w:r>
        <w:t>Under these circumstances, we must dismiss this ground for appeal and conclude that the CNMC carried out sufficient investigative activity.</w:t>
      </w:r>
    </w:p>
    <w:p>
      <w:r>
        <w:t>It should be clarified that this is the reason for the dismissal of this ground for appeal and not the lack of evidence on the part of the appellant regarding the reported facts, since, indeed, in this context the appellant is not obliged to prove its allegations, but to present simple indications that support an investigation by the CNMC.</w:t>
      </w:r>
    </w:p>
    <w:p>
      <w:r>
        <w:t>Once the indications are presented, the investigative activity deployed clearly shows that the appellant's thesis is not plausible.</w:t>
      </w:r>
    </w:p>
    <w:p>
      <w:r>
        <w:t>FIFTH: The third issue raised by the appellant concerns the existence of an abusive exercise by the co-defendants of administrative and judicial actions, exclusively aimed at excluding it from the market.</w:t>
      </w:r>
    </w:p>
    <w:p>
      <w:r>
        <w:t>We agree with the appellant's approach when it cites as a parameter for assessment the criteria established by the jurisprudence of the CJEU (judgment of the TPI of July 17, 1998, case T-111/96), to qualify conduct as abusive in this sense. However, it should be specified that these criteria are not expressly adopted by the TPI, without prejudice to accepting the Commission's proposal due to the lack of accreditation by the appellant that these criteria violate the Treaty (see paragraphs 57 and 58 of the judgment).</w:t>
      </w:r>
    </w:p>
    <w:p>
      <w:r>
        <w:t>In any case, these criteria are "first, that it cannot be reasonably considered that the judicial action aims to assert the rights of the company in question and that, therefore, such action can only serve to harass the opposing party and, second, that it is conceived within the framework of a plan aimed at eliminating competition."</w:t>
      </w:r>
    </w:p>
    <w:p>
      <w:r>
        <w:t>Well, none of these criteria are present in this case, as there is not the slightest indication that would allow the CNMC to investigate the existence of a concerted conduct within Afasal in this regard.</w:t>
      </w:r>
    </w:p>
    <w:p>
      <w:r>
        <w:t>The complaints and judicial actions exercised, which are related in the background of this resolution, have been led by individuals, political parties, environmental associations, and ordinary individuals without any link, not even apparent, with Afasal.</w:t>
      </w:r>
    </w:p>
    <w:p>
      <w:r>
        <w:t>On the other hand, it should be noted, as referred to in the Background of this resolution, that some of these complaints have been fully upheld by a final judgment of the Supreme Court or by the initiation of infringement proceedings by the European Commission, which evidences the reasonable nature of the complaint.</w:t>
      </w:r>
    </w:p>
    <w:p>
      <w:r>
        <w:t>The same can be said regarding what the appellant calls a campaign of discredit against it orchestrated in various media, regarding which the only link that can be established with Afasal is that this association compiled them, an action that is, moreover, part of its social purpose.</w:t>
      </w:r>
    </w:p>
    <w:p>
      <w:r>
        <w:t>Again, we insist on the idea that the appellant does not have to provide evidence of its assertions, but rather indications, in this case of the relationships between the complainants and Afasal, that would allow the CNMC to proceed to adopt investigative measures, and that has not been done, so nothing can be reproached to the CNMC for not having continued the investigation in light of the appellant's submission of press dossiers and testimony of complaints.</w:t>
      </w:r>
    </w:p>
    <w:p>
      <w:r>
        <w:t>SIXTH: Finally, an observation must be made regarding the request of the co-defendant, in the sense that a mention of the insufficient investigation carried out by the CNMC regarding the complaint filed against the appellant be incorporated into the judgment.</w:t>
      </w:r>
    </w:p>
    <w:p>
      <w:r>
        <w:t>In this regard, it can only be said that the position of the co-defendant is limited to supporting the contested act, without the party in that procedural position being able to seek either the modification of the ruling or the legal reasoning of the contested resolution. If the co-defendant considered that the resolution did not comply with the law, it should have challenged it as an appellant in an autonomous procedure.</w:t>
      </w:r>
    </w:p>
    <w:p>
      <w:r>
        <w:t>SEVENTH: In accordance with the provisions of Article 139 of the LJCA, costs must be imposed on the appellant, the losing party in this process, without the Court perceiving the existence of serious doubts that justify a special pronouncement on this matter.</w:t>
      </w:r>
    </w:p>
    <w:p>
      <w:r>
        <w:t>Having seen the provisions cited by the parties and others of pertinent and general application, we hereby pronounce the following</w:t>
      </w:r>
    </w:p>
    <w:p>
      <w:r>
        <w:t>RULING</w:t>
        <w:br/>
        <w:t>We dismiss the appeal filed and consequently confirm the contested act. Costs are imposed on the appellant.</w:t>
      </w:r>
    </w:p>
    <w:p>
      <w:r>
        <w:t>Thus, by this our Judgment, which will be notified in the manner provided for in Article 248 of the Organic Law of the Judiciary, and against which an appeal for cassation may be filed, which must be prepared before this Chamber within 30 days from the day following its notification; in the preparation document for the appeal, compliance with the requirements established in Article 89.2 of the Jurisdiction Law must be accredited, justifying the objective cassation interest presented, we pronounce, order, and sign.</w:t>
      </w:r>
    </w:p>
    <w:p>
      <w:r>
        <w:rPr>
          <w:b/>
        </w:rPr>
        <w:t>[Pages 10–10]</w:t>
      </w:r>
    </w:p>
    <w:p>
      <w:r>
        <w:t>JURISPRUDENCE</w:t>
        <w:br/>
        <w:t>PUBLICATION.- Once the previous resolution signed and published is delivered to this Secretariat for its notification to the parties, a literal certification of it shall be issued to be attached to the proceedings.</w:t>
        <w:br/>
        <w:t>In Madrid on 14/02/2017, I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