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https://www.cnmc.es/expedientes/s046813</w:t>
      </w:r>
    </w:p>
    <w:p>
      <w:r>
        <w:t>Pages translated : 14</w:t>
      </w:r>
    </w:p>
    <w:p/>
    <w:p>
      <w:r>
        <w:rPr>
          <w:b/>
        </w:rPr>
        <w:t>[Pages 1–3]</w:t>
      </w:r>
    </w:p>
    <w:p>
      <w:r>
        <w:t>RESOLUTION (File S/0468/13 ROYAL SPANISH AUTOMOBILE FEDERATION - 2)</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April 9, 2014</w:t>
        <w:br/>
        <w:t>The COMPETITION CHAMBER of the National Commission of Markets and Competition (CNMC), with the composition mentioned above, has issued the following Resolution in the Sanctioning File S/0468/13 ROYAL SPANISH AUTOMOBILE FEDERATION-2, instructed by the Competition Directorate of the CNMC. The aforementioned File aims to determine whether the conduct of the Royal Spanish Automobile Federation (RFEDA) reported by the Galician Automobile Federation (FGA) and detailed below, infringes the LDC and the TFEU.</w:t>
        <w:br/>
        <w:t>The presenters were Counselors Mr. Fernando Torremocha y García-Sáenz and Mr. Benigno Valdés Díaz.</w:t>
        <w:br/>
        <w:t>BACKGROUND</w:t>
        <w:br/>
        <w:t>FIRST.- On April 12, 2013, a letter was received in the Directorate of Investigation (currently the Competition Directorate, DC) from the President of the Galician Automobile Federation (FGA), reporting the Royal Spanish Automobile Federation (RFEDA) for alleged restrictive competition practices prohibited by Article 2 of Law 15/2007, of July 3, on the Defense of Competition (LDC), consisting of the imposition on owners of registered competition vehicles to contract exclusively with one company, Borja Moratal Racing S.L. (BMR) for the processing of certificates of conformity for competition vehicles. According to the complainant, this conduct would imply an exclusion from the market of other consulting-technical companies for the homologation of competition vehicles and would limit the freedom of decision of the owners of such vehicles, who must also bear a higher cost for these services (pages 1-6). On October 7, 2013, a letter from the FGA was received, which included an extension of the complaint for conduct prohibited by Article 1 of the LDC consisting of the direct fixing of the price of the technical verification of vehicles (pages 124-129).</w:t>
        <w:br/>
        <w:t>SECOND.- In order to ascertain the reality of the facts as much as possible to determine if there might be indications of infringement, the Competition Directorate of the CNMC, in accordance with the provisions of Article 49.2 of the LDC, carried out a reserved inquiry in which it requested the accused, on May 21, 2013, information regarding the Vehicle Reform Manual and the Technical Conformity Certificate (pages 11-14).</w:t>
        <w:br/>
        <w:t>On June 7, 2013, a response to the previous information request was received in the DC (pages 22-70).</w:t>
        <w:br/>
        <w:t>On July 26, 2013, further information was requested from the RFEDA regarding the Technical Conformity Certificate, its cost, the functions of the commissioners, and the role of the collaborating verification entities (pages 87-91).</w:t>
        <w:br/>
        <w:t>On September 12, 2013, the response to the request was received in the DC (pages 94-111).</w:t>
        <w:br/>
        <w:t>On September 24 and 27, 2013, information was requested from BMR (pages 112-115) and from the FGA (pages 119-121).</w:t>
        <w:br/>
        <w:t>On October 7, 2013, the responses from BMR (pages 152-189) and FGA (pages 124-151) were received.</w:t>
        <w:br/>
        <w:t>On November 15, 2013, information was requested from the General Directorate of Industry and Small and Medium Enterprises of the Ministry of Industry, Energy and Tourism regarding the Technical Conformity Certificate (pages 190-192).</w:t>
        <w:br/>
        <w:t>On December 5, 2013, the response from the General Directorate of Industry and Small and Medium Enterprises was received in the DC (pages 194-196).</w:t>
        <w:br/>
        <w:t>PROVEN FACTS</w:t>
        <w:br/>
        <w:t>FIRST.- The parties in this Sanctioning File are:</w:t>
        <w:br/>
        <w:t>1st The complainant: Galician Automobile Federation (FGA), defined in Article 1 of its Statutes as a private, non-profit entity, with its own legal personality and full capacity to act, and whose scope of action extends to the Autonomous Community of Galicia. The objective of the FGA is the gathering and management of athletes, test officials, and racing teams, sports sections, associations, etc., dedicated to the practice of motor sports for the promotion, encouragement, guidance, regulation, management, and coordination exclusively of motor sports within the territory of Galicia, without profit, in coordination with the General Secretariat of Sports of the Xunta de Galicia. The FGA enjoys, for the fulfillment of its purposes, an independent patrimony from that of its associates. The FGA is part of the RFEDA and performs the following functions:</w:t>
        <w:br/>
        <w:t>a) The calling of sports selections of its sports modality and the designation of the athletes that comprise it.</w:t>
        <w:br/>
        <w:t>b) Collaborate with Public Administrations and the RFEDA, as well as with other sports entities for the promotion of their respective modalities.</w:t>
        <w:br/>
        <w:t>c) Collaborate with the Autonomous Sports Administration in the execution of plans and programs for high-level Galician athletes.</w:t>
        <w:br/>
        <w:t>d) Collaborate and/or organize official competitions and sports activities of a state or international nature that take place in the territory of the Autonomous Community of Galicia.</w:t>
        <w:br/>
        <w:t>e) Develop its own sports regulations.</w:t>
        <w:br/>
        <w:t>f) Collaborate with the Autonomous Sports Administration in the training of coaches.</w:t>
        <w:br/>
        <w:t>In addition, the FGA has a series of delegated public functions that will be exercised exclusively and that it will also exercise directly, without being subject to substitution or delegation, without authorization from the Autonomous Sports Administration.</w:t>
        <w:br/>
        <w:t>2nd The accused: Royal Spanish Automobile Federation (RFEDA), defined in Article 1 of its Statutes as "a private non-profit entity with its own legal personality and full capacity to act for the fulfillment of its purposes, with its own patrimony independent of that of its associates, whose scope of action extends to the entire territory of the State, in the development of the competencies that are its own."</w:t>
        <w:br/>
        <w:t>As a sports federation, it is declared a public utility entity, whose purpose is the promotion, organization, and development of state-level motor sports, whose specialties are competitions on circuits and roads, karting, off-road, slalom, record, classics, and trial (Article 2 of the Statutes of the RFEDA).</w:t>
      </w:r>
    </w:p>
    <w:p>
      <w:r>
        <w:rPr>
          <w:b/>
        </w:rPr>
        <w:t>[Pages 4–6]</w:t>
      </w:r>
    </w:p>
    <w:p>
      <w:r>
        <w:t>According to Article 3 of the Statutes, the RFEDA is composed of autonomous sports federations, clubs, athletes, car brands, competitors, technicians, officials, and judges. Its Article 7 establishes: "The Royal Spanish Automobile Federation is the only competent entity within the entire Spanish State for the organization, oversight, and control of competitions that, by their scope, are classified as international or state-level." It is responsible for issuing federation licenses and permits to organize competition events. Article 5 states: "In addition to its own activities of governance, administration, management, organization, and regulation of its specialties and sports modalities, the RFEDA exercises (under the coordination and oversight of the Higher Sports Council) the following public administrative functions: […] B. Act in coordination with the autonomous federations for the promotion of motor sports throughout the national territory."</w:t>
      </w:r>
    </w:p>
    <w:p>
      <w:r>
        <w:t>SECOND.- Legal and commercial structure of the activity called Vehicle Modification. According to Article 3.18 of Royal Decree 866/2010, of July 2, which regulates the processing of vehicle modifications, these are defined as "Any modification, replacement, action, incorporation, or removal made to a vehicle after its registration and to light trailers after being authorized to circulate, which either changes any of its characteristics or is likely to alter the regulatory requirements applicable as contained in Royal Decree 2028/1986, of June 6. This term includes any action that involves any modification of the data appearing on the vehicle's ITV (Technical Vehicle Inspection) card." In general, vehicle modifications are considered to be changes related to identification, power unit, transmission, axles, suspension, steering, brakes, bodywork, lighting and signaling devices, connections between towing vehicles and their trailers or semi-trailers. Such technical transformations involve modifications to the ITV card [Annex I Royal Decree 866/2010. The modification in the ITV card refers to the annotation "for specific use in sports tests," which indicates that the vehicle is enabled for circulation on public roads, always respecting the restrictions determined by the responsible authorities, but does not aim to certify that said vehicle meets the requirements to participate in sports competitions (folio 195)].</w:t>
      </w:r>
    </w:p>
    <w:p>
      <w:r>
        <w:t>According to the RFEDA, there are no mandatory modifications for competition vehicles (folio 23), but if an owner wishes to modify their vehicle, they may only make the modifications authorized by the regulations of each type of competition and each category of vehicles. Community legislation establishes four major categories of motorized vehicles and their trailers: Category L: includes mopeds and motorcycles, as well as all-terrain vehicles ("quads") and other low-displacement vehicles with three or four wheels; Category M: includes motorized vehicles with at least four wheels intended for passenger transport; Category N: includes motor vehicles designed for the transport of goods, grouped by size, and includes trucks and vans; Category O: for trailers and semi-trailers.</w:t>
      </w:r>
    </w:p>
    <w:p>
      <w:r>
        <w:t>Vehicle modifications have been regulated by different regulations over time. Royal Decree 736/1988, of July 8, which regulated the processing of significant modifications of road vehicles, designated in its Article 6 the Royal Automobile Club of Spain (RACE), along with the competent administrative body in the field of industry, as the entity responsible for the homologation of competition vehicles. However, according to the RFEDA, in practice, each Autonomous Community carried it out differently. For homologation by RACE, according to the RFEDA, only a letter from the workshop that had modified the vehicle for competition was necessary, thus creating a disparity of criteria among workshops regarding what was considered necessary for a competition or not, also creating problems at the ITV, as there was no uniform verification criterion (folios 102-103). The Directorate General of Industry and Small and Medium Enterprises of the Ministry of Industry, Energy and Tourism explains, on the other hand, that for this procedure a certificate from the corresponding autonomous federation indicating the modifications made, along with a certificate from the workshop that carried them out, had to be presented for the annotation to be made in the ITV card (folios 195-196).</w:t>
      </w:r>
    </w:p>
    <w:p>
      <w:r>
        <w:t>In 2007, Directive 2007/46/EC of the European Parliament and of the Council, of September 5, 2007, was approved, which creates a framework for the homologation of motor vehicles and trailers, systems, components, and independent technical units intended for such vehicles, which came into force on April 29, 2009. This Directive was incorporated into the Spanish legal system through Order ITC/1620/2008. Regardless of that incorporation, it was necessary to adapt the Royal Decree of 1988 to the provisions of the Directive, in order to unify the criteria of Spanish legislation in the matter and that issued by the European Union (for example, Royal Decree 736/1988 allowed modifications of vehicles before their registration, while Directive 2007/46/EC does not contemplate this possibility). Furthermore, the RFEDA adds that the evolution of technology and the experience resulting from the application of the Royal Decree over the time elapsed since its entry into force made a new regulation advisable.</w:t>
      </w:r>
    </w:p>
    <w:p>
      <w:r>
        <w:t>Thus, at the proposal of the then Ministry of Industry, Tourism and Trade, a new Royal Decree was approved, Royal Decree 866/2010, of July 2, which regulates the processing of vehicle modifications, which has been in force throughout the national territory since January 14, 2011, and whose purpose is to regulate the procedure for carrying out and processing modifications made to vehicles after their definitive registration. Royal Decree 866/2010 is mandatory for:</w:t>
        <w:br/>
        <w:t>a) Those registered vehicles that must be legalized for the first time for circulation on public roads open to traffic.</w:t>
        <w:br/>
        <w:t>b) Vehicles that, under the new Royal Decree, have replaced any safety element due to expiration or structural safety elements.</w:t>
      </w:r>
    </w:p>
    <w:p>
      <w:r>
        <w:t>The owner of the modified vehicle, or a person authorized by them, is obliged to present it themselves to the ITV, to verify the correct execution of the modification, and if said modification has altered the conditions required for circulation on public roads (Article 8 Royal Decree 866/2010). Royal Decree 866/2010 establishes the documentation that must be presented before the competent administrative bodies in the field of technical vehicle inspection, as well as the specific requirements applicable to any modified vehicle, which are detailed, according to its Article 5.1, in the Vehicle Modification Manual. This Manual has been prepared by the Ministry of Industry, Tourism and Trade in collaboration with the competent bodies in the field of ITV of the Autonomous Communities (Article 3.20 of the Royal Decree) and approved in its current version in January 2011 (folio 27).</w:t>
      </w:r>
    </w:p>
    <w:p>
      <w:r>
        <w:t>The Manual distinguishes four sections or categories of vehicles, and each section is divided into 11 functions or groups, each of which refers to the type of modifications that can be made to the vehicle and which are further divided into modification codes (hereinafter CR) that identify the modifications made to a vehicle. The last of these groups corresponds to the "Modifications of the data that appear on the ITV card." The first section of this Vehicle Modification Manual establishes for the group of Modifications 11.5, "Vehicles for exclusive use in sports tests," in the section on necessary documentation for processing the modification: "For the annotation of this particularity in the ITV card, the interested party must present to the corresponding Autonomous Community, a report from the Spanish Automobile Federation regarding this circumstance." This report from the RFEDA is the so-called Technical Conformity Certificate, CDCT (folio 97). The CDCT is a homogeneous certification for the entire Spanish territory issued by the RFEDA, by delegation of the Government through the Ministry of Industry, Tourism and Trade, to certify that the modifications made to certain vehicles intended exclusively for competition, for</w:t>
      </w:r>
    </w:p>
    <w:p>
      <w:r>
        <w:rPr>
          <w:b/>
        </w:rPr>
        <w:t>[Pages 7–9]</w:t>
      </w:r>
    </w:p>
    <w:p>
      <w:r>
        <w:t>to install technical and safety elements, are correct and can be approved by the ITV, noting them on the vehicle's card, as stated in the Manual (pages 25, 51, 194, and 195).</w:t>
      </w:r>
    </w:p>
    <w:p>
      <w:r>
        <w:t>Regarding the vehicles that must adhere to this regulation, only those registered vehicles intended for competition that circulate on public roads require the RFEDA certificate, which must be presented when examined by the ITV (pages 95 and 194).</w:t>
      </w:r>
    </w:p>
    <w:p>
      <w:r>
        <w:t>In the Reform Manual, the Ministry of Industry, Tourism, and Commerce designated the RFEDA as the sole issuing entity of the CDCT, based on criteria of simplification and harmonization for processing (pages 51 and 195). The RFEDA, in turn, designated BMR as the company responsible for carrying out the technical verifications of the vehicles, a company that was established in 1993 as the official team for automotive competitions in the specialty of "rallies." This designation was made through a contract signed in February 2011 (pages 7 and 31).</w:t>
      </w:r>
    </w:p>
    <w:p>
      <w:r>
        <w:t>According to the contract signed by the RFEDA and BMR, which has a duration of three years and is extendable until December 31, 2014 (page 31), BMR may carry out the technical verification functions itself or through other collaborating individuals or legal entities located in different parts of Spain to avoid the need for interested parties to travel to BMR's facilities in Madrid. These collaborators must have the approval of the RFEDA, although both the selection and designation fall under BMR (page 101). They must meet the following requirements, similar to those required of BMR:</w:t>
        <w:br/>
        <w:t>a) […]</w:t>
        <w:br/>
        <w:t>b) […]</w:t>
        <w:br/>
        <w:t>c) […]</w:t>
        <w:br/>
        <w:t>d) […]</w:t>
        <w:br/>
        <w:t>e) […]</w:t>
      </w:r>
    </w:p>
    <w:p>
      <w:r>
        <w:t>Currently, there are 11 collaborating entities of BMR, located in Asturias, Barcelona (3), Cantabria, Galicia, Málaga, Mallorca, Tenerife, Valencia, and Vizcaya (page 105). […]</w:t>
      </w:r>
    </w:p>
    <w:p>
      <w:r>
        <w:t>BMR will also perform management and administrative control functions of the processing of complete files, from the verification request to the delivery of the CDCT issued by the RFEDA.</w:t>
      </w:r>
    </w:p>
    <w:p>
      <w:r>
        <w:t>The technical verification process of a vehicle is carried out as follows. Upon request from the interested party (who can download the form from the RFEDA website and send it by email or fax to BMR), BMR will schedule an appointment for them to appear with the vehicle for the verification act with the necessary documentation. The verifying company BMR will put them in contact with a commissioner/technical delegate for the CDCT, to whom it sends the documentation provided by the vehicle owner. The technical commissioner verifies the modified vehicle, prepares a "verification report for competition vehicle," which consists of a checklist listing the elements to be verified. This report is signed by the verifying commissioner or technical delegate and the vehicle owner.</w:t>
      </w:r>
    </w:p>
    <w:p>
      <w:r>
        <w:t>The commissioner or technical delegate sends to BMR, for verification and subsequent submission to the RFEDA, the "result of the verification report" as proof or summary of the "verification report." If this report is compliant, the RFEDA, after verification by its Technical Department, will issue the CDCT to the applicant, who can go to an ITV within a maximum of 10 working days with their vehicle and the certificate to carry out the corresponding inspection and note in their Technical Sheet the restrictions that the traffic authority of the corresponding Autonomous Community has legislated (pages 36-50 and 153-154).</w:t>
      </w:r>
    </w:p>
    <w:p>
      <w:r>
        <w:t>The interested party may go to any authorized ITV station, without geographical limitation (page 194).</w:t>
      </w:r>
    </w:p>
    <w:p>
      <w:r>
        <w:t>The RFEDA states that it is not possible to delegate the issuance of the CDCT to other entities (page 29).</w:t>
      </w:r>
    </w:p>
    <w:p>
      <w:r>
        <w:t>Despite the aforementioned, the RFEDA declares that in 2011 it became aware that the FGA had submitted to the Ministry of Innovation and Industry of the Junta de Galicia a copy of the Vehicle Reform Manual in which the paragraph assigning the RFEDA the issuance of the technical report was replaced by another paragraph delegating it in favor of the FGA, as well as a modified certificate model that features the logos of the FGA and the Autonomous Public Administrations instead of those of the RFEDA and the Ministry. The RFEDA sent a letter to the Ministry of Industry, Energy, and Tourism informing them of this situation, later meeting to discuss the matter, but claims to be unaware to this day if the FGA has continued issuing certificates (pages 29-30, 54-58, 103-104, 196).</w:t>
      </w:r>
    </w:p>
    <w:p>
      <w:r>
        <w:t>The FGA has stated, for its part, that it has been issuing conformity reports on vehicles for exclusive use in sports tests since January 11, 1999, while Royal Decree 736/1988, which delegated the issuance of these reports to RACE, was still in force. At that time, the FGA was responsible for informing and certifying in Galicia that the modifications made to competition cars were in accordance with said Royal Decree and the international regulations of the FIA. This action was due, according to the FGA, to the fact that the Autonomous Federation is the representative body of RACE, and now of the RFEDA, in the Autonomous Community of Galicia. The FGA refers in its explanation to the provisions of various regulations, including the Statute of Autonomy of Galicia in its Article 27.22, and Law 3/2012, of April 2, on Sports in Galicia in its Article 5.1.a, which establish that it is the responsibility of the autonomous administration to exercise the highest official representation of the sport of the Autonomous Community before state and, where appropriate, international bodies.</w:t>
      </w:r>
    </w:p>
    <w:p>
      <w:r>
        <w:t>Finally, in May 2011, the FGA sent an inquiry to the Directorate General of Industry, Energy, and Mines of the Junta de Galicia regarding the interpretation of the new Reform Manual for rally vehicles and the report referred to in section 11.5 of said Manual. Initially, the Directorate General responded that it should be the Ministry of Industry, Energy, and Tourism or the RFEDA who authorized the FGA to issue the reports referred to in clause 11.5. The FGA then requested the Directorate General to rescind the previous interpretation and to accept the reports from both the FGA and the RFEDA interchangeably at the ITV stations in Galicia, primarily based on the fact that the FGA is the legal representative of the RFEDA in the territory of Galicia (pages 126, 131-133).</w:t>
      </w:r>
    </w:p>
    <w:p>
      <w:r>
        <w:t>In response to this request, the Junta de Galicia resolved on November 14, 2012, to accept interchangeably at the ITV stations in Galicia the reports from both the FGA and the RFEDA for the processing of modifications made to vehicles for exclusive use in competition (pages 131-133). The Ministry is aware of this resolution (page 196).</w:t>
      </w:r>
    </w:p>
    <w:p>
      <w:r>
        <w:t>To obtain this certificate issued by the FGA, the owner of the modified vehicle can choose any approved workshop. The FGA website provides a model of workshop certificate in which it must basically state that the modifications made to the vehicles comply with the General Vehicle Regulations and the current regulations on vehicle modifications. The person responsible for carrying out the verification of the vehicles at the FGA is the technical manager of the Federation who, after the inspection, determines that the vehicle and the modifications comply with the content of the workshop certificate and with FIA regulations and the Reform Manual. The price of the certificate issued by the FGA amounts to €150 and is issued to owners of vehicles competing in Galician championships or contests and for the ITV of Galicia (page 127).</w:t>
      </w:r>
    </w:p>
    <w:p>
      <w:r>
        <w:t>However, the FGA is not the only Autonomous Federation that issues conformity certificates or a similar certificate for which they charge vehicle owners and which are necessary to pass the ITV (pages 198-199).</w:t>
      </w:r>
    </w:p>
    <w:p>
      <w:r>
        <w:t>Regarding the price of the CDCT, it is set by the RFEDA and includes both technical and administrative expenses of the vehicle inspection (page 30); its amount was calculated by the Federation's Financial Department, taking into account the operational and logistical costs necessary for its issuance (page 97).</w:t>
      </w:r>
    </w:p>
    <w:p>
      <w:r>
        <w:t>The RFEDA distinguishes three situations, although the cost of verification is the same in all of them (page 111): those verifications carried out by the BMR workshop in Madrid and a radius of 200 km; those carried out in other geographical areas through the designation of delegates or collaborating entities; and those carried out by itinerant personnel from BMR.</w:t>
      </w:r>
    </w:p>
    <w:p>
      <w:r>
        <w:rPr>
          <w:b/>
        </w:rPr>
        <w:t>[Pages 10–12]</w:t>
      </w:r>
    </w:p>
    <w:p>
      <w:r>
        <w:t>The price of the complete verification service of a vehicle and the issuance of a CDCT by the RFEDA amounts to €400 plus VAT (€472) regardless of the geographical location where the vehicle verification is carried out, and includes labor, a proportional part of fixed costs, the profit of the RFEDA and BMR, and a surplus. In the case of the FGA, it declares that the price it charges for the CDCT amounts to €150 and includes the checking, verification, and certification by the technical manager of the Federation, and the administrative cost of issuance and sending to the interested party, without obtaining any profit from these procedures (folio 127). BMR is responsible for charging customers for the verification of each vehicle the cost of the service, and pays the RFEDA the amount of [CONFIDENTIAL] as profit for each CDCT it issues, with monthly billing from the RFEDA to BMR. The [CONFIDENTIAL] fixed per certificate paid to the RFEDA is intended to compensate the engineers who sign the CDCT. BMR, for its part, receives a fixed profit per vehicle of [CONFIDENTIAL], to cover its business risk and tax payments (folio 97). In the event that the vehicle verification is carried out by a collaborating entity, it will receive [CONFIDENTIAL] per vehicle.</w:t>
      </w:r>
    </w:p>
    <w:p>
      <w:r>
        <w:t>Verifications may also be carried out at the facilities designated by the clients as long as they meet the appropriate technical conditions and reach an agreement with BMR, or with its delegates or collaborators for these purposes. In these cases, the price of the CDCT will remain the same, although BMR or the delegate will have the right to set an amount as compensation for travel costs. The total cost of €400 includes, in addition to the profits for the RFEDA and BMR, the cost of labor, per diems, and accommodation (when it involves itinerant BMR personnel for geographical areas other than Madrid) and an estimated fixed cost per vehicle, calculated as the proportional part of the annual fixed costs incurred by BMR for the comprehensive management of the technical verification process of vehicles, which includes administrative costs, insurance, etc.</w:t>
      </w:r>
    </w:p>
    <w:p>
      <w:r>
        <w:t>In the cost of the CDCT for verifications carried out in Madrid and for those carried out by itinerant personnel, there is an item called “Surplus for expenses and unforeseen events,” which amounts to [CONFIDENTIAL], respectively, intended to cover travel expenses, among others (folio 97). The parties agree in the contract that the amounts generated for this concept will be distributed between them annually at fifty percent (folio 62 CONFIDENTIAL). The Financial Department of the RFEDA estimated in 2011 a verification volume of 500 vehicles annually and [CONFIDENTIAL] annual costs, resulting in a fixed cost of [CONFIDENTIAL] per verified car, which is taken into account when calculating the cost of the CDCT (folios 97 and 111).</w:t>
      </w:r>
    </w:p>
    <w:p>
      <w:r>
        <w:t>The RFEDA acknowledges an estimation error in the number of vehicles verified per year, with the actual figure being well below that, barely exceeding 100 certificates issued in each of the last two years (240 in total), which implies an underestimation of the cost of the certificate and the consequent reduction in billing volume (folios 97 and 153).</w:t>
      </w:r>
    </w:p>
    <w:p>
      <w:r>
        <w:t>LEGAL GROUNDS</w:t>
      </w:r>
    </w:p>
    <w:p>
      <w:r>
        <w:t>FIRST.- Article 2 of Law 15/2007, of July 3, on the Defense of Competition, applies in this Sanctioning File, which in its Section 1 prohibits “the abusive exploitation by one or more companies of their dominant position in all or part of the national market”; and/or Article 1 of the same Law, which in its Section 1 prohibits “any agreement, decision or collective recommendation, or concerted or consciously parallel practice, that has as its object, produces or may produce the effect of preventing, restricting or distorting competition in all or part of the national market.”</w:t>
      </w:r>
    </w:p>
    <w:p>
      <w:r>
        <w:t>The declaration of an infringement of the aforementioned Article 2 requires proving the simultaneity of two elements: (1) the dominant position in the market by a company and (2) its abusive use of that position. Consequently, if either of the two requirements is not met, the conduct cannot be assessed as an abuse of a dominant position in the market.</w:t>
      </w:r>
    </w:p>
    <w:p>
      <w:r>
        <w:t>As for the structure of the commercial segment in question, it is an indisputable fact that the RFEDA is the only entity authorized to issue the CDCT throughout the territory of the Spanish State; other entities, such as the FGA, at best could only do so within the scope of their respective Autonomous Community. Consequently, regarding the national market, the RFEDA holds a dominant position in the issuance of the CDCT.</w:t>
      </w:r>
    </w:p>
    <w:p>
      <w:r>
        <w:t>It remains to be clarified whether, as the complainant claims, (1) the RFEDA has made an abusive use of that dominant position (infringement of Article 2 of the LDC), and/or whether from the analyzed facts it can be deduced that the choice and imposition of BMR by the RFEDA “has as its object, produces or may produce the effect of preventing, restricting or distorting competition [...]” due to the “imposition of inequitable prices” [infringement of Article 1, Section a) of the LDC].</w:t>
      </w:r>
    </w:p>
    <w:p>
      <w:r>
        <w:t>In this regard, the FGA states in its complaint the following (folios 1 to 6 and 124 to 129):</w:t>
      </w:r>
    </w:p>
    <w:p>
      <w:r>
        <w:t>[...] We understand that the conduct carried out by the RFEDA, consisting of the obligation imposed on applicants for the conformity certificate for the ITV of registered competition vehicles, to contract its management exclusively with BM Racing S.L., without admitting processing by any other technical consulting firm, constitutes an abuse of a dominant position prohibited by Article 2, Sections 1 and 2 c) of Law 15/2007 on the Defense of Competition [...]</w:t>
      </w:r>
    </w:p>
    <w:p>
      <w:r>
        <w:t>[...] we must state that under no circumstances can this concession of the RFEDA in favor of the company BM Racing S.L. be carried out, because we understand it would be disproportionate, and its effects restrict competition and benefit a private company, without any justification [...]”</w:t>
      </w:r>
    </w:p>
    <w:p>
      <w:r>
        <w:t>“[...] the imposition on the owners of registered competition vehicles to contract with a single company is likely to restrict competition since, in principle, it has exclusionary effects with respect to the rest of the companies competing in the market of technical consulting firms for the homologation of competition vehicles, and limits the ability of the owners of registered competition vehicles to choose those companies that, under equal conditions, offer them more advantageous terms in the technical processing of the conformity certificate before the RFEDA [...]</w:t>
      </w:r>
    </w:p>
    <w:p>
      <w:r>
        <w:t>[...] in light of the facts, it could even be one of the conducts prohibited by Article 1, Section a) in that a price is directly imposed [...]”</w:t>
      </w:r>
    </w:p>
    <w:p>
      <w:r>
        <w:t>However, the Competition Directorate concludes that from its assessment of the proven facts, no infringement of Articles 1 and/or 2 of the LDC is observed, and consequently, in accordance with the provisions of Article 49.3 of Law 15/2007, of July 3, on the Defense of Competition, it proposes not to initiate the sanctioning procedure, as well as the filing of the proceedings. This COMPETITION CHAMBER of the CNMC agrees with the conclusion and proposal of the DC.</w:t>
      </w:r>
    </w:p>
    <w:p>
      <w:r>
        <w:t>First of all, it is an indisputable fact that since 2011 the RFEDA has signed a contract with BMR designating it as the verifying company for competition vehicles wishing to obtain the CDCT, so that any competition vehicle that wants to obtain the certificate must first request a verification of the vehicle by BMR or through collaborating companies designated by it or technical delegates.</w:t>
      </w:r>
    </w:p>
    <w:p>
      <w:r>
        <w:t>However, the imposition of BMR as the verifying entity does not constitute an inequitable condition in the provision of vehicle verification services since the verification of modifications is required of all vehicle owners. That it is carried out by the RFEDA</w:t>
      </w:r>
    </w:p>
    <w:p>
      <w:r>
        <w:rPr>
          <w:b/>
        </w:rPr>
        <w:t>[Pages 13–14]</w:t>
      </w:r>
    </w:p>
    <w:p>
      <w:r>
        <w:t>technical experts.</w:t>
      </w:r>
    </w:p>
    <w:p>
      <w:r>
        <w:t>However, the imposition of BMR as a verifying entity does not constitute an inequitable condition in the provision of vehicle verification services since the verification of modifications is required of all vehicle owners. Whether it is carried out by the RFEDA directly or through BMR or one of its collaborators does not change its character of universal requirement.</w:t>
      </w:r>
    </w:p>
    <w:p>
      <w:r>
        <w:t>Secondly, based on the available information, there are also no indications of excessive pricing for the provision of these services by the RFEDA. It has justified that the cost of the CDCT was calculated by its technical services in 2011, taking into account the cost of labor, the proportional part of fixed costs, the profits of the RFEDA and BMR, and a surplus for the verifications carried out in Madrid and for those carried out by itinerant personnel.</w:t>
      </w:r>
    </w:p>
    <w:p>
      <w:r>
        <w:t>Although the price of the CDCT issued by the RFEDA is higher than that required by the FGA, the components of the price charged by the FGA are not equivalent to those of the RFEDA, so they are not comparable costs. This is observed, for example, in the fact that the cost of the RFEDA includes the cost for services provided by various operators, while the cost of the FGA certificate only includes that of the technical responsible for that Federation.</w:t>
      </w:r>
    </w:p>
    <w:p>
      <w:r>
        <w:t>Thirdly, the choice (and imposition) of BMR by the RFEDA does not have a relevant exclusionary effect because through it, it cannot extend its dominant position to the activity sector of consulting, homologating, or vehicle modification workshops, which would be the type of companies that could provide the service of vehicle verifications for obtaining the CDCT. The operators that could be affected by the RFEDA's decision do not have vehicle verification for the issuance of the CDCT as their sole or even main activity, since the reduced business volume of this activity (240 CDCT issued since 2011) does not allow them to dedicate themselves exclusively to it.</w:t>
      </w:r>
    </w:p>
    <w:p>
      <w:r>
        <w:t>Fourthly, the criteria on which the selection of collaborating companies is based are reasonable considering the nature of the service to be provided. They are objective, proportionate, and non-discriminatory criteria, which should not discourage potential service providers since any operator that meets them could act as a technical delegate upon signing the delegation contract, so the verification activity is not closed to competition.</w:t>
      </w:r>
    </w:p>
    <w:p>
      <w:r>
        <w:t xml:space="preserve">Finally, there is no restriction of competition arising from the contract between the RFEDA and the verifying company BMR, nor from the contract between BMR and the collaborating companies. In this regard, it is worth breaking down the economic nature of these contracts: </w:t>
        <w:br/>
        <w:t>(1) They are motivated by (i) the insufficiency of material and personal resources on the part of RFEDA and BMR, (ii) the complexity of the verification procedure, and (iii) the dispersed geographical location of their clients, so both operators must delegate their functions to other companies.</w:t>
      </w:r>
    </w:p>
    <w:p>
      <w:r>
        <w:t xml:space="preserve">(2) Any operator that meets the stipulated technical criteria (which, as already indicated, are objective, proportionate, and non-discriminatory) can act as a delegate upon signing the delegation contract, so the verification activity is not closed to competition; and </w:t>
        <w:br/>
        <w:t>(3) Both contracts have a limited duration: 3 years, extendable by one, in the case of the contract between the RFEDA and BMR, and 2 years for the one signed by BMR and each collaborator.</w:t>
      </w:r>
    </w:p>
    <w:p>
      <w:r>
        <w:t>Consequently, in the opinion of this COMPETITION CHAMBER, there are no indications that the imposition on the owners of registered competition vehicles, by the RFEDA, to contract with a single company, BMR, or with its technical delegates, for the processing of certificates of conformity for competition vehicles constitutes an infringement of those considered in Articles 1 and/or 2 of the LDC.</w:t>
      </w:r>
    </w:p>
    <w:p>
      <w:r>
        <w:t>However, this does not prevent the Administration, which has decided to delegate to the RFEDA the management of the issuance of certificates that it itself requires, from ensuring that the procedures with which it carries out its task are designed in the most respectful manner possible with the free competition of the markets, and contributes to strengthening and stimulating it.</w:t>
      </w:r>
    </w:p>
    <w:p>
      <w:r>
        <w:t>Having seen the cited provisions and others of general application, this COMPETITION CHAMBER of the National Commission of Markets and Competition, in the Plenary Session of March 27, 2014.</w:t>
      </w:r>
    </w:p>
    <w:p>
      <w:r>
        <w:t>HAS RESOLVED</w:t>
      </w:r>
    </w:p>
    <w:p>
      <w:r>
        <w:t>SOLE.- To declare the non-initiation of sanctioning proceedings and the filing of the actions, since from the conduct of the Real Federación Española de Automovilismo examined in this File, there are no indications of infringement of Articles 1 and/or 2 of Law 15/2007, of July 3, on the Defense of Competition.</w:t>
      </w:r>
    </w:p>
    <w:p>
      <w:r>
        <w:t>Communicate this Resolution to the Directorate of Competition of the National Commission of Markets and Competition and notify it reliably to the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